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10A421" w14:textId="47958612" w:rsidR="00C22468" w:rsidRPr="00D03394" w:rsidRDefault="005D7902" w:rsidP="00AD1CC2">
      <w:pPr>
        <w:spacing w:before="120" w:after="120" w:line="276" w:lineRule="auto"/>
        <w:jc w:val="both"/>
        <w:rPr>
          <w:rFonts w:ascii="Calibri" w:eastAsia="Times New Roman" w:hAnsi="Calibri" w:cs="Calibri"/>
          <w:b/>
          <w:bCs/>
          <w:kern w:val="0"/>
          <w:sz w:val="22"/>
          <w:szCs w:val="22"/>
          <w14:ligatures w14:val="none"/>
        </w:rPr>
      </w:pPr>
      <w:r w:rsidRPr="00E74CE6">
        <w:rPr>
          <w:rFonts w:cstheme="minorHAnsi"/>
          <w:b/>
          <w:noProof/>
          <w:sz w:val="28"/>
        </w:rPr>
        <w:drawing>
          <wp:inline distT="0" distB="0" distL="0" distR="0" wp14:anchorId="4E454744" wp14:editId="44BD0F47">
            <wp:extent cx="5608955" cy="1433816"/>
            <wp:effectExtent l="0" t="0" r="0" b="0"/>
            <wp:docPr id="1394719812" name="Picture 1" descr="A black and re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719812" name="Picture 1" descr="A black and red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31662" cy="1439621"/>
                    </a:xfrm>
                    <a:prstGeom prst="rect">
                      <a:avLst/>
                    </a:prstGeom>
                    <a:noFill/>
                  </pic:spPr>
                </pic:pic>
              </a:graphicData>
            </a:graphic>
          </wp:inline>
        </w:drawing>
      </w:r>
      <w:r w:rsidR="006D5136" w:rsidRPr="00D03394">
        <w:rPr>
          <w:rFonts w:ascii="Calibri" w:eastAsia="Times New Roman" w:hAnsi="Calibri" w:cs="Calibri"/>
          <w:b/>
          <w:bCs/>
          <w:kern w:val="0"/>
          <w:sz w:val="22"/>
          <w:szCs w:val="22"/>
          <w14:ligatures w14:val="none"/>
        </w:rPr>
        <w:tab/>
      </w:r>
      <w:r w:rsidR="006D5136" w:rsidRPr="00D03394">
        <w:rPr>
          <w:rFonts w:ascii="Calibri" w:eastAsia="Times New Roman" w:hAnsi="Calibri" w:cs="Calibri"/>
          <w:b/>
          <w:bCs/>
          <w:kern w:val="0"/>
          <w:sz w:val="22"/>
          <w:szCs w:val="22"/>
          <w14:ligatures w14:val="none"/>
        </w:rPr>
        <w:tab/>
      </w:r>
      <w:r w:rsidR="006D5136" w:rsidRPr="00D03394">
        <w:rPr>
          <w:rFonts w:ascii="Calibri" w:eastAsia="Times New Roman" w:hAnsi="Calibri" w:cs="Calibri"/>
          <w:b/>
          <w:bCs/>
          <w:kern w:val="0"/>
          <w:sz w:val="22"/>
          <w:szCs w:val="22"/>
          <w14:ligatures w14:val="none"/>
        </w:rPr>
        <w:tab/>
      </w:r>
    </w:p>
    <w:p w14:paraId="09755198" w14:textId="4423A3DE" w:rsidR="00C22468" w:rsidRPr="00CA0A6A" w:rsidRDefault="00C22468" w:rsidP="00AD1CC2">
      <w:pPr>
        <w:pStyle w:val="Title"/>
        <w:spacing w:before="120" w:after="120" w:line="276" w:lineRule="auto"/>
        <w:ind w:left="1440" w:firstLine="720"/>
        <w:jc w:val="both"/>
        <w:rPr>
          <w:rFonts w:ascii="Calibri" w:hAnsi="Calibri" w:cs="Calibri"/>
          <w:b/>
          <w:bCs/>
          <w:color w:val="002060"/>
          <w:sz w:val="40"/>
          <w:szCs w:val="40"/>
        </w:rPr>
      </w:pPr>
      <w:r w:rsidRPr="00CA0A6A">
        <w:rPr>
          <w:rFonts w:ascii="Calibri" w:hAnsi="Calibri" w:cs="Calibri"/>
          <w:b/>
          <w:bCs/>
          <w:color w:val="002060"/>
          <w:sz w:val="40"/>
          <w:szCs w:val="40"/>
        </w:rPr>
        <w:t>TERMS OF REFERENCE</w:t>
      </w:r>
    </w:p>
    <w:p w14:paraId="74C7F242" w14:textId="77777777" w:rsidR="00703298" w:rsidRPr="00D03394" w:rsidRDefault="00703298" w:rsidP="00AD1CC2">
      <w:pPr>
        <w:spacing w:line="276" w:lineRule="auto"/>
        <w:jc w:val="both"/>
        <w:rPr>
          <w:rFonts w:ascii="Calibri" w:hAnsi="Calibri" w:cs="Calibri"/>
        </w:rPr>
      </w:pPr>
    </w:p>
    <w:p w14:paraId="35A5B71A" w14:textId="77777777" w:rsidR="00CA4D08" w:rsidRPr="00CA0A6A" w:rsidRDefault="00D57F6F" w:rsidP="00AD1CC2">
      <w:pPr>
        <w:spacing w:before="120" w:after="120" w:line="276" w:lineRule="auto"/>
        <w:jc w:val="both"/>
        <w:rPr>
          <w:rFonts w:ascii="Calibri" w:eastAsia="Times New Roman" w:hAnsi="Calibri" w:cs="Calibri"/>
          <w:b/>
          <w:bCs/>
          <w:color w:val="002060"/>
          <w:kern w:val="28"/>
          <w:sz w:val="28"/>
          <w:szCs w:val="28"/>
          <w:lang w:eastAsia="en-GB"/>
          <w14:ligatures w14:val="none"/>
        </w:rPr>
      </w:pPr>
      <w:r w:rsidRPr="00CA0A6A">
        <w:rPr>
          <w:rFonts w:ascii="Calibri" w:eastAsia="Times New Roman" w:hAnsi="Calibri" w:cs="Calibri"/>
          <w:b/>
          <w:bCs/>
          <w:color w:val="002060"/>
          <w:kern w:val="28"/>
          <w:sz w:val="28"/>
          <w:szCs w:val="28"/>
          <w:lang w:eastAsia="en-GB"/>
          <w14:ligatures w14:val="none"/>
        </w:rPr>
        <w:t xml:space="preserve">Engagement of </w:t>
      </w:r>
      <w:r w:rsidR="00B47364" w:rsidRPr="00CA0A6A">
        <w:rPr>
          <w:rFonts w:ascii="Calibri" w:eastAsia="Times New Roman" w:hAnsi="Calibri" w:cs="Calibri"/>
          <w:b/>
          <w:bCs/>
          <w:color w:val="002060"/>
          <w:kern w:val="28"/>
          <w:sz w:val="28"/>
          <w:szCs w:val="28"/>
          <w:lang w:eastAsia="en-GB"/>
          <w14:ligatures w14:val="none"/>
        </w:rPr>
        <w:t xml:space="preserve">Key Expert on Grant Management and Capacity </w:t>
      </w:r>
      <w:r w:rsidR="00D92DEA" w:rsidRPr="00CA0A6A">
        <w:rPr>
          <w:rFonts w:ascii="Calibri" w:eastAsia="Times New Roman" w:hAnsi="Calibri" w:cs="Calibri"/>
          <w:b/>
          <w:bCs/>
          <w:color w:val="002060"/>
          <w:kern w:val="28"/>
          <w:sz w:val="28"/>
          <w:szCs w:val="28"/>
          <w:lang w:eastAsia="en-GB"/>
          <w14:ligatures w14:val="none"/>
        </w:rPr>
        <w:t>Building</w:t>
      </w:r>
    </w:p>
    <w:p w14:paraId="6BD8DE89" w14:textId="77777777" w:rsidR="00751547" w:rsidRPr="00D03394" w:rsidRDefault="00751547" w:rsidP="00AD1CC2">
      <w:pPr>
        <w:spacing w:before="120" w:after="120" w:line="276" w:lineRule="auto"/>
        <w:jc w:val="both"/>
        <w:rPr>
          <w:rFonts w:ascii="Calibri" w:eastAsia="Times New Roman" w:hAnsi="Calibri" w:cs="Calibri"/>
          <w:color w:val="156082" w:themeColor="accent1"/>
          <w:kern w:val="28"/>
          <w:sz w:val="28"/>
          <w:szCs w:val="28"/>
          <w:lang w:eastAsia="en-GB"/>
          <w14:ligatures w14:val="none"/>
        </w:rPr>
      </w:pPr>
    </w:p>
    <w:tbl>
      <w:tblPr>
        <w:tblStyle w:val="TableGrid"/>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15"/>
        <w:gridCol w:w="7401"/>
      </w:tblGrid>
      <w:tr w:rsidR="00703298" w:rsidRPr="00D03394" w14:paraId="0824D5BA" w14:textId="77777777" w:rsidTr="00D03394">
        <w:trPr>
          <w:trHeight w:val="458"/>
          <w:jc w:val="center"/>
        </w:trPr>
        <w:tc>
          <w:tcPr>
            <w:tcW w:w="1615" w:type="dxa"/>
            <w:shd w:val="clear" w:color="auto" w:fill="D9EAF7"/>
            <w:vAlign w:val="center"/>
          </w:tcPr>
          <w:p w14:paraId="79DE1DEF" w14:textId="77777777" w:rsidR="00703298" w:rsidRPr="00CA0A6A" w:rsidRDefault="00703298" w:rsidP="00AD1CC2">
            <w:pPr>
              <w:spacing w:line="276" w:lineRule="auto"/>
              <w:jc w:val="both"/>
              <w:rPr>
                <w:rFonts w:ascii="Calibri" w:hAnsi="Calibri" w:cs="Calibri"/>
                <w:color w:val="002060"/>
              </w:rPr>
            </w:pPr>
            <w:r w:rsidRPr="00CA0A6A">
              <w:rPr>
                <w:rFonts w:ascii="Calibri" w:hAnsi="Calibri" w:cs="Calibri"/>
                <w:b/>
                <w:color w:val="002060"/>
                <w:sz w:val="19"/>
              </w:rPr>
              <w:t>Ref. No.</w:t>
            </w:r>
          </w:p>
        </w:tc>
        <w:tc>
          <w:tcPr>
            <w:tcW w:w="7401" w:type="dxa"/>
            <w:vAlign w:val="center"/>
          </w:tcPr>
          <w:p w14:paraId="592F56E1" w14:textId="77777777" w:rsidR="00703298" w:rsidRPr="00CA0A6A" w:rsidRDefault="00703298" w:rsidP="00AD1CC2">
            <w:pPr>
              <w:spacing w:line="276" w:lineRule="auto"/>
              <w:jc w:val="both"/>
              <w:rPr>
                <w:rFonts w:ascii="Calibri" w:hAnsi="Calibri" w:cs="Calibri"/>
                <w:b/>
                <w:bCs/>
              </w:rPr>
            </w:pPr>
            <w:r w:rsidRPr="00CA0A6A">
              <w:rPr>
                <w:rFonts w:ascii="Calibri" w:hAnsi="Calibri" w:cs="Calibri"/>
                <w:b/>
                <w:bCs/>
                <w:sz w:val="19"/>
              </w:rPr>
              <w:t>EU4MII – P2</w:t>
            </w:r>
          </w:p>
        </w:tc>
      </w:tr>
      <w:tr w:rsidR="00703298" w:rsidRPr="00D03394" w14:paraId="567E9A1E" w14:textId="77777777" w:rsidTr="00D03394">
        <w:trPr>
          <w:trHeight w:val="683"/>
          <w:jc w:val="center"/>
        </w:trPr>
        <w:tc>
          <w:tcPr>
            <w:tcW w:w="1615" w:type="dxa"/>
            <w:shd w:val="clear" w:color="auto" w:fill="D9EAF7"/>
            <w:vAlign w:val="center"/>
          </w:tcPr>
          <w:p w14:paraId="0827E7D6" w14:textId="77777777" w:rsidR="00703298" w:rsidRPr="00CA0A6A" w:rsidRDefault="00703298" w:rsidP="00AD1CC2">
            <w:pPr>
              <w:spacing w:line="276" w:lineRule="auto"/>
              <w:jc w:val="both"/>
              <w:rPr>
                <w:rFonts w:ascii="Calibri" w:hAnsi="Calibri" w:cs="Calibri"/>
                <w:color w:val="002060"/>
              </w:rPr>
            </w:pPr>
            <w:r w:rsidRPr="00CA0A6A">
              <w:rPr>
                <w:rFonts w:ascii="Calibri" w:hAnsi="Calibri" w:cs="Calibri"/>
                <w:b/>
                <w:color w:val="002060"/>
                <w:sz w:val="19"/>
              </w:rPr>
              <w:t>Project Title</w:t>
            </w:r>
          </w:p>
        </w:tc>
        <w:tc>
          <w:tcPr>
            <w:tcW w:w="7401" w:type="dxa"/>
            <w:vAlign w:val="center"/>
          </w:tcPr>
          <w:p w14:paraId="7DF5B71C" w14:textId="77777777" w:rsidR="00703298" w:rsidRPr="00CA0A6A" w:rsidRDefault="00703298" w:rsidP="00AD1CC2">
            <w:pPr>
              <w:spacing w:line="276" w:lineRule="auto"/>
              <w:jc w:val="both"/>
              <w:rPr>
                <w:rFonts w:ascii="Calibri" w:hAnsi="Calibri" w:cs="Calibri"/>
                <w:b/>
                <w:bCs/>
              </w:rPr>
            </w:pPr>
            <w:r w:rsidRPr="00CA0A6A">
              <w:rPr>
                <w:rFonts w:ascii="Calibri" w:hAnsi="Calibri" w:cs="Calibri"/>
                <w:b/>
                <w:bCs/>
                <w:sz w:val="19"/>
              </w:rPr>
              <w:t>EU4Municipalities Small Grants and Inter-Municipal Partnerships for Action (EU4M-SIMPACT)</w:t>
            </w:r>
          </w:p>
        </w:tc>
      </w:tr>
      <w:tr w:rsidR="00703298" w:rsidRPr="00D03394" w14:paraId="7129EE25" w14:textId="77777777" w:rsidTr="00D03394">
        <w:trPr>
          <w:jc w:val="center"/>
        </w:trPr>
        <w:tc>
          <w:tcPr>
            <w:tcW w:w="1615" w:type="dxa"/>
            <w:shd w:val="clear" w:color="auto" w:fill="D9EAF7"/>
            <w:vAlign w:val="center"/>
          </w:tcPr>
          <w:p w14:paraId="51EB4EEF" w14:textId="77777777" w:rsidR="00703298" w:rsidRPr="00CA0A6A" w:rsidRDefault="00703298" w:rsidP="00AD1CC2">
            <w:pPr>
              <w:spacing w:line="276" w:lineRule="auto"/>
              <w:jc w:val="both"/>
              <w:rPr>
                <w:rFonts w:ascii="Calibri" w:hAnsi="Calibri" w:cs="Calibri"/>
                <w:color w:val="002060"/>
              </w:rPr>
            </w:pPr>
            <w:r w:rsidRPr="00CA0A6A">
              <w:rPr>
                <w:rFonts w:ascii="Calibri" w:hAnsi="Calibri" w:cs="Calibri"/>
                <w:b/>
                <w:color w:val="002060"/>
                <w:sz w:val="19"/>
              </w:rPr>
              <w:t>Contracting Authority</w:t>
            </w:r>
          </w:p>
        </w:tc>
        <w:tc>
          <w:tcPr>
            <w:tcW w:w="7401" w:type="dxa"/>
            <w:vAlign w:val="center"/>
          </w:tcPr>
          <w:p w14:paraId="4B3FFF17" w14:textId="77777777" w:rsidR="00703298" w:rsidRPr="00CA0A6A" w:rsidRDefault="00703298" w:rsidP="00AD1CC2">
            <w:pPr>
              <w:spacing w:line="276" w:lineRule="auto"/>
              <w:jc w:val="both"/>
              <w:rPr>
                <w:rFonts w:ascii="Calibri" w:hAnsi="Calibri" w:cs="Calibri"/>
                <w:b/>
                <w:bCs/>
              </w:rPr>
            </w:pPr>
            <w:r w:rsidRPr="00CA0A6A">
              <w:rPr>
                <w:rFonts w:ascii="Calibri" w:hAnsi="Calibri" w:cs="Calibri"/>
                <w:b/>
                <w:bCs/>
                <w:sz w:val="19"/>
              </w:rPr>
              <w:t>Network of Associations of Local Authorities of South-East Europe (NALAS)</w:t>
            </w:r>
          </w:p>
        </w:tc>
      </w:tr>
      <w:tr w:rsidR="00703298" w:rsidRPr="00D03394" w14:paraId="1EE794D1" w14:textId="77777777" w:rsidTr="00D03394">
        <w:trPr>
          <w:trHeight w:val="503"/>
          <w:jc w:val="center"/>
        </w:trPr>
        <w:tc>
          <w:tcPr>
            <w:tcW w:w="1615" w:type="dxa"/>
            <w:shd w:val="clear" w:color="auto" w:fill="D9EAF7"/>
            <w:vAlign w:val="center"/>
          </w:tcPr>
          <w:p w14:paraId="70A1E4A5" w14:textId="77777777" w:rsidR="00703298" w:rsidRPr="00CA0A6A" w:rsidRDefault="00703298" w:rsidP="00AD1CC2">
            <w:pPr>
              <w:spacing w:line="276" w:lineRule="auto"/>
              <w:jc w:val="both"/>
              <w:rPr>
                <w:rFonts w:ascii="Calibri" w:hAnsi="Calibri" w:cs="Calibri"/>
                <w:color w:val="002060"/>
              </w:rPr>
            </w:pPr>
            <w:r w:rsidRPr="00CA0A6A">
              <w:rPr>
                <w:rFonts w:ascii="Calibri" w:hAnsi="Calibri" w:cs="Calibri"/>
                <w:b/>
                <w:color w:val="002060"/>
                <w:sz w:val="19"/>
              </w:rPr>
              <w:t>Contract Type</w:t>
            </w:r>
          </w:p>
        </w:tc>
        <w:tc>
          <w:tcPr>
            <w:tcW w:w="7401" w:type="dxa"/>
            <w:vAlign w:val="center"/>
          </w:tcPr>
          <w:p w14:paraId="0DCD7AAA" w14:textId="50FA5EBA" w:rsidR="00703298" w:rsidRPr="00CA0A6A" w:rsidRDefault="00703298" w:rsidP="00AD1CC2">
            <w:pPr>
              <w:spacing w:line="276" w:lineRule="auto"/>
              <w:jc w:val="both"/>
              <w:rPr>
                <w:rFonts w:ascii="Calibri" w:hAnsi="Calibri" w:cs="Calibri"/>
                <w:b/>
                <w:bCs/>
              </w:rPr>
            </w:pPr>
            <w:r w:rsidRPr="00CA0A6A">
              <w:rPr>
                <w:rFonts w:ascii="Calibri" w:hAnsi="Calibri" w:cs="Calibri"/>
                <w:b/>
                <w:bCs/>
                <w:sz w:val="19"/>
              </w:rPr>
              <w:t xml:space="preserve">Service Contract </w:t>
            </w:r>
          </w:p>
        </w:tc>
      </w:tr>
      <w:tr w:rsidR="00703298" w:rsidRPr="00D03394" w14:paraId="3067D22C" w14:textId="77777777" w:rsidTr="00D03394">
        <w:trPr>
          <w:jc w:val="center"/>
        </w:trPr>
        <w:tc>
          <w:tcPr>
            <w:tcW w:w="1615" w:type="dxa"/>
            <w:shd w:val="clear" w:color="auto" w:fill="D9EAF7"/>
            <w:vAlign w:val="center"/>
          </w:tcPr>
          <w:p w14:paraId="3544CD39" w14:textId="77777777" w:rsidR="00703298" w:rsidRPr="00CA0A6A" w:rsidRDefault="00703298" w:rsidP="00AD1CC2">
            <w:pPr>
              <w:spacing w:line="276" w:lineRule="auto"/>
              <w:jc w:val="both"/>
              <w:rPr>
                <w:rFonts w:ascii="Calibri" w:hAnsi="Calibri" w:cs="Calibri"/>
                <w:color w:val="002060"/>
              </w:rPr>
            </w:pPr>
            <w:r w:rsidRPr="00CA0A6A">
              <w:rPr>
                <w:rFonts w:ascii="Calibri" w:hAnsi="Calibri" w:cs="Calibri"/>
                <w:b/>
                <w:color w:val="002060"/>
                <w:sz w:val="19"/>
              </w:rPr>
              <w:t>Indicative Duration</w:t>
            </w:r>
          </w:p>
        </w:tc>
        <w:tc>
          <w:tcPr>
            <w:tcW w:w="7401" w:type="dxa"/>
            <w:vAlign w:val="center"/>
          </w:tcPr>
          <w:p w14:paraId="2B81DF7F" w14:textId="10F088B7" w:rsidR="00703298" w:rsidRPr="00CA0A6A" w:rsidRDefault="00703298" w:rsidP="00AD1CC2">
            <w:pPr>
              <w:spacing w:line="276" w:lineRule="auto"/>
              <w:jc w:val="both"/>
              <w:rPr>
                <w:rFonts w:ascii="Calibri" w:hAnsi="Calibri" w:cs="Calibri"/>
                <w:b/>
                <w:bCs/>
              </w:rPr>
            </w:pPr>
            <w:r w:rsidRPr="00CA0A6A">
              <w:rPr>
                <w:rFonts w:ascii="Calibri" w:hAnsi="Calibri" w:cs="Calibri"/>
                <w:b/>
                <w:bCs/>
                <w:sz w:val="19"/>
              </w:rPr>
              <w:t>3</w:t>
            </w:r>
            <w:r w:rsidR="00275D62" w:rsidRPr="00CA0A6A">
              <w:rPr>
                <w:rFonts w:ascii="Calibri" w:hAnsi="Calibri" w:cs="Calibri"/>
                <w:b/>
                <w:bCs/>
                <w:sz w:val="19"/>
              </w:rPr>
              <w:t>2</w:t>
            </w:r>
            <w:r w:rsidRPr="00CA0A6A">
              <w:rPr>
                <w:rFonts w:ascii="Calibri" w:hAnsi="Calibri" w:cs="Calibri"/>
                <w:b/>
                <w:bCs/>
                <w:sz w:val="19"/>
              </w:rPr>
              <w:t xml:space="preserve"> months </w:t>
            </w:r>
            <w:r w:rsidR="00275D62" w:rsidRPr="00CA0A6A">
              <w:rPr>
                <w:rFonts w:ascii="Calibri" w:hAnsi="Calibri" w:cs="Calibri"/>
                <w:b/>
                <w:bCs/>
                <w:sz w:val="19"/>
              </w:rPr>
              <w:t>October 2026–May 2029</w:t>
            </w:r>
          </w:p>
        </w:tc>
      </w:tr>
    </w:tbl>
    <w:p w14:paraId="19F69CF5" w14:textId="77777777" w:rsidR="00703298" w:rsidRPr="00D03394" w:rsidRDefault="00703298" w:rsidP="00AD1CC2">
      <w:pPr>
        <w:spacing w:before="120" w:after="120" w:line="276" w:lineRule="auto"/>
        <w:jc w:val="both"/>
        <w:rPr>
          <w:rFonts w:ascii="Calibri" w:hAnsi="Calibri" w:cs="Calibri"/>
          <w:lang w:eastAsia="en-GB"/>
        </w:rPr>
      </w:pPr>
    </w:p>
    <w:p w14:paraId="24F0149C" w14:textId="77777777" w:rsidR="00703298" w:rsidRPr="00D03394" w:rsidRDefault="00703298" w:rsidP="00AD1CC2">
      <w:pPr>
        <w:spacing w:line="276" w:lineRule="auto"/>
        <w:jc w:val="both"/>
        <w:rPr>
          <w:rFonts w:ascii="Calibri" w:hAnsi="Calibri" w:cs="Calibri"/>
          <w:lang w:eastAsia="en-GB"/>
        </w:rPr>
      </w:pPr>
      <w:r w:rsidRPr="00D03394">
        <w:rPr>
          <w:rFonts w:ascii="Calibri" w:hAnsi="Calibri" w:cs="Calibri"/>
          <w:lang w:eastAsia="en-GB"/>
        </w:rPr>
        <w:br w:type="page"/>
      </w:r>
    </w:p>
    <w:p w14:paraId="29536197" w14:textId="77777777" w:rsidR="00C65E50" w:rsidRPr="00D03394" w:rsidRDefault="00C65E50" w:rsidP="00AD1CC2">
      <w:pPr>
        <w:spacing w:before="120" w:after="120" w:line="276" w:lineRule="auto"/>
        <w:jc w:val="both"/>
        <w:rPr>
          <w:rFonts w:ascii="Calibri" w:hAnsi="Calibri" w:cs="Calibri"/>
          <w:lang w:eastAsia="en-GB"/>
        </w:rPr>
      </w:pPr>
    </w:p>
    <w:sdt>
      <w:sdtPr>
        <w:rPr>
          <w:rFonts w:ascii="Calibri" w:eastAsiaTheme="minorHAnsi" w:hAnsi="Calibri" w:cs="Calibri"/>
          <w:color w:val="auto"/>
          <w:kern w:val="2"/>
          <w:sz w:val="36"/>
          <w:szCs w:val="36"/>
          <w14:ligatures w14:val="standardContextual"/>
        </w:rPr>
        <w:id w:val="1474019632"/>
        <w:docPartObj>
          <w:docPartGallery w:val="Table of Contents"/>
          <w:docPartUnique/>
        </w:docPartObj>
      </w:sdtPr>
      <w:sdtEndPr>
        <w:rPr>
          <w:rFonts w:asciiTheme="minorHAnsi" w:hAnsiTheme="minorHAnsi" w:cstheme="minorBidi"/>
          <w:b/>
          <w:bCs/>
          <w:noProof/>
          <w:sz w:val="24"/>
          <w:szCs w:val="24"/>
        </w:rPr>
      </w:sdtEndPr>
      <w:sdtContent>
        <w:p w14:paraId="329DA3B7" w14:textId="499D2053" w:rsidR="00A468DF" w:rsidRDefault="00A468DF" w:rsidP="00146F1C">
          <w:pPr>
            <w:pStyle w:val="TOCHeading"/>
            <w:spacing w:line="276" w:lineRule="auto"/>
            <w:jc w:val="both"/>
            <w:rPr>
              <w:rFonts w:ascii="Calibri" w:hAnsi="Calibri" w:cs="Calibri"/>
              <w:sz w:val="36"/>
              <w:szCs w:val="36"/>
            </w:rPr>
          </w:pPr>
          <w:r w:rsidRPr="00B44542">
            <w:rPr>
              <w:rFonts w:ascii="Calibri" w:hAnsi="Calibri" w:cs="Calibri"/>
              <w:sz w:val="36"/>
              <w:szCs w:val="36"/>
            </w:rPr>
            <w:t>Contents</w:t>
          </w:r>
        </w:p>
        <w:p w14:paraId="4F3A3427" w14:textId="77777777" w:rsidR="00B44542" w:rsidRPr="00B44542" w:rsidRDefault="00B44542" w:rsidP="00B44542">
          <w:pPr>
            <w:spacing w:line="240" w:lineRule="auto"/>
            <w:jc w:val="both"/>
            <w:rPr>
              <w:rFonts w:ascii="Calibri" w:hAnsi="Calibri" w:cs="Calibri"/>
              <w:sz w:val="22"/>
              <w:szCs w:val="22"/>
            </w:rPr>
          </w:pPr>
        </w:p>
        <w:p w14:paraId="197E68D1" w14:textId="75E61B77" w:rsidR="00B44542" w:rsidRPr="00B44542" w:rsidRDefault="00A468DF" w:rsidP="00B44542">
          <w:pPr>
            <w:pStyle w:val="TOC1"/>
            <w:tabs>
              <w:tab w:val="right" w:leader="dot" w:pos="9016"/>
            </w:tabs>
            <w:spacing w:line="240" w:lineRule="auto"/>
            <w:jc w:val="both"/>
            <w:rPr>
              <w:rFonts w:ascii="Calibri" w:eastAsiaTheme="minorEastAsia" w:hAnsi="Calibri" w:cs="Calibri"/>
              <w:noProof/>
              <w:sz w:val="22"/>
              <w:szCs w:val="22"/>
            </w:rPr>
          </w:pPr>
          <w:r w:rsidRPr="00B44542">
            <w:rPr>
              <w:rFonts w:ascii="Calibri" w:hAnsi="Calibri" w:cs="Calibri"/>
              <w:sz w:val="22"/>
              <w:szCs w:val="22"/>
            </w:rPr>
            <w:fldChar w:fldCharType="begin"/>
          </w:r>
          <w:r w:rsidRPr="00B44542">
            <w:rPr>
              <w:rFonts w:ascii="Calibri" w:hAnsi="Calibri" w:cs="Calibri"/>
              <w:sz w:val="22"/>
              <w:szCs w:val="22"/>
            </w:rPr>
            <w:instrText xml:space="preserve"> TOC \o "1-3" \h \z \u </w:instrText>
          </w:r>
          <w:r w:rsidRPr="00B44542">
            <w:rPr>
              <w:rFonts w:ascii="Calibri" w:hAnsi="Calibri" w:cs="Calibri"/>
              <w:sz w:val="22"/>
              <w:szCs w:val="22"/>
            </w:rPr>
            <w:fldChar w:fldCharType="separate"/>
          </w:r>
          <w:hyperlink w:anchor="_Toc240567945" w:history="1">
            <w:r w:rsidR="00B44542" w:rsidRPr="00B44542">
              <w:rPr>
                <w:rStyle w:val="Hyperlink"/>
                <w:rFonts w:ascii="Calibri" w:eastAsia="Times New Roman" w:hAnsi="Calibri" w:cs="Calibri"/>
                <w:b/>
                <w:bCs/>
                <w:noProof/>
                <w:sz w:val="22"/>
                <w:szCs w:val="22"/>
              </w:rPr>
              <w:t>1. Background information</w:t>
            </w:r>
            <w:r w:rsidR="00B44542" w:rsidRPr="00B44542">
              <w:rPr>
                <w:rFonts w:ascii="Calibri" w:hAnsi="Calibri" w:cs="Calibri"/>
                <w:noProof/>
                <w:webHidden/>
                <w:sz w:val="22"/>
                <w:szCs w:val="22"/>
              </w:rPr>
              <w:tab/>
            </w:r>
            <w:r w:rsidR="00B44542" w:rsidRPr="00B44542">
              <w:rPr>
                <w:rFonts w:ascii="Calibri" w:hAnsi="Calibri" w:cs="Calibri"/>
                <w:noProof/>
                <w:webHidden/>
                <w:sz w:val="22"/>
                <w:szCs w:val="22"/>
              </w:rPr>
              <w:fldChar w:fldCharType="begin"/>
            </w:r>
            <w:r w:rsidR="00B44542" w:rsidRPr="00B44542">
              <w:rPr>
                <w:rFonts w:ascii="Calibri" w:hAnsi="Calibri" w:cs="Calibri"/>
                <w:noProof/>
                <w:webHidden/>
                <w:sz w:val="22"/>
                <w:szCs w:val="22"/>
              </w:rPr>
              <w:instrText xml:space="preserve"> PAGEREF _Toc240567945 \h </w:instrText>
            </w:r>
            <w:r w:rsidR="00B44542" w:rsidRPr="00B44542">
              <w:rPr>
                <w:rFonts w:ascii="Calibri" w:hAnsi="Calibri" w:cs="Calibri"/>
                <w:noProof/>
                <w:webHidden/>
                <w:sz w:val="22"/>
                <w:szCs w:val="22"/>
              </w:rPr>
            </w:r>
            <w:r w:rsidR="00B44542" w:rsidRPr="00B44542">
              <w:rPr>
                <w:rFonts w:ascii="Calibri" w:hAnsi="Calibri" w:cs="Calibri"/>
                <w:noProof/>
                <w:webHidden/>
                <w:sz w:val="22"/>
                <w:szCs w:val="22"/>
              </w:rPr>
              <w:fldChar w:fldCharType="separate"/>
            </w:r>
            <w:r w:rsidR="00B44542" w:rsidRPr="00B44542">
              <w:rPr>
                <w:rFonts w:ascii="Calibri" w:hAnsi="Calibri" w:cs="Calibri"/>
                <w:noProof/>
                <w:webHidden/>
                <w:sz w:val="22"/>
                <w:szCs w:val="22"/>
              </w:rPr>
              <w:t>3</w:t>
            </w:r>
            <w:r w:rsidR="00B44542" w:rsidRPr="00B44542">
              <w:rPr>
                <w:rFonts w:ascii="Calibri" w:hAnsi="Calibri" w:cs="Calibri"/>
                <w:noProof/>
                <w:webHidden/>
                <w:sz w:val="22"/>
                <w:szCs w:val="22"/>
              </w:rPr>
              <w:fldChar w:fldCharType="end"/>
            </w:r>
          </w:hyperlink>
        </w:p>
        <w:p w14:paraId="2187D340" w14:textId="1CFB788F" w:rsidR="00B44542" w:rsidRPr="00B44542" w:rsidRDefault="00B44542" w:rsidP="00B44542">
          <w:pPr>
            <w:pStyle w:val="TOC1"/>
            <w:tabs>
              <w:tab w:val="right" w:leader="dot" w:pos="9016"/>
            </w:tabs>
            <w:spacing w:line="240" w:lineRule="auto"/>
            <w:jc w:val="both"/>
            <w:rPr>
              <w:rFonts w:ascii="Calibri" w:eastAsiaTheme="minorEastAsia" w:hAnsi="Calibri" w:cs="Calibri"/>
              <w:noProof/>
              <w:sz w:val="22"/>
              <w:szCs w:val="22"/>
            </w:rPr>
          </w:pPr>
          <w:hyperlink w:anchor="_Toc240567946" w:history="1">
            <w:r w:rsidRPr="00B44542">
              <w:rPr>
                <w:rStyle w:val="Hyperlink"/>
                <w:rFonts w:ascii="Calibri" w:eastAsia="Times New Roman" w:hAnsi="Calibri" w:cs="Calibri"/>
                <w:b/>
                <w:bCs/>
                <w:noProof/>
                <w:sz w:val="22"/>
                <w:szCs w:val="22"/>
              </w:rPr>
              <w:t>2. Objective &amp; expected outputs</w:t>
            </w:r>
            <w:r w:rsidRPr="00B44542">
              <w:rPr>
                <w:rFonts w:ascii="Calibri" w:hAnsi="Calibri" w:cs="Calibri"/>
                <w:noProof/>
                <w:webHidden/>
                <w:sz w:val="22"/>
                <w:szCs w:val="22"/>
              </w:rPr>
              <w:tab/>
            </w:r>
            <w:r w:rsidRPr="00B44542">
              <w:rPr>
                <w:rFonts w:ascii="Calibri" w:hAnsi="Calibri" w:cs="Calibri"/>
                <w:noProof/>
                <w:webHidden/>
                <w:sz w:val="22"/>
                <w:szCs w:val="22"/>
              </w:rPr>
              <w:fldChar w:fldCharType="begin"/>
            </w:r>
            <w:r w:rsidRPr="00B44542">
              <w:rPr>
                <w:rFonts w:ascii="Calibri" w:hAnsi="Calibri" w:cs="Calibri"/>
                <w:noProof/>
                <w:webHidden/>
                <w:sz w:val="22"/>
                <w:szCs w:val="22"/>
              </w:rPr>
              <w:instrText xml:space="preserve"> PAGEREF _Toc240567946 \h </w:instrText>
            </w:r>
            <w:r w:rsidRPr="00B44542">
              <w:rPr>
                <w:rFonts w:ascii="Calibri" w:hAnsi="Calibri" w:cs="Calibri"/>
                <w:noProof/>
                <w:webHidden/>
                <w:sz w:val="22"/>
                <w:szCs w:val="22"/>
              </w:rPr>
            </w:r>
            <w:r w:rsidRPr="00B44542">
              <w:rPr>
                <w:rFonts w:ascii="Calibri" w:hAnsi="Calibri" w:cs="Calibri"/>
                <w:noProof/>
                <w:webHidden/>
                <w:sz w:val="22"/>
                <w:szCs w:val="22"/>
              </w:rPr>
              <w:fldChar w:fldCharType="separate"/>
            </w:r>
            <w:r w:rsidRPr="00B44542">
              <w:rPr>
                <w:rFonts w:ascii="Calibri" w:hAnsi="Calibri" w:cs="Calibri"/>
                <w:noProof/>
                <w:webHidden/>
                <w:sz w:val="22"/>
                <w:szCs w:val="22"/>
              </w:rPr>
              <w:t>3</w:t>
            </w:r>
            <w:r w:rsidRPr="00B44542">
              <w:rPr>
                <w:rFonts w:ascii="Calibri" w:hAnsi="Calibri" w:cs="Calibri"/>
                <w:noProof/>
                <w:webHidden/>
                <w:sz w:val="22"/>
                <w:szCs w:val="22"/>
              </w:rPr>
              <w:fldChar w:fldCharType="end"/>
            </w:r>
          </w:hyperlink>
        </w:p>
        <w:p w14:paraId="72BFF000" w14:textId="4C4BB3DC" w:rsidR="00B44542" w:rsidRPr="00B44542" w:rsidRDefault="00B44542" w:rsidP="00B44542">
          <w:pPr>
            <w:pStyle w:val="TOC3"/>
            <w:tabs>
              <w:tab w:val="right" w:leader="dot" w:pos="9016"/>
            </w:tabs>
            <w:spacing w:line="240" w:lineRule="auto"/>
            <w:jc w:val="both"/>
            <w:rPr>
              <w:rFonts w:ascii="Calibri" w:eastAsiaTheme="minorEastAsia" w:hAnsi="Calibri" w:cs="Calibri"/>
              <w:noProof/>
              <w:sz w:val="22"/>
              <w:szCs w:val="22"/>
            </w:rPr>
          </w:pPr>
          <w:hyperlink w:anchor="_Toc240567947" w:history="1">
            <w:r w:rsidRPr="00B44542">
              <w:rPr>
                <w:rStyle w:val="Hyperlink"/>
                <w:rFonts w:ascii="Calibri" w:hAnsi="Calibri" w:cs="Calibri"/>
                <w:noProof/>
                <w:sz w:val="22"/>
                <w:szCs w:val="22"/>
              </w:rPr>
              <w:t>2.1 Overall Objective</w:t>
            </w:r>
            <w:r w:rsidRPr="00B44542">
              <w:rPr>
                <w:rFonts w:ascii="Calibri" w:hAnsi="Calibri" w:cs="Calibri"/>
                <w:noProof/>
                <w:webHidden/>
                <w:sz w:val="22"/>
                <w:szCs w:val="22"/>
              </w:rPr>
              <w:tab/>
            </w:r>
            <w:r w:rsidRPr="00B44542">
              <w:rPr>
                <w:rFonts w:ascii="Calibri" w:hAnsi="Calibri" w:cs="Calibri"/>
                <w:noProof/>
                <w:webHidden/>
                <w:sz w:val="22"/>
                <w:szCs w:val="22"/>
              </w:rPr>
              <w:fldChar w:fldCharType="begin"/>
            </w:r>
            <w:r w:rsidRPr="00B44542">
              <w:rPr>
                <w:rFonts w:ascii="Calibri" w:hAnsi="Calibri" w:cs="Calibri"/>
                <w:noProof/>
                <w:webHidden/>
                <w:sz w:val="22"/>
                <w:szCs w:val="22"/>
              </w:rPr>
              <w:instrText xml:space="preserve"> PAGEREF _Toc240567947 \h </w:instrText>
            </w:r>
            <w:r w:rsidRPr="00B44542">
              <w:rPr>
                <w:rFonts w:ascii="Calibri" w:hAnsi="Calibri" w:cs="Calibri"/>
                <w:noProof/>
                <w:webHidden/>
                <w:sz w:val="22"/>
                <w:szCs w:val="22"/>
              </w:rPr>
            </w:r>
            <w:r w:rsidRPr="00B44542">
              <w:rPr>
                <w:rFonts w:ascii="Calibri" w:hAnsi="Calibri" w:cs="Calibri"/>
                <w:noProof/>
                <w:webHidden/>
                <w:sz w:val="22"/>
                <w:szCs w:val="22"/>
              </w:rPr>
              <w:fldChar w:fldCharType="separate"/>
            </w:r>
            <w:r w:rsidRPr="00B44542">
              <w:rPr>
                <w:rFonts w:ascii="Calibri" w:hAnsi="Calibri" w:cs="Calibri"/>
                <w:noProof/>
                <w:webHidden/>
                <w:sz w:val="22"/>
                <w:szCs w:val="22"/>
              </w:rPr>
              <w:t>3</w:t>
            </w:r>
            <w:r w:rsidRPr="00B44542">
              <w:rPr>
                <w:rFonts w:ascii="Calibri" w:hAnsi="Calibri" w:cs="Calibri"/>
                <w:noProof/>
                <w:webHidden/>
                <w:sz w:val="22"/>
                <w:szCs w:val="22"/>
              </w:rPr>
              <w:fldChar w:fldCharType="end"/>
            </w:r>
          </w:hyperlink>
        </w:p>
        <w:p w14:paraId="48672137" w14:textId="04799DBB" w:rsidR="00B44542" w:rsidRPr="00B44542" w:rsidRDefault="00B44542" w:rsidP="00B44542">
          <w:pPr>
            <w:pStyle w:val="TOC3"/>
            <w:tabs>
              <w:tab w:val="right" w:leader="dot" w:pos="9016"/>
            </w:tabs>
            <w:spacing w:line="240" w:lineRule="auto"/>
            <w:jc w:val="both"/>
            <w:rPr>
              <w:rFonts w:ascii="Calibri" w:eastAsiaTheme="minorEastAsia" w:hAnsi="Calibri" w:cs="Calibri"/>
              <w:noProof/>
              <w:sz w:val="22"/>
              <w:szCs w:val="22"/>
            </w:rPr>
          </w:pPr>
          <w:hyperlink w:anchor="_Toc240567948" w:history="1">
            <w:r w:rsidRPr="00B44542">
              <w:rPr>
                <w:rStyle w:val="Hyperlink"/>
                <w:rFonts w:ascii="Calibri" w:hAnsi="Calibri" w:cs="Calibri"/>
                <w:noProof/>
                <w:sz w:val="22"/>
                <w:szCs w:val="22"/>
              </w:rPr>
              <w:t>2.2 Specific objective(s)</w:t>
            </w:r>
            <w:r w:rsidRPr="00B44542">
              <w:rPr>
                <w:rFonts w:ascii="Calibri" w:hAnsi="Calibri" w:cs="Calibri"/>
                <w:noProof/>
                <w:webHidden/>
                <w:sz w:val="22"/>
                <w:szCs w:val="22"/>
              </w:rPr>
              <w:tab/>
            </w:r>
            <w:r w:rsidRPr="00B44542">
              <w:rPr>
                <w:rFonts w:ascii="Calibri" w:hAnsi="Calibri" w:cs="Calibri"/>
                <w:noProof/>
                <w:webHidden/>
                <w:sz w:val="22"/>
                <w:szCs w:val="22"/>
              </w:rPr>
              <w:fldChar w:fldCharType="begin"/>
            </w:r>
            <w:r w:rsidRPr="00B44542">
              <w:rPr>
                <w:rFonts w:ascii="Calibri" w:hAnsi="Calibri" w:cs="Calibri"/>
                <w:noProof/>
                <w:webHidden/>
                <w:sz w:val="22"/>
                <w:szCs w:val="22"/>
              </w:rPr>
              <w:instrText xml:space="preserve"> PAGEREF _Toc240567948 \h </w:instrText>
            </w:r>
            <w:r w:rsidRPr="00B44542">
              <w:rPr>
                <w:rFonts w:ascii="Calibri" w:hAnsi="Calibri" w:cs="Calibri"/>
                <w:noProof/>
                <w:webHidden/>
                <w:sz w:val="22"/>
                <w:szCs w:val="22"/>
              </w:rPr>
            </w:r>
            <w:r w:rsidRPr="00B44542">
              <w:rPr>
                <w:rFonts w:ascii="Calibri" w:hAnsi="Calibri" w:cs="Calibri"/>
                <w:noProof/>
                <w:webHidden/>
                <w:sz w:val="22"/>
                <w:szCs w:val="22"/>
              </w:rPr>
              <w:fldChar w:fldCharType="separate"/>
            </w:r>
            <w:r w:rsidRPr="00B44542">
              <w:rPr>
                <w:rFonts w:ascii="Calibri" w:hAnsi="Calibri" w:cs="Calibri"/>
                <w:noProof/>
                <w:webHidden/>
                <w:sz w:val="22"/>
                <w:szCs w:val="22"/>
              </w:rPr>
              <w:t>3</w:t>
            </w:r>
            <w:r w:rsidRPr="00B44542">
              <w:rPr>
                <w:rFonts w:ascii="Calibri" w:hAnsi="Calibri" w:cs="Calibri"/>
                <w:noProof/>
                <w:webHidden/>
                <w:sz w:val="22"/>
                <w:szCs w:val="22"/>
              </w:rPr>
              <w:fldChar w:fldCharType="end"/>
            </w:r>
          </w:hyperlink>
        </w:p>
        <w:p w14:paraId="37722681" w14:textId="163BED05" w:rsidR="00B44542" w:rsidRPr="00B44542" w:rsidRDefault="00B44542" w:rsidP="00B44542">
          <w:pPr>
            <w:pStyle w:val="TOC3"/>
            <w:tabs>
              <w:tab w:val="right" w:leader="dot" w:pos="9016"/>
            </w:tabs>
            <w:spacing w:line="240" w:lineRule="auto"/>
            <w:jc w:val="both"/>
            <w:rPr>
              <w:rFonts w:ascii="Calibri" w:eastAsiaTheme="minorEastAsia" w:hAnsi="Calibri" w:cs="Calibri"/>
              <w:noProof/>
              <w:sz w:val="22"/>
              <w:szCs w:val="22"/>
            </w:rPr>
          </w:pPr>
          <w:hyperlink w:anchor="_Toc240567949" w:history="1">
            <w:r w:rsidRPr="00B44542">
              <w:rPr>
                <w:rStyle w:val="Hyperlink"/>
                <w:rFonts w:ascii="Calibri" w:hAnsi="Calibri" w:cs="Calibri"/>
                <w:noProof/>
                <w:sz w:val="22"/>
                <w:szCs w:val="22"/>
              </w:rPr>
              <w:t>2.3 The excepted outputs to be achieved by the contractor</w:t>
            </w:r>
            <w:r w:rsidRPr="00B44542">
              <w:rPr>
                <w:rFonts w:ascii="Calibri" w:hAnsi="Calibri" w:cs="Calibri"/>
                <w:noProof/>
                <w:webHidden/>
                <w:sz w:val="22"/>
                <w:szCs w:val="22"/>
              </w:rPr>
              <w:tab/>
            </w:r>
            <w:r w:rsidRPr="00B44542">
              <w:rPr>
                <w:rFonts w:ascii="Calibri" w:hAnsi="Calibri" w:cs="Calibri"/>
                <w:noProof/>
                <w:webHidden/>
                <w:sz w:val="22"/>
                <w:szCs w:val="22"/>
              </w:rPr>
              <w:fldChar w:fldCharType="begin"/>
            </w:r>
            <w:r w:rsidRPr="00B44542">
              <w:rPr>
                <w:rFonts w:ascii="Calibri" w:hAnsi="Calibri" w:cs="Calibri"/>
                <w:noProof/>
                <w:webHidden/>
                <w:sz w:val="22"/>
                <w:szCs w:val="22"/>
              </w:rPr>
              <w:instrText xml:space="preserve"> PAGEREF _Toc240567949 \h </w:instrText>
            </w:r>
            <w:r w:rsidRPr="00B44542">
              <w:rPr>
                <w:rFonts w:ascii="Calibri" w:hAnsi="Calibri" w:cs="Calibri"/>
                <w:noProof/>
                <w:webHidden/>
                <w:sz w:val="22"/>
                <w:szCs w:val="22"/>
              </w:rPr>
            </w:r>
            <w:r w:rsidRPr="00B44542">
              <w:rPr>
                <w:rFonts w:ascii="Calibri" w:hAnsi="Calibri" w:cs="Calibri"/>
                <w:noProof/>
                <w:webHidden/>
                <w:sz w:val="22"/>
                <w:szCs w:val="22"/>
              </w:rPr>
              <w:fldChar w:fldCharType="separate"/>
            </w:r>
            <w:r w:rsidRPr="00B44542">
              <w:rPr>
                <w:rFonts w:ascii="Calibri" w:hAnsi="Calibri" w:cs="Calibri"/>
                <w:noProof/>
                <w:webHidden/>
                <w:sz w:val="22"/>
                <w:szCs w:val="22"/>
              </w:rPr>
              <w:t>4</w:t>
            </w:r>
            <w:r w:rsidRPr="00B44542">
              <w:rPr>
                <w:rFonts w:ascii="Calibri" w:hAnsi="Calibri" w:cs="Calibri"/>
                <w:noProof/>
                <w:webHidden/>
                <w:sz w:val="22"/>
                <w:szCs w:val="22"/>
              </w:rPr>
              <w:fldChar w:fldCharType="end"/>
            </w:r>
          </w:hyperlink>
        </w:p>
        <w:p w14:paraId="313BEF71" w14:textId="1C66A305" w:rsidR="00B44542" w:rsidRPr="00B44542" w:rsidRDefault="00B44542" w:rsidP="00B44542">
          <w:pPr>
            <w:pStyle w:val="TOC1"/>
            <w:tabs>
              <w:tab w:val="right" w:leader="dot" w:pos="9016"/>
            </w:tabs>
            <w:spacing w:line="240" w:lineRule="auto"/>
            <w:jc w:val="both"/>
            <w:rPr>
              <w:rFonts w:ascii="Calibri" w:eastAsiaTheme="minorEastAsia" w:hAnsi="Calibri" w:cs="Calibri"/>
              <w:noProof/>
              <w:sz w:val="22"/>
              <w:szCs w:val="22"/>
            </w:rPr>
          </w:pPr>
          <w:hyperlink w:anchor="_Toc240567950" w:history="1">
            <w:r w:rsidRPr="00B44542">
              <w:rPr>
                <w:rStyle w:val="Hyperlink"/>
                <w:rFonts w:ascii="Calibri" w:hAnsi="Calibri" w:cs="Calibri"/>
                <w:b/>
                <w:bCs/>
                <w:noProof/>
                <w:sz w:val="22"/>
                <w:szCs w:val="22"/>
              </w:rPr>
              <w:t>3. Assumptions and Risks</w:t>
            </w:r>
            <w:r w:rsidRPr="00B44542">
              <w:rPr>
                <w:rFonts w:ascii="Calibri" w:hAnsi="Calibri" w:cs="Calibri"/>
                <w:noProof/>
                <w:webHidden/>
                <w:sz w:val="22"/>
                <w:szCs w:val="22"/>
              </w:rPr>
              <w:tab/>
            </w:r>
            <w:r w:rsidRPr="00B44542">
              <w:rPr>
                <w:rFonts w:ascii="Calibri" w:hAnsi="Calibri" w:cs="Calibri"/>
                <w:noProof/>
                <w:webHidden/>
                <w:sz w:val="22"/>
                <w:szCs w:val="22"/>
              </w:rPr>
              <w:fldChar w:fldCharType="begin"/>
            </w:r>
            <w:r w:rsidRPr="00B44542">
              <w:rPr>
                <w:rFonts w:ascii="Calibri" w:hAnsi="Calibri" w:cs="Calibri"/>
                <w:noProof/>
                <w:webHidden/>
                <w:sz w:val="22"/>
                <w:szCs w:val="22"/>
              </w:rPr>
              <w:instrText xml:space="preserve"> PAGEREF _Toc240567950 \h </w:instrText>
            </w:r>
            <w:r w:rsidRPr="00B44542">
              <w:rPr>
                <w:rFonts w:ascii="Calibri" w:hAnsi="Calibri" w:cs="Calibri"/>
                <w:noProof/>
                <w:webHidden/>
                <w:sz w:val="22"/>
                <w:szCs w:val="22"/>
              </w:rPr>
            </w:r>
            <w:r w:rsidRPr="00B44542">
              <w:rPr>
                <w:rFonts w:ascii="Calibri" w:hAnsi="Calibri" w:cs="Calibri"/>
                <w:noProof/>
                <w:webHidden/>
                <w:sz w:val="22"/>
                <w:szCs w:val="22"/>
              </w:rPr>
              <w:fldChar w:fldCharType="separate"/>
            </w:r>
            <w:r w:rsidRPr="00B44542">
              <w:rPr>
                <w:rFonts w:ascii="Calibri" w:hAnsi="Calibri" w:cs="Calibri"/>
                <w:noProof/>
                <w:webHidden/>
                <w:sz w:val="22"/>
                <w:szCs w:val="22"/>
              </w:rPr>
              <w:t>5</w:t>
            </w:r>
            <w:r w:rsidRPr="00B44542">
              <w:rPr>
                <w:rFonts w:ascii="Calibri" w:hAnsi="Calibri" w:cs="Calibri"/>
                <w:noProof/>
                <w:webHidden/>
                <w:sz w:val="22"/>
                <w:szCs w:val="22"/>
              </w:rPr>
              <w:fldChar w:fldCharType="end"/>
            </w:r>
          </w:hyperlink>
        </w:p>
        <w:p w14:paraId="635D8DF4" w14:textId="56AAF6DB" w:rsidR="00B44542" w:rsidRPr="00B44542" w:rsidRDefault="00B44542" w:rsidP="00B44542">
          <w:pPr>
            <w:pStyle w:val="TOC3"/>
            <w:tabs>
              <w:tab w:val="right" w:leader="dot" w:pos="9016"/>
            </w:tabs>
            <w:spacing w:line="240" w:lineRule="auto"/>
            <w:jc w:val="both"/>
            <w:rPr>
              <w:rFonts w:ascii="Calibri" w:eastAsiaTheme="minorEastAsia" w:hAnsi="Calibri" w:cs="Calibri"/>
              <w:noProof/>
              <w:sz w:val="22"/>
              <w:szCs w:val="22"/>
            </w:rPr>
          </w:pPr>
          <w:hyperlink w:anchor="_Toc240567951" w:history="1">
            <w:r w:rsidRPr="00B44542">
              <w:rPr>
                <w:rStyle w:val="Hyperlink"/>
                <w:rFonts w:ascii="Calibri" w:eastAsia="Times New Roman" w:hAnsi="Calibri" w:cs="Calibri"/>
                <w:noProof/>
                <w:sz w:val="22"/>
                <w:szCs w:val="22"/>
              </w:rPr>
              <w:t>3.1 Assumptions underlying the project</w:t>
            </w:r>
            <w:r w:rsidRPr="00B44542">
              <w:rPr>
                <w:rFonts w:ascii="Calibri" w:hAnsi="Calibri" w:cs="Calibri"/>
                <w:noProof/>
                <w:webHidden/>
                <w:sz w:val="22"/>
                <w:szCs w:val="22"/>
              </w:rPr>
              <w:tab/>
            </w:r>
            <w:r w:rsidRPr="00B44542">
              <w:rPr>
                <w:rFonts w:ascii="Calibri" w:hAnsi="Calibri" w:cs="Calibri"/>
                <w:noProof/>
                <w:webHidden/>
                <w:sz w:val="22"/>
                <w:szCs w:val="22"/>
              </w:rPr>
              <w:fldChar w:fldCharType="begin"/>
            </w:r>
            <w:r w:rsidRPr="00B44542">
              <w:rPr>
                <w:rFonts w:ascii="Calibri" w:hAnsi="Calibri" w:cs="Calibri"/>
                <w:noProof/>
                <w:webHidden/>
                <w:sz w:val="22"/>
                <w:szCs w:val="22"/>
              </w:rPr>
              <w:instrText xml:space="preserve"> PAGEREF _Toc240567951 \h </w:instrText>
            </w:r>
            <w:r w:rsidRPr="00B44542">
              <w:rPr>
                <w:rFonts w:ascii="Calibri" w:hAnsi="Calibri" w:cs="Calibri"/>
                <w:noProof/>
                <w:webHidden/>
                <w:sz w:val="22"/>
                <w:szCs w:val="22"/>
              </w:rPr>
            </w:r>
            <w:r w:rsidRPr="00B44542">
              <w:rPr>
                <w:rFonts w:ascii="Calibri" w:hAnsi="Calibri" w:cs="Calibri"/>
                <w:noProof/>
                <w:webHidden/>
                <w:sz w:val="22"/>
                <w:szCs w:val="22"/>
              </w:rPr>
              <w:fldChar w:fldCharType="separate"/>
            </w:r>
            <w:r w:rsidRPr="00B44542">
              <w:rPr>
                <w:rFonts w:ascii="Calibri" w:hAnsi="Calibri" w:cs="Calibri"/>
                <w:noProof/>
                <w:webHidden/>
                <w:sz w:val="22"/>
                <w:szCs w:val="22"/>
              </w:rPr>
              <w:t>5</w:t>
            </w:r>
            <w:r w:rsidRPr="00B44542">
              <w:rPr>
                <w:rFonts w:ascii="Calibri" w:hAnsi="Calibri" w:cs="Calibri"/>
                <w:noProof/>
                <w:webHidden/>
                <w:sz w:val="22"/>
                <w:szCs w:val="22"/>
              </w:rPr>
              <w:fldChar w:fldCharType="end"/>
            </w:r>
          </w:hyperlink>
        </w:p>
        <w:p w14:paraId="171BA38F" w14:textId="507CCD76" w:rsidR="00B44542" w:rsidRPr="00B44542" w:rsidRDefault="00B44542" w:rsidP="00B44542">
          <w:pPr>
            <w:pStyle w:val="TOC3"/>
            <w:tabs>
              <w:tab w:val="right" w:leader="dot" w:pos="9016"/>
            </w:tabs>
            <w:spacing w:line="240" w:lineRule="auto"/>
            <w:jc w:val="both"/>
            <w:rPr>
              <w:rFonts w:ascii="Calibri" w:eastAsiaTheme="minorEastAsia" w:hAnsi="Calibri" w:cs="Calibri"/>
              <w:noProof/>
              <w:sz w:val="22"/>
              <w:szCs w:val="22"/>
            </w:rPr>
          </w:pPr>
          <w:hyperlink w:anchor="_Toc240567952" w:history="1">
            <w:r w:rsidRPr="00B44542">
              <w:rPr>
                <w:rStyle w:val="Hyperlink"/>
                <w:rFonts w:ascii="Calibri" w:eastAsia="Times New Roman" w:hAnsi="Calibri" w:cs="Calibri"/>
                <w:noProof/>
                <w:sz w:val="22"/>
                <w:szCs w:val="22"/>
              </w:rPr>
              <w:t>3.2 Risks</w:t>
            </w:r>
            <w:r w:rsidRPr="00B44542">
              <w:rPr>
                <w:rFonts w:ascii="Calibri" w:hAnsi="Calibri" w:cs="Calibri"/>
                <w:noProof/>
                <w:webHidden/>
                <w:sz w:val="22"/>
                <w:szCs w:val="22"/>
              </w:rPr>
              <w:tab/>
            </w:r>
            <w:r w:rsidRPr="00B44542">
              <w:rPr>
                <w:rFonts w:ascii="Calibri" w:hAnsi="Calibri" w:cs="Calibri"/>
                <w:noProof/>
                <w:webHidden/>
                <w:sz w:val="22"/>
                <w:szCs w:val="22"/>
              </w:rPr>
              <w:fldChar w:fldCharType="begin"/>
            </w:r>
            <w:r w:rsidRPr="00B44542">
              <w:rPr>
                <w:rFonts w:ascii="Calibri" w:hAnsi="Calibri" w:cs="Calibri"/>
                <w:noProof/>
                <w:webHidden/>
                <w:sz w:val="22"/>
                <w:szCs w:val="22"/>
              </w:rPr>
              <w:instrText xml:space="preserve"> PAGEREF _Toc240567952 \h </w:instrText>
            </w:r>
            <w:r w:rsidRPr="00B44542">
              <w:rPr>
                <w:rFonts w:ascii="Calibri" w:hAnsi="Calibri" w:cs="Calibri"/>
                <w:noProof/>
                <w:webHidden/>
                <w:sz w:val="22"/>
                <w:szCs w:val="22"/>
              </w:rPr>
            </w:r>
            <w:r w:rsidRPr="00B44542">
              <w:rPr>
                <w:rFonts w:ascii="Calibri" w:hAnsi="Calibri" w:cs="Calibri"/>
                <w:noProof/>
                <w:webHidden/>
                <w:sz w:val="22"/>
                <w:szCs w:val="22"/>
              </w:rPr>
              <w:fldChar w:fldCharType="separate"/>
            </w:r>
            <w:r w:rsidRPr="00B44542">
              <w:rPr>
                <w:rFonts w:ascii="Calibri" w:hAnsi="Calibri" w:cs="Calibri"/>
                <w:noProof/>
                <w:webHidden/>
                <w:sz w:val="22"/>
                <w:szCs w:val="22"/>
              </w:rPr>
              <w:t>5</w:t>
            </w:r>
            <w:r w:rsidRPr="00B44542">
              <w:rPr>
                <w:rFonts w:ascii="Calibri" w:hAnsi="Calibri" w:cs="Calibri"/>
                <w:noProof/>
                <w:webHidden/>
                <w:sz w:val="22"/>
                <w:szCs w:val="22"/>
              </w:rPr>
              <w:fldChar w:fldCharType="end"/>
            </w:r>
          </w:hyperlink>
        </w:p>
        <w:p w14:paraId="1A5E573B" w14:textId="2BA4EEE1" w:rsidR="00B44542" w:rsidRPr="00B44542" w:rsidRDefault="00B44542" w:rsidP="00B44542">
          <w:pPr>
            <w:pStyle w:val="TOC1"/>
            <w:tabs>
              <w:tab w:val="right" w:leader="dot" w:pos="9016"/>
            </w:tabs>
            <w:spacing w:line="240" w:lineRule="auto"/>
            <w:jc w:val="both"/>
            <w:rPr>
              <w:rFonts w:ascii="Calibri" w:eastAsiaTheme="minorEastAsia" w:hAnsi="Calibri" w:cs="Calibri"/>
              <w:noProof/>
              <w:sz w:val="22"/>
              <w:szCs w:val="22"/>
            </w:rPr>
          </w:pPr>
          <w:hyperlink w:anchor="_Toc240567953" w:history="1">
            <w:r w:rsidRPr="00B44542">
              <w:rPr>
                <w:rStyle w:val="Hyperlink"/>
                <w:rFonts w:ascii="Calibri" w:hAnsi="Calibri" w:cs="Calibri"/>
                <w:b/>
                <w:bCs/>
                <w:noProof/>
                <w:sz w:val="22"/>
                <w:szCs w:val="22"/>
              </w:rPr>
              <w:t>4. Scope of Work</w:t>
            </w:r>
            <w:r w:rsidRPr="00B44542">
              <w:rPr>
                <w:rFonts w:ascii="Calibri" w:hAnsi="Calibri" w:cs="Calibri"/>
                <w:noProof/>
                <w:webHidden/>
                <w:sz w:val="22"/>
                <w:szCs w:val="22"/>
              </w:rPr>
              <w:tab/>
            </w:r>
            <w:r w:rsidRPr="00B44542">
              <w:rPr>
                <w:rFonts w:ascii="Calibri" w:hAnsi="Calibri" w:cs="Calibri"/>
                <w:noProof/>
                <w:webHidden/>
                <w:sz w:val="22"/>
                <w:szCs w:val="22"/>
              </w:rPr>
              <w:fldChar w:fldCharType="begin"/>
            </w:r>
            <w:r w:rsidRPr="00B44542">
              <w:rPr>
                <w:rFonts w:ascii="Calibri" w:hAnsi="Calibri" w:cs="Calibri"/>
                <w:noProof/>
                <w:webHidden/>
                <w:sz w:val="22"/>
                <w:szCs w:val="22"/>
              </w:rPr>
              <w:instrText xml:space="preserve"> PAGEREF _Toc240567953 \h </w:instrText>
            </w:r>
            <w:r w:rsidRPr="00B44542">
              <w:rPr>
                <w:rFonts w:ascii="Calibri" w:hAnsi="Calibri" w:cs="Calibri"/>
                <w:noProof/>
                <w:webHidden/>
                <w:sz w:val="22"/>
                <w:szCs w:val="22"/>
              </w:rPr>
            </w:r>
            <w:r w:rsidRPr="00B44542">
              <w:rPr>
                <w:rFonts w:ascii="Calibri" w:hAnsi="Calibri" w:cs="Calibri"/>
                <w:noProof/>
                <w:webHidden/>
                <w:sz w:val="22"/>
                <w:szCs w:val="22"/>
              </w:rPr>
              <w:fldChar w:fldCharType="separate"/>
            </w:r>
            <w:r w:rsidRPr="00B44542">
              <w:rPr>
                <w:rFonts w:ascii="Calibri" w:hAnsi="Calibri" w:cs="Calibri"/>
                <w:noProof/>
                <w:webHidden/>
                <w:sz w:val="22"/>
                <w:szCs w:val="22"/>
              </w:rPr>
              <w:t>6</w:t>
            </w:r>
            <w:r w:rsidRPr="00B44542">
              <w:rPr>
                <w:rFonts w:ascii="Calibri" w:hAnsi="Calibri" w:cs="Calibri"/>
                <w:noProof/>
                <w:webHidden/>
                <w:sz w:val="22"/>
                <w:szCs w:val="22"/>
              </w:rPr>
              <w:fldChar w:fldCharType="end"/>
            </w:r>
          </w:hyperlink>
        </w:p>
        <w:p w14:paraId="30452157" w14:textId="5131B87A" w:rsidR="00B44542" w:rsidRPr="00B44542" w:rsidRDefault="00B44542" w:rsidP="00B44542">
          <w:pPr>
            <w:pStyle w:val="TOC3"/>
            <w:tabs>
              <w:tab w:val="right" w:leader="dot" w:pos="9016"/>
            </w:tabs>
            <w:spacing w:line="240" w:lineRule="auto"/>
            <w:jc w:val="both"/>
            <w:rPr>
              <w:rFonts w:ascii="Calibri" w:eastAsiaTheme="minorEastAsia" w:hAnsi="Calibri" w:cs="Calibri"/>
              <w:noProof/>
              <w:sz w:val="22"/>
              <w:szCs w:val="22"/>
            </w:rPr>
          </w:pPr>
          <w:hyperlink w:anchor="_Toc240567954" w:history="1">
            <w:r w:rsidRPr="00B44542">
              <w:rPr>
                <w:rStyle w:val="Hyperlink"/>
                <w:rFonts w:ascii="Calibri" w:hAnsi="Calibri" w:cs="Calibri"/>
                <w:noProof/>
                <w:sz w:val="22"/>
                <w:szCs w:val="22"/>
              </w:rPr>
              <w:t>4.1 General</w:t>
            </w:r>
            <w:r w:rsidRPr="00B44542">
              <w:rPr>
                <w:rFonts w:ascii="Calibri" w:hAnsi="Calibri" w:cs="Calibri"/>
                <w:noProof/>
                <w:webHidden/>
                <w:sz w:val="22"/>
                <w:szCs w:val="22"/>
              </w:rPr>
              <w:tab/>
            </w:r>
            <w:r w:rsidRPr="00B44542">
              <w:rPr>
                <w:rFonts w:ascii="Calibri" w:hAnsi="Calibri" w:cs="Calibri"/>
                <w:noProof/>
                <w:webHidden/>
                <w:sz w:val="22"/>
                <w:szCs w:val="22"/>
              </w:rPr>
              <w:fldChar w:fldCharType="begin"/>
            </w:r>
            <w:r w:rsidRPr="00B44542">
              <w:rPr>
                <w:rFonts w:ascii="Calibri" w:hAnsi="Calibri" w:cs="Calibri"/>
                <w:noProof/>
                <w:webHidden/>
                <w:sz w:val="22"/>
                <w:szCs w:val="22"/>
              </w:rPr>
              <w:instrText xml:space="preserve"> PAGEREF _Toc240567954 \h </w:instrText>
            </w:r>
            <w:r w:rsidRPr="00B44542">
              <w:rPr>
                <w:rFonts w:ascii="Calibri" w:hAnsi="Calibri" w:cs="Calibri"/>
                <w:noProof/>
                <w:webHidden/>
                <w:sz w:val="22"/>
                <w:szCs w:val="22"/>
              </w:rPr>
            </w:r>
            <w:r w:rsidRPr="00B44542">
              <w:rPr>
                <w:rFonts w:ascii="Calibri" w:hAnsi="Calibri" w:cs="Calibri"/>
                <w:noProof/>
                <w:webHidden/>
                <w:sz w:val="22"/>
                <w:szCs w:val="22"/>
              </w:rPr>
              <w:fldChar w:fldCharType="separate"/>
            </w:r>
            <w:r w:rsidRPr="00B44542">
              <w:rPr>
                <w:rFonts w:ascii="Calibri" w:hAnsi="Calibri" w:cs="Calibri"/>
                <w:noProof/>
                <w:webHidden/>
                <w:sz w:val="22"/>
                <w:szCs w:val="22"/>
              </w:rPr>
              <w:t>6</w:t>
            </w:r>
            <w:r w:rsidRPr="00B44542">
              <w:rPr>
                <w:rFonts w:ascii="Calibri" w:hAnsi="Calibri" w:cs="Calibri"/>
                <w:noProof/>
                <w:webHidden/>
                <w:sz w:val="22"/>
                <w:szCs w:val="22"/>
              </w:rPr>
              <w:fldChar w:fldCharType="end"/>
            </w:r>
          </w:hyperlink>
        </w:p>
        <w:p w14:paraId="671CD534" w14:textId="2DCFDF19" w:rsidR="00B44542" w:rsidRPr="00B44542" w:rsidRDefault="00B44542" w:rsidP="00B44542">
          <w:pPr>
            <w:pStyle w:val="TOC3"/>
            <w:tabs>
              <w:tab w:val="right" w:leader="dot" w:pos="9016"/>
            </w:tabs>
            <w:spacing w:line="240" w:lineRule="auto"/>
            <w:jc w:val="both"/>
            <w:rPr>
              <w:rFonts w:ascii="Calibri" w:eastAsiaTheme="minorEastAsia" w:hAnsi="Calibri" w:cs="Calibri"/>
              <w:noProof/>
              <w:sz w:val="22"/>
              <w:szCs w:val="22"/>
            </w:rPr>
          </w:pPr>
          <w:hyperlink w:anchor="_Toc240567955" w:history="1">
            <w:r w:rsidRPr="00B44542">
              <w:rPr>
                <w:rStyle w:val="Hyperlink"/>
                <w:rFonts w:ascii="Calibri" w:hAnsi="Calibri" w:cs="Calibri"/>
                <w:noProof/>
                <w:sz w:val="22"/>
                <w:szCs w:val="22"/>
              </w:rPr>
              <w:t>4.2 Specific</w:t>
            </w:r>
            <w:r w:rsidRPr="00B44542">
              <w:rPr>
                <w:rFonts w:ascii="Calibri" w:hAnsi="Calibri" w:cs="Calibri"/>
                <w:noProof/>
                <w:webHidden/>
                <w:sz w:val="22"/>
                <w:szCs w:val="22"/>
              </w:rPr>
              <w:tab/>
            </w:r>
            <w:r w:rsidRPr="00B44542">
              <w:rPr>
                <w:rFonts w:ascii="Calibri" w:hAnsi="Calibri" w:cs="Calibri"/>
                <w:noProof/>
                <w:webHidden/>
                <w:sz w:val="22"/>
                <w:szCs w:val="22"/>
              </w:rPr>
              <w:fldChar w:fldCharType="begin"/>
            </w:r>
            <w:r w:rsidRPr="00B44542">
              <w:rPr>
                <w:rFonts w:ascii="Calibri" w:hAnsi="Calibri" w:cs="Calibri"/>
                <w:noProof/>
                <w:webHidden/>
                <w:sz w:val="22"/>
                <w:szCs w:val="22"/>
              </w:rPr>
              <w:instrText xml:space="preserve"> PAGEREF _Toc240567955 \h </w:instrText>
            </w:r>
            <w:r w:rsidRPr="00B44542">
              <w:rPr>
                <w:rFonts w:ascii="Calibri" w:hAnsi="Calibri" w:cs="Calibri"/>
                <w:noProof/>
                <w:webHidden/>
                <w:sz w:val="22"/>
                <w:szCs w:val="22"/>
              </w:rPr>
            </w:r>
            <w:r w:rsidRPr="00B44542">
              <w:rPr>
                <w:rFonts w:ascii="Calibri" w:hAnsi="Calibri" w:cs="Calibri"/>
                <w:noProof/>
                <w:webHidden/>
                <w:sz w:val="22"/>
                <w:szCs w:val="22"/>
              </w:rPr>
              <w:fldChar w:fldCharType="separate"/>
            </w:r>
            <w:r w:rsidRPr="00B44542">
              <w:rPr>
                <w:rFonts w:ascii="Calibri" w:hAnsi="Calibri" w:cs="Calibri"/>
                <w:noProof/>
                <w:webHidden/>
                <w:sz w:val="22"/>
                <w:szCs w:val="22"/>
              </w:rPr>
              <w:t>6</w:t>
            </w:r>
            <w:r w:rsidRPr="00B44542">
              <w:rPr>
                <w:rFonts w:ascii="Calibri" w:hAnsi="Calibri" w:cs="Calibri"/>
                <w:noProof/>
                <w:webHidden/>
                <w:sz w:val="22"/>
                <w:szCs w:val="22"/>
              </w:rPr>
              <w:fldChar w:fldCharType="end"/>
            </w:r>
          </w:hyperlink>
        </w:p>
        <w:p w14:paraId="582C1A7C" w14:textId="5905A624" w:rsidR="00B44542" w:rsidRPr="00B44542" w:rsidRDefault="00B44542" w:rsidP="00B44542">
          <w:pPr>
            <w:pStyle w:val="TOC3"/>
            <w:tabs>
              <w:tab w:val="right" w:leader="dot" w:pos="9016"/>
            </w:tabs>
            <w:spacing w:line="240" w:lineRule="auto"/>
            <w:jc w:val="both"/>
            <w:rPr>
              <w:rFonts w:ascii="Calibri" w:eastAsiaTheme="minorEastAsia" w:hAnsi="Calibri" w:cs="Calibri"/>
              <w:noProof/>
              <w:sz w:val="22"/>
              <w:szCs w:val="22"/>
            </w:rPr>
          </w:pPr>
          <w:hyperlink w:anchor="_Toc240567956" w:history="1">
            <w:r w:rsidRPr="00B44542">
              <w:rPr>
                <w:rStyle w:val="Hyperlink"/>
                <w:rFonts w:ascii="Calibri" w:hAnsi="Calibri" w:cs="Calibri"/>
                <w:noProof/>
                <w:sz w:val="22"/>
                <w:szCs w:val="22"/>
              </w:rPr>
              <w:t>4.3. Project management</w:t>
            </w:r>
            <w:r w:rsidRPr="00B44542">
              <w:rPr>
                <w:rFonts w:ascii="Calibri" w:hAnsi="Calibri" w:cs="Calibri"/>
                <w:noProof/>
                <w:webHidden/>
                <w:sz w:val="22"/>
                <w:szCs w:val="22"/>
              </w:rPr>
              <w:tab/>
            </w:r>
            <w:r w:rsidRPr="00B44542">
              <w:rPr>
                <w:rFonts w:ascii="Calibri" w:hAnsi="Calibri" w:cs="Calibri"/>
                <w:noProof/>
                <w:webHidden/>
                <w:sz w:val="22"/>
                <w:szCs w:val="22"/>
              </w:rPr>
              <w:fldChar w:fldCharType="begin"/>
            </w:r>
            <w:r w:rsidRPr="00B44542">
              <w:rPr>
                <w:rFonts w:ascii="Calibri" w:hAnsi="Calibri" w:cs="Calibri"/>
                <w:noProof/>
                <w:webHidden/>
                <w:sz w:val="22"/>
                <w:szCs w:val="22"/>
              </w:rPr>
              <w:instrText xml:space="preserve"> PAGEREF _Toc240567956 \h </w:instrText>
            </w:r>
            <w:r w:rsidRPr="00B44542">
              <w:rPr>
                <w:rFonts w:ascii="Calibri" w:hAnsi="Calibri" w:cs="Calibri"/>
                <w:noProof/>
                <w:webHidden/>
                <w:sz w:val="22"/>
                <w:szCs w:val="22"/>
              </w:rPr>
            </w:r>
            <w:r w:rsidRPr="00B44542">
              <w:rPr>
                <w:rFonts w:ascii="Calibri" w:hAnsi="Calibri" w:cs="Calibri"/>
                <w:noProof/>
                <w:webHidden/>
                <w:sz w:val="22"/>
                <w:szCs w:val="22"/>
              </w:rPr>
              <w:fldChar w:fldCharType="separate"/>
            </w:r>
            <w:r w:rsidRPr="00B44542">
              <w:rPr>
                <w:rFonts w:ascii="Calibri" w:hAnsi="Calibri" w:cs="Calibri"/>
                <w:noProof/>
                <w:webHidden/>
                <w:sz w:val="22"/>
                <w:szCs w:val="22"/>
              </w:rPr>
              <w:t>8</w:t>
            </w:r>
            <w:r w:rsidRPr="00B44542">
              <w:rPr>
                <w:rFonts w:ascii="Calibri" w:hAnsi="Calibri" w:cs="Calibri"/>
                <w:noProof/>
                <w:webHidden/>
                <w:sz w:val="22"/>
                <w:szCs w:val="22"/>
              </w:rPr>
              <w:fldChar w:fldCharType="end"/>
            </w:r>
          </w:hyperlink>
        </w:p>
        <w:p w14:paraId="2F00E4C9" w14:textId="0CEEE843" w:rsidR="00B44542" w:rsidRPr="00B44542" w:rsidRDefault="00B44542" w:rsidP="00B44542">
          <w:pPr>
            <w:pStyle w:val="TOC1"/>
            <w:tabs>
              <w:tab w:val="right" w:leader="dot" w:pos="9016"/>
            </w:tabs>
            <w:spacing w:line="240" w:lineRule="auto"/>
            <w:jc w:val="both"/>
            <w:rPr>
              <w:rFonts w:ascii="Calibri" w:eastAsiaTheme="minorEastAsia" w:hAnsi="Calibri" w:cs="Calibri"/>
              <w:noProof/>
              <w:sz w:val="22"/>
              <w:szCs w:val="22"/>
            </w:rPr>
          </w:pPr>
          <w:hyperlink w:anchor="_Toc240567957" w:history="1">
            <w:r w:rsidRPr="00B44542">
              <w:rPr>
                <w:rStyle w:val="Hyperlink"/>
                <w:rFonts w:ascii="Calibri" w:hAnsi="Calibri" w:cs="Calibri"/>
                <w:b/>
                <w:bCs/>
                <w:noProof/>
                <w:sz w:val="22"/>
                <w:szCs w:val="22"/>
              </w:rPr>
              <w:t>5. Logistic and Timing</w:t>
            </w:r>
            <w:r w:rsidRPr="00B44542">
              <w:rPr>
                <w:rFonts w:ascii="Calibri" w:hAnsi="Calibri" w:cs="Calibri"/>
                <w:noProof/>
                <w:webHidden/>
                <w:sz w:val="22"/>
                <w:szCs w:val="22"/>
              </w:rPr>
              <w:tab/>
            </w:r>
            <w:r w:rsidRPr="00B44542">
              <w:rPr>
                <w:rFonts w:ascii="Calibri" w:hAnsi="Calibri" w:cs="Calibri"/>
                <w:noProof/>
                <w:webHidden/>
                <w:sz w:val="22"/>
                <w:szCs w:val="22"/>
              </w:rPr>
              <w:fldChar w:fldCharType="begin"/>
            </w:r>
            <w:r w:rsidRPr="00B44542">
              <w:rPr>
                <w:rFonts w:ascii="Calibri" w:hAnsi="Calibri" w:cs="Calibri"/>
                <w:noProof/>
                <w:webHidden/>
                <w:sz w:val="22"/>
                <w:szCs w:val="22"/>
              </w:rPr>
              <w:instrText xml:space="preserve"> PAGEREF _Toc240567957 \h </w:instrText>
            </w:r>
            <w:r w:rsidRPr="00B44542">
              <w:rPr>
                <w:rFonts w:ascii="Calibri" w:hAnsi="Calibri" w:cs="Calibri"/>
                <w:noProof/>
                <w:webHidden/>
                <w:sz w:val="22"/>
                <w:szCs w:val="22"/>
              </w:rPr>
            </w:r>
            <w:r w:rsidRPr="00B44542">
              <w:rPr>
                <w:rFonts w:ascii="Calibri" w:hAnsi="Calibri" w:cs="Calibri"/>
                <w:noProof/>
                <w:webHidden/>
                <w:sz w:val="22"/>
                <w:szCs w:val="22"/>
              </w:rPr>
              <w:fldChar w:fldCharType="separate"/>
            </w:r>
            <w:r w:rsidRPr="00B44542">
              <w:rPr>
                <w:rFonts w:ascii="Calibri" w:hAnsi="Calibri" w:cs="Calibri"/>
                <w:noProof/>
                <w:webHidden/>
                <w:sz w:val="22"/>
                <w:szCs w:val="22"/>
              </w:rPr>
              <w:t>9</w:t>
            </w:r>
            <w:r w:rsidRPr="00B44542">
              <w:rPr>
                <w:rFonts w:ascii="Calibri" w:hAnsi="Calibri" w:cs="Calibri"/>
                <w:noProof/>
                <w:webHidden/>
                <w:sz w:val="22"/>
                <w:szCs w:val="22"/>
              </w:rPr>
              <w:fldChar w:fldCharType="end"/>
            </w:r>
          </w:hyperlink>
        </w:p>
        <w:p w14:paraId="5055AF69" w14:textId="6BD92D4C" w:rsidR="00B44542" w:rsidRPr="00B44542" w:rsidRDefault="00B44542" w:rsidP="00B44542">
          <w:pPr>
            <w:pStyle w:val="TOC3"/>
            <w:tabs>
              <w:tab w:val="right" w:leader="dot" w:pos="9016"/>
            </w:tabs>
            <w:spacing w:line="240" w:lineRule="auto"/>
            <w:jc w:val="both"/>
            <w:rPr>
              <w:rFonts w:ascii="Calibri" w:eastAsiaTheme="minorEastAsia" w:hAnsi="Calibri" w:cs="Calibri"/>
              <w:noProof/>
              <w:sz w:val="22"/>
              <w:szCs w:val="22"/>
            </w:rPr>
          </w:pPr>
          <w:hyperlink w:anchor="_Toc240567958" w:history="1">
            <w:r w:rsidRPr="00B44542">
              <w:rPr>
                <w:rStyle w:val="Hyperlink"/>
                <w:rFonts w:ascii="Calibri" w:hAnsi="Calibri" w:cs="Calibri"/>
                <w:noProof/>
                <w:sz w:val="22"/>
                <w:szCs w:val="22"/>
              </w:rPr>
              <w:t>5.1. Location</w:t>
            </w:r>
            <w:r w:rsidRPr="00B44542">
              <w:rPr>
                <w:rFonts w:ascii="Calibri" w:hAnsi="Calibri" w:cs="Calibri"/>
                <w:noProof/>
                <w:webHidden/>
                <w:sz w:val="22"/>
                <w:szCs w:val="22"/>
              </w:rPr>
              <w:tab/>
            </w:r>
            <w:r w:rsidRPr="00B44542">
              <w:rPr>
                <w:rFonts w:ascii="Calibri" w:hAnsi="Calibri" w:cs="Calibri"/>
                <w:noProof/>
                <w:webHidden/>
                <w:sz w:val="22"/>
                <w:szCs w:val="22"/>
              </w:rPr>
              <w:fldChar w:fldCharType="begin"/>
            </w:r>
            <w:r w:rsidRPr="00B44542">
              <w:rPr>
                <w:rFonts w:ascii="Calibri" w:hAnsi="Calibri" w:cs="Calibri"/>
                <w:noProof/>
                <w:webHidden/>
                <w:sz w:val="22"/>
                <w:szCs w:val="22"/>
              </w:rPr>
              <w:instrText xml:space="preserve"> PAGEREF _Toc240567958 \h </w:instrText>
            </w:r>
            <w:r w:rsidRPr="00B44542">
              <w:rPr>
                <w:rFonts w:ascii="Calibri" w:hAnsi="Calibri" w:cs="Calibri"/>
                <w:noProof/>
                <w:webHidden/>
                <w:sz w:val="22"/>
                <w:szCs w:val="22"/>
              </w:rPr>
            </w:r>
            <w:r w:rsidRPr="00B44542">
              <w:rPr>
                <w:rFonts w:ascii="Calibri" w:hAnsi="Calibri" w:cs="Calibri"/>
                <w:noProof/>
                <w:webHidden/>
                <w:sz w:val="22"/>
                <w:szCs w:val="22"/>
              </w:rPr>
              <w:fldChar w:fldCharType="separate"/>
            </w:r>
            <w:r w:rsidRPr="00B44542">
              <w:rPr>
                <w:rFonts w:ascii="Calibri" w:hAnsi="Calibri" w:cs="Calibri"/>
                <w:noProof/>
                <w:webHidden/>
                <w:sz w:val="22"/>
                <w:szCs w:val="22"/>
              </w:rPr>
              <w:t>9</w:t>
            </w:r>
            <w:r w:rsidRPr="00B44542">
              <w:rPr>
                <w:rFonts w:ascii="Calibri" w:hAnsi="Calibri" w:cs="Calibri"/>
                <w:noProof/>
                <w:webHidden/>
                <w:sz w:val="22"/>
                <w:szCs w:val="22"/>
              </w:rPr>
              <w:fldChar w:fldCharType="end"/>
            </w:r>
          </w:hyperlink>
        </w:p>
        <w:p w14:paraId="0237386C" w14:textId="250EBE6D" w:rsidR="00B44542" w:rsidRPr="00B44542" w:rsidRDefault="00B44542" w:rsidP="00B44542">
          <w:pPr>
            <w:pStyle w:val="TOC2"/>
            <w:tabs>
              <w:tab w:val="right" w:leader="dot" w:pos="9016"/>
            </w:tabs>
            <w:spacing w:line="240" w:lineRule="auto"/>
            <w:jc w:val="both"/>
            <w:rPr>
              <w:rFonts w:ascii="Calibri" w:eastAsiaTheme="minorEastAsia" w:hAnsi="Calibri" w:cs="Calibri"/>
              <w:noProof/>
              <w:sz w:val="22"/>
              <w:szCs w:val="22"/>
            </w:rPr>
          </w:pPr>
          <w:hyperlink w:anchor="_Toc240567959" w:history="1">
            <w:r w:rsidRPr="00B44542">
              <w:rPr>
                <w:rStyle w:val="Hyperlink"/>
                <w:rFonts w:ascii="Calibri" w:hAnsi="Calibri" w:cs="Calibri"/>
                <w:noProof/>
                <w:sz w:val="22"/>
                <w:szCs w:val="22"/>
              </w:rPr>
              <w:t>5.2. Start date &amp; period of implementation</w:t>
            </w:r>
            <w:r w:rsidRPr="00B44542">
              <w:rPr>
                <w:rFonts w:ascii="Calibri" w:hAnsi="Calibri" w:cs="Calibri"/>
                <w:noProof/>
                <w:webHidden/>
                <w:sz w:val="22"/>
                <w:szCs w:val="22"/>
              </w:rPr>
              <w:tab/>
            </w:r>
            <w:r w:rsidRPr="00B44542">
              <w:rPr>
                <w:rFonts w:ascii="Calibri" w:hAnsi="Calibri" w:cs="Calibri"/>
                <w:noProof/>
                <w:webHidden/>
                <w:sz w:val="22"/>
                <w:szCs w:val="22"/>
              </w:rPr>
              <w:fldChar w:fldCharType="begin"/>
            </w:r>
            <w:r w:rsidRPr="00B44542">
              <w:rPr>
                <w:rFonts w:ascii="Calibri" w:hAnsi="Calibri" w:cs="Calibri"/>
                <w:noProof/>
                <w:webHidden/>
                <w:sz w:val="22"/>
                <w:szCs w:val="22"/>
              </w:rPr>
              <w:instrText xml:space="preserve"> PAGEREF _Toc240567959 \h </w:instrText>
            </w:r>
            <w:r w:rsidRPr="00B44542">
              <w:rPr>
                <w:rFonts w:ascii="Calibri" w:hAnsi="Calibri" w:cs="Calibri"/>
                <w:noProof/>
                <w:webHidden/>
                <w:sz w:val="22"/>
                <w:szCs w:val="22"/>
              </w:rPr>
            </w:r>
            <w:r w:rsidRPr="00B44542">
              <w:rPr>
                <w:rFonts w:ascii="Calibri" w:hAnsi="Calibri" w:cs="Calibri"/>
                <w:noProof/>
                <w:webHidden/>
                <w:sz w:val="22"/>
                <w:szCs w:val="22"/>
              </w:rPr>
              <w:fldChar w:fldCharType="separate"/>
            </w:r>
            <w:r w:rsidRPr="00B44542">
              <w:rPr>
                <w:rFonts w:ascii="Calibri" w:hAnsi="Calibri" w:cs="Calibri"/>
                <w:noProof/>
                <w:webHidden/>
                <w:sz w:val="22"/>
                <w:szCs w:val="22"/>
              </w:rPr>
              <w:t>9</w:t>
            </w:r>
            <w:r w:rsidRPr="00B44542">
              <w:rPr>
                <w:rFonts w:ascii="Calibri" w:hAnsi="Calibri" w:cs="Calibri"/>
                <w:noProof/>
                <w:webHidden/>
                <w:sz w:val="22"/>
                <w:szCs w:val="22"/>
              </w:rPr>
              <w:fldChar w:fldCharType="end"/>
            </w:r>
          </w:hyperlink>
        </w:p>
        <w:p w14:paraId="1B7C4295" w14:textId="64E770A7" w:rsidR="00B44542" w:rsidRPr="00B44542" w:rsidRDefault="00B44542" w:rsidP="00B44542">
          <w:pPr>
            <w:pStyle w:val="TOC1"/>
            <w:tabs>
              <w:tab w:val="right" w:leader="dot" w:pos="9016"/>
            </w:tabs>
            <w:spacing w:line="240" w:lineRule="auto"/>
            <w:jc w:val="both"/>
            <w:rPr>
              <w:rFonts w:ascii="Calibri" w:eastAsiaTheme="minorEastAsia" w:hAnsi="Calibri" w:cs="Calibri"/>
              <w:noProof/>
              <w:sz w:val="22"/>
              <w:szCs w:val="22"/>
            </w:rPr>
          </w:pPr>
          <w:hyperlink w:anchor="_Toc240567960" w:history="1">
            <w:r w:rsidRPr="00B44542">
              <w:rPr>
                <w:rStyle w:val="Hyperlink"/>
                <w:rFonts w:ascii="Calibri" w:hAnsi="Calibri" w:cs="Calibri"/>
                <w:b/>
                <w:bCs/>
                <w:noProof/>
                <w:sz w:val="22"/>
                <w:szCs w:val="22"/>
              </w:rPr>
              <w:t>6. Requirements</w:t>
            </w:r>
            <w:r w:rsidRPr="00B44542">
              <w:rPr>
                <w:rFonts w:ascii="Calibri" w:hAnsi="Calibri" w:cs="Calibri"/>
                <w:noProof/>
                <w:webHidden/>
                <w:sz w:val="22"/>
                <w:szCs w:val="22"/>
              </w:rPr>
              <w:tab/>
            </w:r>
            <w:r w:rsidRPr="00B44542">
              <w:rPr>
                <w:rFonts w:ascii="Calibri" w:hAnsi="Calibri" w:cs="Calibri"/>
                <w:noProof/>
                <w:webHidden/>
                <w:sz w:val="22"/>
                <w:szCs w:val="22"/>
              </w:rPr>
              <w:fldChar w:fldCharType="begin"/>
            </w:r>
            <w:r w:rsidRPr="00B44542">
              <w:rPr>
                <w:rFonts w:ascii="Calibri" w:hAnsi="Calibri" w:cs="Calibri"/>
                <w:noProof/>
                <w:webHidden/>
                <w:sz w:val="22"/>
                <w:szCs w:val="22"/>
              </w:rPr>
              <w:instrText xml:space="preserve"> PAGEREF _Toc240567960 \h </w:instrText>
            </w:r>
            <w:r w:rsidRPr="00B44542">
              <w:rPr>
                <w:rFonts w:ascii="Calibri" w:hAnsi="Calibri" w:cs="Calibri"/>
                <w:noProof/>
                <w:webHidden/>
                <w:sz w:val="22"/>
                <w:szCs w:val="22"/>
              </w:rPr>
            </w:r>
            <w:r w:rsidRPr="00B44542">
              <w:rPr>
                <w:rFonts w:ascii="Calibri" w:hAnsi="Calibri" w:cs="Calibri"/>
                <w:noProof/>
                <w:webHidden/>
                <w:sz w:val="22"/>
                <w:szCs w:val="22"/>
              </w:rPr>
              <w:fldChar w:fldCharType="separate"/>
            </w:r>
            <w:r w:rsidRPr="00B44542">
              <w:rPr>
                <w:rFonts w:ascii="Calibri" w:hAnsi="Calibri" w:cs="Calibri"/>
                <w:noProof/>
                <w:webHidden/>
                <w:sz w:val="22"/>
                <w:szCs w:val="22"/>
              </w:rPr>
              <w:t>9</w:t>
            </w:r>
            <w:r w:rsidRPr="00B44542">
              <w:rPr>
                <w:rFonts w:ascii="Calibri" w:hAnsi="Calibri" w:cs="Calibri"/>
                <w:noProof/>
                <w:webHidden/>
                <w:sz w:val="22"/>
                <w:szCs w:val="22"/>
              </w:rPr>
              <w:fldChar w:fldCharType="end"/>
            </w:r>
          </w:hyperlink>
        </w:p>
        <w:p w14:paraId="0912FC37" w14:textId="08C4E221" w:rsidR="00B44542" w:rsidRPr="00B44542" w:rsidRDefault="00B44542" w:rsidP="00B44542">
          <w:pPr>
            <w:pStyle w:val="TOC3"/>
            <w:tabs>
              <w:tab w:val="right" w:leader="dot" w:pos="9016"/>
            </w:tabs>
            <w:spacing w:line="240" w:lineRule="auto"/>
            <w:jc w:val="both"/>
            <w:rPr>
              <w:rFonts w:ascii="Calibri" w:eastAsiaTheme="minorEastAsia" w:hAnsi="Calibri" w:cs="Calibri"/>
              <w:noProof/>
              <w:sz w:val="22"/>
              <w:szCs w:val="22"/>
            </w:rPr>
          </w:pPr>
          <w:hyperlink w:anchor="_Toc240567961" w:history="1">
            <w:r w:rsidRPr="00B44542">
              <w:rPr>
                <w:rStyle w:val="Hyperlink"/>
                <w:rFonts w:ascii="Calibri" w:hAnsi="Calibri" w:cs="Calibri"/>
                <w:noProof/>
                <w:sz w:val="22"/>
                <w:szCs w:val="22"/>
              </w:rPr>
              <w:t>6.1. Personnel</w:t>
            </w:r>
            <w:r w:rsidRPr="00B44542">
              <w:rPr>
                <w:rFonts w:ascii="Calibri" w:hAnsi="Calibri" w:cs="Calibri"/>
                <w:noProof/>
                <w:webHidden/>
                <w:sz w:val="22"/>
                <w:szCs w:val="22"/>
              </w:rPr>
              <w:tab/>
            </w:r>
            <w:r w:rsidRPr="00B44542">
              <w:rPr>
                <w:rFonts w:ascii="Calibri" w:hAnsi="Calibri" w:cs="Calibri"/>
                <w:noProof/>
                <w:webHidden/>
                <w:sz w:val="22"/>
                <w:szCs w:val="22"/>
              </w:rPr>
              <w:fldChar w:fldCharType="begin"/>
            </w:r>
            <w:r w:rsidRPr="00B44542">
              <w:rPr>
                <w:rFonts w:ascii="Calibri" w:hAnsi="Calibri" w:cs="Calibri"/>
                <w:noProof/>
                <w:webHidden/>
                <w:sz w:val="22"/>
                <w:szCs w:val="22"/>
              </w:rPr>
              <w:instrText xml:space="preserve"> PAGEREF _Toc240567961 \h </w:instrText>
            </w:r>
            <w:r w:rsidRPr="00B44542">
              <w:rPr>
                <w:rFonts w:ascii="Calibri" w:hAnsi="Calibri" w:cs="Calibri"/>
                <w:noProof/>
                <w:webHidden/>
                <w:sz w:val="22"/>
                <w:szCs w:val="22"/>
              </w:rPr>
            </w:r>
            <w:r w:rsidRPr="00B44542">
              <w:rPr>
                <w:rFonts w:ascii="Calibri" w:hAnsi="Calibri" w:cs="Calibri"/>
                <w:noProof/>
                <w:webHidden/>
                <w:sz w:val="22"/>
                <w:szCs w:val="22"/>
              </w:rPr>
              <w:fldChar w:fldCharType="separate"/>
            </w:r>
            <w:r w:rsidRPr="00B44542">
              <w:rPr>
                <w:rFonts w:ascii="Calibri" w:hAnsi="Calibri" w:cs="Calibri"/>
                <w:noProof/>
                <w:webHidden/>
                <w:sz w:val="22"/>
                <w:szCs w:val="22"/>
              </w:rPr>
              <w:t>9</w:t>
            </w:r>
            <w:r w:rsidRPr="00B44542">
              <w:rPr>
                <w:rFonts w:ascii="Calibri" w:hAnsi="Calibri" w:cs="Calibri"/>
                <w:noProof/>
                <w:webHidden/>
                <w:sz w:val="22"/>
                <w:szCs w:val="22"/>
              </w:rPr>
              <w:fldChar w:fldCharType="end"/>
            </w:r>
          </w:hyperlink>
        </w:p>
        <w:p w14:paraId="3862894C" w14:textId="32EF891F" w:rsidR="00B44542" w:rsidRPr="00B44542" w:rsidRDefault="00B44542" w:rsidP="00B44542">
          <w:pPr>
            <w:pStyle w:val="TOC3"/>
            <w:tabs>
              <w:tab w:val="right" w:leader="dot" w:pos="9016"/>
            </w:tabs>
            <w:spacing w:line="240" w:lineRule="auto"/>
            <w:jc w:val="both"/>
            <w:rPr>
              <w:rFonts w:ascii="Calibri" w:eastAsiaTheme="minorEastAsia" w:hAnsi="Calibri" w:cs="Calibri"/>
              <w:noProof/>
              <w:sz w:val="22"/>
              <w:szCs w:val="22"/>
            </w:rPr>
          </w:pPr>
          <w:hyperlink w:anchor="_Toc240567962" w:history="1">
            <w:r w:rsidRPr="00B44542">
              <w:rPr>
                <w:rStyle w:val="Hyperlink"/>
                <w:rFonts w:ascii="Calibri" w:hAnsi="Calibri" w:cs="Calibri"/>
                <w:noProof/>
                <w:sz w:val="22"/>
                <w:szCs w:val="22"/>
              </w:rPr>
              <w:t>6.2. Office accommodation</w:t>
            </w:r>
            <w:r w:rsidRPr="00B44542">
              <w:rPr>
                <w:rFonts w:ascii="Calibri" w:hAnsi="Calibri" w:cs="Calibri"/>
                <w:noProof/>
                <w:webHidden/>
                <w:sz w:val="22"/>
                <w:szCs w:val="22"/>
              </w:rPr>
              <w:tab/>
            </w:r>
            <w:r w:rsidRPr="00B44542">
              <w:rPr>
                <w:rFonts w:ascii="Calibri" w:hAnsi="Calibri" w:cs="Calibri"/>
                <w:noProof/>
                <w:webHidden/>
                <w:sz w:val="22"/>
                <w:szCs w:val="22"/>
              </w:rPr>
              <w:fldChar w:fldCharType="begin"/>
            </w:r>
            <w:r w:rsidRPr="00B44542">
              <w:rPr>
                <w:rFonts w:ascii="Calibri" w:hAnsi="Calibri" w:cs="Calibri"/>
                <w:noProof/>
                <w:webHidden/>
                <w:sz w:val="22"/>
                <w:szCs w:val="22"/>
              </w:rPr>
              <w:instrText xml:space="preserve"> PAGEREF _Toc240567962 \h </w:instrText>
            </w:r>
            <w:r w:rsidRPr="00B44542">
              <w:rPr>
                <w:rFonts w:ascii="Calibri" w:hAnsi="Calibri" w:cs="Calibri"/>
                <w:noProof/>
                <w:webHidden/>
                <w:sz w:val="22"/>
                <w:szCs w:val="22"/>
              </w:rPr>
            </w:r>
            <w:r w:rsidRPr="00B44542">
              <w:rPr>
                <w:rFonts w:ascii="Calibri" w:hAnsi="Calibri" w:cs="Calibri"/>
                <w:noProof/>
                <w:webHidden/>
                <w:sz w:val="22"/>
                <w:szCs w:val="22"/>
              </w:rPr>
              <w:fldChar w:fldCharType="separate"/>
            </w:r>
            <w:r w:rsidRPr="00B44542">
              <w:rPr>
                <w:rFonts w:ascii="Calibri" w:hAnsi="Calibri" w:cs="Calibri"/>
                <w:noProof/>
                <w:webHidden/>
                <w:sz w:val="22"/>
                <w:szCs w:val="22"/>
              </w:rPr>
              <w:t>11</w:t>
            </w:r>
            <w:r w:rsidRPr="00B44542">
              <w:rPr>
                <w:rFonts w:ascii="Calibri" w:hAnsi="Calibri" w:cs="Calibri"/>
                <w:noProof/>
                <w:webHidden/>
                <w:sz w:val="22"/>
                <w:szCs w:val="22"/>
              </w:rPr>
              <w:fldChar w:fldCharType="end"/>
            </w:r>
          </w:hyperlink>
        </w:p>
        <w:p w14:paraId="3739EEBE" w14:textId="5B5E1A4A" w:rsidR="00B44542" w:rsidRPr="00B44542" w:rsidRDefault="00B44542" w:rsidP="00B44542">
          <w:pPr>
            <w:pStyle w:val="TOC3"/>
            <w:tabs>
              <w:tab w:val="right" w:leader="dot" w:pos="9016"/>
            </w:tabs>
            <w:spacing w:line="240" w:lineRule="auto"/>
            <w:jc w:val="both"/>
            <w:rPr>
              <w:rFonts w:ascii="Calibri" w:eastAsiaTheme="minorEastAsia" w:hAnsi="Calibri" w:cs="Calibri"/>
              <w:noProof/>
              <w:sz w:val="22"/>
              <w:szCs w:val="22"/>
            </w:rPr>
          </w:pPr>
          <w:hyperlink w:anchor="_Toc240567963" w:history="1">
            <w:r w:rsidRPr="00B44542">
              <w:rPr>
                <w:rStyle w:val="Hyperlink"/>
                <w:rFonts w:ascii="Calibri" w:hAnsi="Calibri" w:cs="Calibri"/>
                <w:noProof/>
                <w:sz w:val="22"/>
                <w:szCs w:val="22"/>
              </w:rPr>
              <w:t>6.3. Facilities to be provided by the contractor</w:t>
            </w:r>
            <w:r w:rsidRPr="00B44542">
              <w:rPr>
                <w:rFonts w:ascii="Calibri" w:hAnsi="Calibri" w:cs="Calibri"/>
                <w:noProof/>
                <w:webHidden/>
                <w:sz w:val="22"/>
                <w:szCs w:val="22"/>
              </w:rPr>
              <w:tab/>
            </w:r>
            <w:r w:rsidRPr="00B44542">
              <w:rPr>
                <w:rFonts w:ascii="Calibri" w:hAnsi="Calibri" w:cs="Calibri"/>
                <w:noProof/>
                <w:webHidden/>
                <w:sz w:val="22"/>
                <w:szCs w:val="22"/>
              </w:rPr>
              <w:fldChar w:fldCharType="begin"/>
            </w:r>
            <w:r w:rsidRPr="00B44542">
              <w:rPr>
                <w:rFonts w:ascii="Calibri" w:hAnsi="Calibri" w:cs="Calibri"/>
                <w:noProof/>
                <w:webHidden/>
                <w:sz w:val="22"/>
                <w:szCs w:val="22"/>
              </w:rPr>
              <w:instrText xml:space="preserve"> PAGEREF _Toc240567963 \h </w:instrText>
            </w:r>
            <w:r w:rsidRPr="00B44542">
              <w:rPr>
                <w:rFonts w:ascii="Calibri" w:hAnsi="Calibri" w:cs="Calibri"/>
                <w:noProof/>
                <w:webHidden/>
                <w:sz w:val="22"/>
                <w:szCs w:val="22"/>
              </w:rPr>
            </w:r>
            <w:r w:rsidRPr="00B44542">
              <w:rPr>
                <w:rFonts w:ascii="Calibri" w:hAnsi="Calibri" w:cs="Calibri"/>
                <w:noProof/>
                <w:webHidden/>
                <w:sz w:val="22"/>
                <w:szCs w:val="22"/>
              </w:rPr>
              <w:fldChar w:fldCharType="separate"/>
            </w:r>
            <w:r w:rsidRPr="00B44542">
              <w:rPr>
                <w:rFonts w:ascii="Calibri" w:hAnsi="Calibri" w:cs="Calibri"/>
                <w:noProof/>
                <w:webHidden/>
                <w:sz w:val="22"/>
                <w:szCs w:val="22"/>
              </w:rPr>
              <w:t>11</w:t>
            </w:r>
            <w:r w:rsidRPr="00B44542">
              <w:rPr>
                <w:rFonts w:ascii="Calibri" w:hAnsi="Calibri" w:cs="Calibri"/>
                <w:noProof/>
                <w:webHidden/>
                <w:sz w:val="22"/>
                <w:szCs w:val="22"/>
              </w:rPr>
              <w:fldChar w:fldCharType="end"/>
            </w:r>
          </w:hyperlink>
        </w:p>
        <w:p w14:paraId="4488C976" w14:textId="7B7A1728" w:rsidR="00B44542" w:rsidRPr="00B44542" w:rsidRDefault="00B44542" w:rsidP="00B44542">
          <w:pPr>
            <w:pStyle w:val="TOC3"/>
            <w:tabs>
              <w:tab w:val="right" w:leader="dot" w:pos="9016"/>
            </w:tabs>
            <w:spacing w:line="240" w:lineRule="auto"/>
            <w:jc w:val="both"/>
            <w:rPr>
              <w:rFonts w:ascii="Calibri" w:eastAsiaTheme="minorEastAsia" w:hAnsi="Calibri" w:cs="Calibri"/>
              <w:noProof/>
              <w:sz w:val="22"/>
              <w:szCs w:val="22"/>
            </w:rPr>
          </w:pPr>
          <w:hyperlink w:anchor="_Toc240567964" w:history="1">
            <w:r w:rsidRPr="00B44542">
              <w:rPr>
                <w:rStyle w:val="Hyperlink"/>
                <w:rFonts w:ascii="Calibri" w:hAnsi="Calibri" w:cs="Calibri"/>
                <w:noProof/>
                <w:sz w:val="22"/>
                <w:szCs w:val="22"/>
              </w:rPr>
              <w:t>6.4. Equipment</w:t>
            </w:r>
            <w:r w:rsidRPr="00B44542">
              <w:rPr>
                <w:rFonts w:ascii="Calibri" w:hAnsi="Calibri" w:cs="Calibri"/>
                <w:noProof/>
                <w:webHidden/>
                <w:sz w:val="22"/>
                <w:szCs w:val="22"/>
              </w:rPr>
              <w:tab/>
            </w:r>
            <w:r w:rsidRPr="00B44542">
              <w:rPr>
                <w:rFonts w:ascii="Calibri" w:hAnsi="Calibri" w:cs="Calibri"/>
                <w:noProof/>
                <w:webHidden/>
                <w:sz w:val="22"/>
                <w:szCs w:val="22"/>
              </w:rPr>
              <w:fldChar w:fldCharType="begin"/>
            </w:r>
            <w:r w:rsidRPr="00B44542">
              <w:rPr>
                <w:rFonts w:ascii="Calibri" w:hAnsi="Calibri" w:cs="Calibri"/>
                <w:noProof/>
                <w:webHidden/>
                <w:sz w:val="22"/>
                <w:szCs w:val="22"/>
              </w:rPr>
              <w:instrText xml:space="preserve"> PAGEREF _Toc240567964 \h </w:instrText>
            </w:r>
            <w:r w:rsidRPr="00B44542">
              <w:rPr>
                <w:rFonts w:ascii="Calibri" w:hAnsi="Calibri" w:cs="Calibri"/>
                <w:noProof/>
                <w:webHidden/>
                <w:sz w:val="22"/>
                <w:szCs w:val="22"/>
              </w:rPr>
            </w:r>
            <w:r w:rsidRPr="00B44542">
              <w:rPr>
                <w:rFonts w:ascii="Calibri" w:hAnsi="Calibri" w:cs="Calibri"/>
                <w:noProof/>
                <w:webHidden/>
                <w:sz w:val="22"/>
                <w:szCs w:val="22"/>
              </w:rPr>
              <w:fldChar w:fldCharType="separate"/>
            </w:r>
            <w:r w:rsidRPr="00B44542">
              <w:rPr>
                <w:rFonts w:ascii="Calibri" w:hAnsi="Calibri" w:cs="Calibri"/>
                <w:noProof/>
                <w:webHidden/>
                <w:sz w:val="22"/>
                <w:szCs w:val="22"/>
              </w:rPr>
              <w:t>11</w:t>
            </w:r>
            <w:r w:rsidRPr="00B44542">
              <w:rPr>
                <w:rFonts w:ascii="Calibri" w:hAnsi="Calibri" w:cs="Calibri"/>
                <w:noProof/>
                <w:webHidden/>
                <w:sz w:val="22"/>
                <w:szCs w:val="22"/>
              </w:rPr>
              <w:fldChar w:fldCharType="end"/>
            </w:r>
          </w:hyperlink>
        </w:p>
        <w:p w14:paraId="4EA596EC" w14:textId="1892AA56" w:rsidR="00B44542" w:rsidRPr="00B44542" w:rsidRDefault="00B44542" w:rsidP="00B44542">
          <w:pPr>
            <w:pStyle w:val="TOC3"/>
            <w:tabs>
              <w:tab w:val="right" w:leader="dot" w:pos="9016"/>
            </w:tabs>
            <w:spacing w:line="240" w:lineRule="auto"/>
            <w:jc w:val="both"/>
            <w:rPr>
              <w:rFonts w:ascii="Calibri" w:eastAsiaTheme="minorEastAsia" w:hAnsi="Calibri" w:cs="Calibri"/>
              <w:noProof/>
              <w:sz w:val="22"/>
              <w:szCs w:val="22"/>
            </w:rPr>
          </w:pPr>
          <w:hyperlink w:anchor="_Toc240567965" w:history="1">
            <w:r w:rsidRPr="00B44542">
              <w:rPr>
                <w:rStyle w:val="Hyperlink"/>
                <w:rFonts w:ascii="Calibri" w:hAnsi="Calibri" w:cs="Calibri"/>
                <w:noProof/>
                <w:sz w:val="22"/>
                <w:szCs w:val="22"/>
              </w:rPr>
              <w:t>6.5. Incidental expenditure</w:t>
            </w:r>
            <w:r w:rsidRPr="00B44542">
              <w:rPr>
                <w:rFonts w:ascii="Calibri" w:hAnsi="Calibri" w:cs="Calibri"/>
                <w:noProof/>
                <w:webHidden/>
                <w:sz w:val="22"/>
                <w:szCs w:val="22"/>
              </w:rPr>
              <w:tab/>
            </w:r>
            <w:r w:rsidRPr="00B44542">
              <w:rPr>
                <w:rFonts w:ascii="Calibri" w:hAnsi="Calibri" w:cs="Calibri"/>
                <w:noProof/>
                <w:webHidden/>
                <w:sz w:val="22"/>
                <w:szCs w:val="22"/>
              </w:rPr>
              <w:fldChar w:fldCharType="begin"/>
            </w:r>
            <w:r w:rsidRPr="00B44542">
              <w:rPr>
                <w:rFonts w:ascii="Calibri" w:hAnsi="Calibri" w:cs="Calibri"/>
                <w:noProof/>
                <w:webHidden/>
                <w:sz w:val="22"/>
                <w:szCs w:val="22"/>
              </w:rPr>
              <w:instrText xml:space="preserve"> PAGEREF _Toc240567965 \h </w:instrText>
            </w:r>
            <w:r w:rsidRPr="00B44542">
              <w:rPr>
                <w:rFonts w:ascii="Calibri" w:hAnsi="Calibri" w:cs="Calibri"/>
                <w:noProof/>
                <w:webHidden/>
                <w:sz w:val="22"/>
                <w:szCs w:val="22"/>
              </w:rPr>
            </w:r>
            <w:r w:rsidRPr="00B44542">
              <w:rPr>
                <w:rFonts w:ascii="Calibri" w:hAnsi="Calibri" w:cs="Calibri"/>
                <w:noProof/>
                <w:webHidden/>
                <w:sz w:val="22"/>
                <w:szCs w:val="22"/>
              </w:rPr>
              <w:fldChar w:fldCharType="separate"/>
            </w:r>
            <w:r w:rsidRPr="00B44542">
              <w:rPr>
                <w:rFonts w:ascii="Calibri" w:hAnsi="Calibri" w:cs="Calibri"/>
                <w:noProof/>
                <w:webHidden/>
                <w:sz w:val="22"/>
                <w:szCs w:val="22"/>
              </w:rPr>
              <w:t>11</w:t>
            </w:r>
            <w:r w:rsidRPr="00B44542">
              <w:rPr>
                <w:rFonts w:ascii="Calibri" w:hAnsi="Calibri" w:cs="Calibri"/>
                <w:noProof/>
                <w:webHidden/>
                <w:sz w:val="22"/>
                <w:szCs w:val="22"/>
              </w:rPr>
              <w:fldChar w:fldCharType="end"/>
            </w:r>
          </w:hyperlink>
        </w:p>
        <w:p w14:paraId="419BBA85" w14:textId="226C05FC" w:rsidR="00B44542" w:rsidRPr="00B44542" w:rsidRDefault="00B44542" w:rsidP="00B44542">
          <w:pPr>
            <w:pStyle w:val="TOC3"/>
            <w:tabs>
              <w:tab w:val="right" w:leader="dot" w:pos="9016"/>
            </w:tabs>
            <w:spacing w:line="240" w:lineRule="auto"/>
            <w:jc w:val="both"/>
            <w:rPr>
              <w:rFonts w:ascii="Calibri" w:eastAsiaTheme="minorEastAsia" w:hAnsi="Calibri" w:cs="Calibri"/>
              <w:noProof/>
              <w:sz w:val="22"/>
              <w:szCs w:val="22"/>
            </w:rPr>
          </w:pPr>
          <w:hyperlink w:anchor="_Toc240567966" w:history="1">
            <w:r w:rsidRPr="00B44542">
              <w:rPr>
                <w:rStyle w:val="Hyperlink"/>
                <w:rFonts w:ascii="Calibri" w:hAnsi="Calibri" w:cs="Calibri"/>
                <w:noProof/>
                <w:sz w:val="22"/>
                <w:szCs w:val="22"/>
              </w:rPr>
              <w:t>6.6. Lump sums</w:t>
            </w:r>
            <w:r w:rsidRPr="00B44542">
              <w:rPr>
                <w:rFonts w:ascii="Calibri" w:hAnsi="Calibri" w:cs="Calibri"/>
                <w:noProof/>
                <w:webHidden/>
                <w:sz w:val="22"/>
                <w:szCs w:val="22"/>
              </w:rPr>
              <w:tab/>
            </w:r>
            <w:r w:rsidRPr="00B44542">
              <w:rPr>
                <w:rFonts w:ascii="Calibri" w:hAnsi="Calibri" w:cs="Calibri"/>
                <w:noProof/>
                <w:webHidden/>
                <w:sz w:val="22"/>
                <w:szCs w:val="22"/>
              </w:rPr>
              <w:fldChar w:fldCharType="begin"/>
            </w:r>
            <w:r w:rsidRPr="00B44542">
              <w:rPr>
                <w:rFonts w:ascii="Calibri" w:hAnsi="Calibri" w:cs="Calibri"/>
                <w:noProof/>
                <w:webHidden/>
                <w:sz w:val="22"/>
                <w:szCs w:val="22"/>
              </w:rPr>
              <w:instrText xml:space="preserve"> PAGEREF _Toc240567966 \h </w:instrText>
            </w:r>
            <w:r w:rsidRPr="00B44542">
              <w:rPr>
                <w:rFonts w:ascii="Calibri" w:hAnsi="Calibri" w:cs="Calibri"/>
                <w:noProof/>
                <w:webHidden/>
                <w:sz w:val="22"/>
                <w:szCs w:val="22"/>
              </w:rPr>
            </w:r>
            <w:r w:rsidRPr="00B44542">
              <w:rPr>
                <w:rFonts w:ascii="Calibri" w:hAnsi="Calibri" w:cs="Calibri"/>
                <w:noProof/>
                <w:webHidden/>
                <w:sz w:val="22"/>
                <w:szCs w:val="22"/>
              </w:rPr>
              <w:fldChar w:fldCharType="separate"/>
            </w:r>
            <w:r w:rsidRPr="00B44542">
              <w:rPr>
                <w:rFonts w:ascii="Calibri" w:hAnsi="Calibri" w:cs="Calibri"/>
                <w:noProof/>
                <w:webHidden/>
                <w:sz w:val="22"/>
                <w:szCs w:val="22"/>
              </w:rPr>
              <w:t>11</w:t>
            </w:r>
            <w:r w:rsidRPr="00B44542">
              <w:rPr>
                <w:rFonts w:ascii="Calibri" w:hAnsi="Calibri" w:cs="Calibri"/>
                <w:noProof/>
                <w:webHidden/>
                <w:sz w:val="22"/>
                <w:szCs w:val="22"/>
              </w:rPr>
              <w:fldChar w:fldCharType="end"/>
            </w:r>
          </w:hyperlink>
        </w:p>
        <w:p w14:paraId="0E4F518B" w14:textId="72E0CFAF" w:rsidR="00B44542" w:rsidRPr="00B44542" w:rsidRDefault="00B44542" w:rsidP="00B44542">
          <w:pPr>
            <w:pStyle w:val="TOC1"/>
            <w:tabs>
              <w:tab w:val="right" w:leader="dot" w:pos="9016"/>
            </w:tabs>
            <w:spacing w:line="240" w:lineRule="auto"/>
            <w:jc w:val="both"/>
            <w:rPr>
              <w:rFonts w:ascii="Calibri" w:eastAsiaTheme="minorEastAsia" w:hAnsi="Calibri" w:cs="Calibri"/>
              <w:noProof/>
              <w:sz w:val="22"/>
              <w:szCs w:val="22"/>
            </w:rPr>
          </w:pPr>
          <w:hyperlink w:anchor="_Toc240567967" w:history="1">
            <w:r w:rsidRPr="00B44542">
              <w:rPr>
                <w:rStyle w:val="Hyperlink"/>
                <w:rFonts w:ascii="Calibri" w:hAnsi="Calibri" w:cs="Calibri"/>
                <w:b/>
                <w:bCs/>
                <w:noProof/>
                <w:sz w:val="22"/>
                <w:szCs w:val="22"/>
              </w:rPr>
              <w:t>7. Reports</w:t>
            </w:r>
            <w:r w:rsidRPr="00B44542">
              <w:rPr>
                <w:rFonts w:ascii="Calibri" w:hAnsi="Calibri" w:cs="Calibri"/>
                <w:noProof/>
                <w:webHidden/>
                <w:sz w:val="22"/>
                <w:szCs w:val="22"/>
              </w:rPr>
              <w:tab/>
            </w:r>
            <w:r w:rsidRPr="00B44542">
              <w:rPr>
                <w:rFonts w:ascii="Calibri" w:hAnsi="Calibri" w:cs="Calibri"/>
                <w:noProof/>
                <w:webHidden/>
                <w:sz w:val="22"/>
                <w:szCs w:val="22"/>
              </w:rPr>
              <w:fldChar w:fldCharType="begin"/>
            </w:r>
            <w:r w:rsidRPr="00B44542">
              <w:rPr>
                <w:rFonts w:ascii="Calibri" w:hAnsi="Calibri" w:cs="Calibri"/>
                <w:noProof/>
                <w:webHidden/>
                <w:sz w:val="22"/>
                <w:szCs w:val="22"/>
              </w:rPr>
              <w:instrText xml:space="preserve"> PAGEREF _Toc240567967 \h </w:instrText>
            </w:r>
            <w:r w:rsidRPr="00B44542">
              <w:rPr>
                <w:rFonts w:ascii="Calibri" w:hAnsi="Calibri" w:cs="Calibri"/>
                <w:noProof/>
                <w:webHidden/>
                <w:sz w:val="22"/>
                <w:szCs w:val="22"/>
              </w:rPr>
            </w:r>
            <w:r w:rsidRPr="00B44542">
              <w:rPr>
                <w:rFonts w:ascii="Calibri" w:hAnsi="Calibri" w:cs="Calibri"/>
                <w:noProof/>
                <w:webHidden/>
                <w:sz w:val="22"/>
                <w:szCs w:val="22"/>
              </w:rPr>
              <w:fldChar w:fldCharType="separate"/>
            </w:r>
            <w:r w:rsidRPr="00B44542">
              <w:rPr>
                <w:rFonts w:ascii="Calibri" w:hAnsi="Calibri" w:cs="Calibri"/>
                <w:noProof/>
                <w:webHidden/>
                <w:sz w:val="22"/>
                <w:szCs w:val="22"/>
              </w:rPr>
              <w:t>11</w:t>
            </w:r>
            <w:r w:rsidRPr="00B44542">
              <w:rPr>
                <w:rFonts w:ascii="Calibri" w:hAnsi="Calibri" w:cs="Calibri"/>
                <w:noProof/>
                <w:webHidden/>
                <w:sz w:val="22"/>
                <w:szCs w:val="22"/>
              </w:rPr>
              <w:fldChar w:fldCharType="end"/>
            </w:r>
          </w:hyperlink>
        </w:p>
        <w:p w14:paraId="13F7F114" w14:textId="2729E54B" w:rsidR="00B44542" w:rsidRPr="00B44542" w:rsidRDefault="00B44542" w:rsidP="00B44542">
          <w:pPr>
            <w:pStyle w:val="TOC3"/>
            <w:tabs>
              <w:tab w:val="right" w:leader="dot" w:pos="9016"/>
            </w:tabs>
            <w:spacing w:line="240" w:lineRule="auto"/>
            <w:jc w:val="both"/>
            <w:rPr>
              <w:rFonts w:ascii="Calibri" w:eastAsiaTheme="minorEastAsia" w:hAnsi="Calibri" w:cs="Calibri"/>
              <w:noProof/>
              <w:sz w:val="22"/>
              <w:szCs w:val="22"/>
            </w:rPr>
          </w:pPr>
          <w:hyperlink w:anchor="_Toc240567968" w:history="1">
            <w:r w:rsidRPr="00B44542">
              <w:rPr>
                <w:rStyle w:val="Hyperlink"/>
                <w:rFonts w:ascii="Calibri" w:hAnsi="Calibri" w:cs="Calibri"/>
                <w:noProof/>
                <w:sz w:val="22"/>
                <w:szCs w:val="22"/>
              </w:rPr>
              <w:t>7.1. Reporting requirements</w:t>
            </w:r>
            <w:r w:rsidRPr="00B44542">
              <w:rPr>
                <w:rFonts w:ascii="Calibri" w:hAnsi="Calibri" w:cs="Calibri"/>
                <w:noProof/>
                <w:webHidden/>
                <w:sz w:val="22"/>
                <w:szCs w:val="22"/>
              </w:rPr>
              <w:tab/>
            </w:r>
            <w:r w:rsidRPr="00B44542">
              <w:rPr>
                <w:rFonts w:ascii="Calibri" w:hAnsi="Calibri" w:cs="Calibri"/>
                <w:noProof/>
                <w:webHidden/>
                <w:sz w:val="22"/>
                <w:szCs w:val="22"/>
              </w:rPr>
              <w:fldChar w:fldCharType="begin"/>
            </w:r>
            <w:r w:rsidRPr="00B44542">
              <w:rPr>
                <w:rFonts w:ascii="Calibri" w:hAnsi="Calibri" w:cs="Calibri"/>
                <w:noProof/>
                <w:webHidden/>
                <w:sz w:val="22"/>
                <w:szCs w:val="22"/>
              </w:rPr>
              <w:instrText xml:space="preserve"> PAGEREF _Toc240567968 \h </w:instrText>
            </w:r>
            <w:r w:rsidRPr="00B44542">
              <w:rPr>
                <w:rFonts w:ascii="Calibri" w:hAnsi="Calibri" w:cs="Calibri"/>
                <w:noProof/>
                <w:webHidden/>
                <w:sz w:val="22"/>
                <w:szCs w:val="22"/>
              </w:rPr>
            </w:r>
            <w:r w:rsidRPr="00B44542">
              <w:rPr>
                <w:rFonts w:ascii="Calibri" w:hAnsi="Calibri" w:cs="Calibri"/>
                <w:noProof/>
                <w:webHidden/>
                <w:sz w:val="22"/>
                <w:szCs w:val="22"/>
              </w:rPr>
              <w:fldChar w:fldCharType="separate"/>
            </w:r>
            <w:r w:rsidRPr="00B44542">
              <w:rPr>
                <w:rFonts w:ascii="Calibri" w:hAnsi="Calibri" w:cs="Calibri"/>
                <w:noProof/>
                <w:webHidden/>
                <w:sz w:val="22"/>
                <w:szCs w:val="22"/>
              </w:rPr>
              <w:t>11</w:t>
            </w:r>
            <w:r w:rsidRPr="00B44542">
              <w:rPr>
                <w:rFonts w:ascii="Calibri" w:hAnsi="Calibri" w:cs="Calibri"/>
                <w:noProof/>
                <w:webHidden/>
                <w:sz w:val="22"/>
                <w:szCs w:val="22"/>
              </w:rPr>
              <w:fldChar w:fldCharType="end"/>
            </w:r>
          </w:hyperlink>
        </w:p>
        <w:p w14:paraId="29E84CDB" w14:textId="421399AE" w:rsidR="00B44542" w:rsidRPr="00B44542" w:rsidRDefault="00B44542" w:rsidP="00B44542">
          <w:pPr>
            <w:pStyle w:val="TOC3"/>
            <w:tabs>
              <w:tab w:val="right" w:leader="dot" w:pos="9016"/>
            </w:tabs>
            <w:spacing w:line="240" w:lineRule="auto"/>
            <w:jc w:val="both"/>
            <w:rPr>
              <w:rFonts w:ascii="Calibri" w:eastAsiaTheme="minorEastAsia" w:hAnsi="Calibri" w:cs="Calibri"/>
              <w:noProof/>
              <w:sz w:val="22"/>
              <w:szCs w:val="22"/>
            </w:rPr>
          </w:pPr>
          <w:hyperlink w:anchor="_Toc240567969" w:history="1">
            <w:r w:rsidRPr="00B44542">
              <w:rPr>
                <w:rStyle w:val="Hyperlink"/>
                <w:rFonts w:ascii="Calibri" w:hAnsi="Calibri" w:cs="Calibri"/>
                <w:noProof/>
                <w:sz w:val="22"/>
                <w:szCs w:val="22"/>
              </w:rPr>
              <w:t>7.2. Submission &amp; approval of reports</w:t>
            </w:r>
            <w:r w:rsidRPr="00B44542">
              <w:rPr>
                <w:rFonts w:ascii="Calibri" w:hAnsi="Calibri" w:cs="Calibri"/>
                <w:noProof/>
                <w:webHidden/>
                <w:sz w:val="22"/>
                <w:szCs w:val="22"/>
              </w:rPr>
              <w:tab/>
            </w:r>
            <w:r w:rsidRPr="00B44542">
              <w:rPr>
                <w:rFonts w:ascii="Calibri" w:hAnsi="Calibri" w:cs="Calibri"/>
                <w:noProof/>
                <w:webHidden/>
                <w:sz w:val="22"/>
                <w:szCs w:val="22"/>
              </w:rPr>
              <w:fldChar w:fldCharType="begin"/>
            </w:r>
            <w:r w:rsidRPr="00B44542">
              <w:rPr>
                <w:rFonts w:ascii="Calibri" w:hAnsi="Calibri" w:cs="Calibri"/>
                <w:noProof/>
                <w:webHidden/>
                <w:sz w:val="22"/>
                <w:szCs w:val="22"/>
              </w:rPr>
              <w:instrText xml:space="preserve"> PAGEREF _Toc240567969 \h </w:instrText>
            </w:r>
            <w:r w:rsidRPr="00B44542">
              <w:rPr>
                <w:rFonts w:ascii="Calibri" w:hAnsi="Calibri" w:cs="Calibri"/>
                <w:noProof/>
                <w:webHidden/>
                <w:sz w:val="22"/>
                <w:szCs w:val="22"/>
              </w:rPr>
            </w:r>
            <w:r w:rsidRPr="00B44542">
              <w:rPr>
                <w:rFonts w:ascii="Calibri" w:hAnsi="Calibri" w:cs="Calibri"/>
                <w:noProof/>
                <w:webHidden/>
                <w:sz w:val="22"/>
                <w:szCs w:val="22"/>
              </w:rPr>
              <w:fldChar w:fldCharType="separate"/>
            </w:r>
            <w:r w:rsidRPr="00B44542">
              <w:rPr>
                <w:rFonts w:ascii="Calibri" w:hAnsi="Calibri" w:cs="Calibri"/>
                <w:noProof/>
                <w:webHidden/>
                <w:sz w:val="22"/>
                <w:szCs w:val="22"/>
              </w:rPr>
              <w:t>12</w:t>
            </w:r>
            <w:r w:rsidRPr="00B44542">
              <w:rPr>
                <w:rFonts w:ascii="Calibri" w:hAnsi="Calibri" w:cs="Calibri"/>
                <w:noProof/>
                <w:webHidden/>
                <w:sz w:val="22"/>
                <w:szCs w:val="22"/>
              </w:rPr>
              <w:fldChar w:fldCharType="end"/>
            </w:r>
          </w:hyperlink>
        </w:p>
        <w:p w14:paraId="4FD93710" w14:textId="4B2130AE" w:rsidR="00B44542" w:rsidRPr="00B44542" w:rsidRDefault="00B44542" w:rsidP="00B44542">
          <w:pPr>
            <w:pStyle w:val="TOC1"/>
            <w:tabs>
              <w:tab w:val="right" w:leader="dot" w:pos="9016"/>
            </w:tabs>
            <w:spacing w:line="240" w:lineRule="auto"/>
            <w:jc w:val="both"/>
            <w:rPr>
              <w:rFonts w:ascii="Calibri" w:eastAsiaTheme="minorEastAsia" w:hAnsi="Calibri" w:cs="Calibri"/>
              <w:noProof/>
              <w:sz w:val="22"/>
              <w:szCs w:val="22"/>
            </w:rPr>
          </w:pPr>
          <w:hyperlink w:anchor="_Toc240567970" w:history="1">
            <w:r w:rsidRPr="00B44542">
              <w:rPr>
                <w:rStyle w:val="Hyperlink"/>
                <w:rFonts w:ascii="Calibri" w:hAnsi="Calibri" w:cs="Calibri"/>
                <w:b/>
                <w:bCs/>
                <w:noProof/>
                <w:sz w:val="22"/>
                <w:szCs w:val="22"/>
              </w:rPr>
              <w:t>8. Monitoring and Evaluation</w:t>
            </w:r>
            <w:r w:rsidRPr="00B44542">
              <w:rPr>
                <w:rFonts w:ascii="Calibri" w:hAnsi="Calibri" w:cs="Calibri"/>
                <w:noProof/>
                <w:webHidden/>
                <w:sz w:val="22"/>
                <w:szCs w:val="22"/>
              </w:rPr>
              <w:tab/>
            </w:r>
            <w:r w:rsidRPr="00B44542">
              <w:rPr>
                <w:rFonts w:ascii="Calibri" w:hAnsi="Calibri" w:cs="Calibri"/>
                <w:noProof/>
                <w:webHidden/>
                <w:sz w:val="22"/>
                <w:szCs w:val="22"/>
              </w:rPr>
              <w:fldChar w:fldCharType="begin"/>
            </w:r>
            <w:r w:rsidRPr="00B44542">
              <w:rPr>
                <w:rFonts w:ascii="Calibri" w:hAnsi="Calibri" w:cs="Calibri"/>
                <w:noProof/>
                <w:webHidden/>
                <w:sz w:val="22"/>
                <w:szCs w:val="22"/>
              </w:rPr>
              <w:instrText xml:space="preserve"> PAGEREF _Toc240567970 \h </w:instrText>
            </w:r>
            <w:r w:rsidRPr="00B44542">
              <w:rPr>
                <w:rFonts w:ascii="Calibri" w:hAnsi="Calibri" w:cs="Calibri"/>
                <w:noProof/>
                <w:webHidden/>
                <w:sz w:val="22"/>
                <w:szCs w:val="22"/>
              </w:rPr>
            </w:r>
            <w:r w:rsidRPr="00B44542">
              <w:rPr>
                <w:rFonts w:ascii="Calibri" w:hAnsi="Calibri" w:cs="Calibri"/>
                <w:noProof/>
                <w:webHidden/>
                <w:sz w:val="22"/>
                <w:szCs w:val="22"/>
              </w:rPr>
              <w:fldChar w:fldCharType="separate"/>
            </w:r>
            <w:r w:rsidRPr="00B44542">
              <w:rPr>
                <w:rFonts w:ascii="Calibri" w:hAnsi="Calibri" w:cs="Calibri"/>
                <w:noProof/>
                <w:webHidden/>
                <w:sz w:val="22"/>
                <w:szCs w:val="22"/>
              </w:rPr>
              <w:t>12</w:t>
            </w:r>
            <w:r w:rsidRPr="00B44542">
              <w:rPr>
                <w:rFonts w:ascii="Calibri" w:hAnsi="Calibri" w:cs="Calibri"/>
                <w:noProof/>
                <w:webHidden/>
                <w:sz w:val="22"/>
                <w:szCs w:val="22"/>
              </w:rPr>
              <w:fldChar w:fldCharType="end"/>
            </w:r>
          </w:hyperlink>
        </w:p>
        <w:p w14:paraId="5B2241EB" w14:textId="3DAA1917" w:rsidR="00B44542" w:rsidRPr="00B44542" w:rsidRDefault="00B44542" w:rsidP="00B44542">
          <w:pPr>
            <w:pStyle w:val="TOC3"/>
            <w:tabs>
              <w:tab w:val="right" w:leader="dot" w:pos="9016"/>
            </w:tabs>
            <w:spacing w:line="240" w:lineRule="auto"/>
            <w:jc w:val="both"/>
            <w:rPr>
              <w:rFonts w:ascii="Calibri" w:eastAsiaTheme="minorEastAsia" w:hAnsi="Calibri" w:cs="Calibri"/>
              <w:noProof/>
              <w:sz w:val="22"/>
              <w:szCs w:val="22"/>
            </w:rPr>
          </w:pPr>
          <w:hyperlink w:anchor="_Toc240567971" w:history="1">
            <w:r w:rsidRPr="00B44542">
              <w:rPr>
                <w:rStyle w:val="Hyperlink"/>
                <w:rFonts w:ascii="Calibri" w:eastAsia="Times New Roman" w:hAnsi="Calibri" w:cs="Calibri"/>
                <w:noProof/>
                <w:sz w:val="22"/>
                <w:szCs w:val="22"/>
              </w:rPr>
              <w:t>8.1. Definition of indicators</w:t>
            </w:r>
            <w:r w:rsidRPr="00B44542">
              <w:rPr>
                <w:rFonts w:ascii="Calibri" w:hAnsi="Calibri" w:cs="Calibri"/>
                <w:noProof/>
                <w:webHidden/>
                <w:sz w:val="22"/>
                <w:szCs w:val="22"/>
              </w:rPr>
              <w:tab/>
            </w:r>
            <w:r w:rsidRPr="00B44542">
              <w:rPr>
                <w:rFonts w:ascii="Calibri" w:hAnsi="Calibri" w:cs="Calibri"/>
                <w:noProof/>
                <w:webHidden/>
                <w:sz w:val="22"/>
                <w:szCs w:val="22"/>
              </w:rPr>
              <w:fldChar w:fldCharType="begin"/>
            </w:r>
            <w:r w:rsidRPr="00B44542">
              <w:rPr>
                <w:rFonts w:ascii="Calibri" w:hAnsi="Calibri" w:cs="Calibri"/>
                <w:noProof/>
                <w:webHidden/>
                <w:sz w:val="22"/>
                <w:szCs w:val="22"/>
              </w:rPr>
              <w:instrText xml:space="preserve"> PAGEREF _Toc240567971 \h </w:instrText>
            </w:r>
            <w:r w:rsidRPr="00B44542">
              <w:rPr>
                <w:rFonts w:ascii="Calibri" w:hAnsi="Calibri" w:cs="Calibri"/>
                <w:noProof/>
                <w:webHidden/>
                <w:sz w:val="22"/>
                <w:szCs w:val="22"/>
              </w:rPr>
            </w:r>
            <w:r w:rsidRPr="00B44542">
              <w:rPr>
                <w:rFonts w:ascii="Calibri" w:hAnsi="Calibri" w:cs="Calibri"/>
                <w:noProof/>
                <w:webHidden/>
                <w:sz w:val="22"/>
                <w:szCs w:val="22"/>
              </w:rPr>
              <w:fldChar w:fldCharType="separate"/>
            </w:r>
            <w:r w:rsidRPr="00B44542">
              <w:rPr>
                <w:rFonts w:ascii="Calibri" w:hAnsi="Calibri" w:cs="Calibri"/>
                <w:noProof/>
                <w:webHidden/>
                <w:sz w:val="22"/>
                <w:szCs w:val="22"/>
              </w:rPr>
              <w:t>12</w:t>
            </w:r>
            <w:r w:rsidRPr="00B44542">
              <w:rPr>
                <w:rFonts w:ascii="Calibri" w:hAnsi="Calibri" w:cs="Calibri"/>
                <w:noProof/>
                <w:webHidden/>
                <w:sz w:val="22"/>
                <w:szCs w:val="22"/>
              </w:rPr>
              <w:fldChar w:fldCharType="end"/>
            </w:r>
          </w:hyperlink>
        </w:p>
        <w:p w14:paraId="4C47BDCB" w14:textId="25D18E17" w:rsidR="00B44542" w:rsidRPr="00B44542" w:rsidRDefault="00B44542" w:rsidP="00B44542">
          <w:pPr>
            <w:pStyle w:val="TOC3"/>
            <w:tabs>
              <w:tab w:val="right" w:leader="dot" w:pos="9016"/>
            </w:tabs>
            <w:spacing w:line="240" w:lineRule="auto"/>
            <w:jc w:val="both"/>
            <w:rPr>
              <w:rFonts w:ascii="Calibri" w:eastAsiaTheme="minorEastAsia" w:hAnsi="Calibri" w:cs="Calibri"/>
              <w:noProof/>
              <w:sz w:val="22"/>
              <w:szCs w:val="22"/>
            </w:rPr>
          </w:pPr>
          <w:hyperlink w:anchor="_Toc240567972" w:history="1">
            <w:r w:rsidRPr="00B44542">
              <w:rPr>
                <w:rStyle w:val="Hyperlink"/>
                <w:rFonts w:ascii="Calibri" w:eastAsia="Times New Roman" w:hAnsi="Calibri" w:cs="Calibri"/>
                <w:noProof/>
                <w:sz w:val="22"/>
                <w:szCs w:val="22"/>
              </w:rPr>
              <w:t>8.2. Special requirements</w:t>
            </w:r>
            <w:r w:rsidRPr="00B44542">
              <w:rPr>
                <w:rFonts w:ascii="Calibri" w:hAnsi="Calibri" w:cs="Calibri"/>
                <w:noProof/>
                <w:webHidden/>
                <w:sz w:val="22"/>
                <w:szCs w:val="22"/>
              </w:rPr>
              <w:tab/>
            </w:r>
            <w:r w:rsidRPr="00B44542">
              <w:rPr>
                <w:rFonts w:ascii="Calibri" w:hAnsi="Calibri" w:cs="Calibri"/>
                <w:noProof/>
                <w:webHidden/>
                <w:sz w:val="22"/>
                <w:szCs w:val="22"/>
              </w:rPr>
              <w:fldChar w:fldCharType="begin"/>
            </w:r>
            <w:r w:rsidRPr="00B44542">
              <w:rPr>
                <w:rFonts w:ascii="Calibri" w:hAnsi="Calibri" w:cs="Calibri"/>
                <w:noProof/>
                <w:webHidden/>
                <w:sz w:val="22"/>
                <w:szCs w:val="22"/>
              </w:rPr>
              <w:instrText xml:space="preserve"> PAGEREF _Toc240567972 \h </w:instrText>
            </w:r>
            <w:r w:rsidRPr="00B44542">
              <w:rPr>
                <w:rFonts w:ascii="Calibri" w:hAnsi="Calibri" w:cs="Calibri"/>
                <w:noProof/>
                <w:webHidden/>
                <w:sz w:val="22"/>
                <w:szCs w:val="22"/>
              </w:rPr>
            </w:r>
            <w:r w:rsidRPr="00B44542">
              <w:rPr>
                <w:rFonts w:ascii="Calibri" w:hAnsi="Calibri" w:cs="Calibri"/>
                <w:noProof/>
                <w:webHidden/>
                <w:sz w:val="22"/>
                <w:szCs w:val="22"/>
              </w:rPr>
              <w:fldChar w:fldCharType="separate"/>
            </w:r>
            <w:r w:rsidRPr="00B44542">
              <w:rPr>
                <w:rFonts w:ascii="Calibri" w:hAnsi="Calibri" w:cs="Calibri"/>
                <w:noProof/>
                <w:webHidden/>
                <w:sz w:val="22"/>
                <w:szCs w:val="22"/>
              </w:rPr>
              <w:t>13</w:t>
            </w:r>
            <w:r w:rsidRPr="00B44542">
              <w:rPr>
                <w:rFonts w:ascii="Calibri" w:hAnsi="Calibri" w:cs="Calibri"/>
                <w:noProof/>
                <w:webHidden/>
                <w:sz w:val="22"/>
                <w:szCs w:val="22"/>
              </w:rPr>
              <w:fldChar w:fldCharType="end"/>
            </w:r>
          </w:hyperlink>
        </w:p>
        <w:p w14:paraId="649E6DF5" w14:textId="77490463" w:rsidR="00A468DF" w:rsidRDefault="00A468DF" w:rsidP="00B44542">
          <w:pPr>
            <w:spacing w:line="240" w:lineRule="auto"/>
            <w:jc w:val="both"/>
          </w:pPr>
          <w:r w:rsidRPr="00B44542">
            <w:rPr>
              <w:rFonts w:ascii="Calibri" w:hAnsi="Calibri" w:cs="Calibri"/>
              <w:b/>
              <w:bCs/>
              <w:noProof/>
              <w:sz w:val="22"/>
              <w:szCs w:val="22"/>
            </w:rPr>
            <w:fldChar w:fldCharType="end"/>
          </w:r>
        </w:p>
      </w:sdtContent>
    </w:sdt>
    <w:p w14:paraId="4CC7497D" w14:textId="77777777" w:rsidR="00B44542" w:rsidRDefault="00B44542">
      <w:pPr>
        <w:rPr>
          <w:rFonts w:ascii="Calibri" w:eastAsia="Times New Roman" w:hAnsi="Calibri" w:cs="Calibri"/>
          <w:b/>
          <w:bCs/>
          <w:color w:val="002060"/>
          <w:sz w:val="28"/>
          <w:szCs w:val="28"/>
        </w:rPr>
      </w:pPr>
      <w:bookmarkStart w:id="0" w:name="_Toc187930069"/>
      <w:bookmarkStart w:id="1" w:name="_Toc239840932"/>
      <w:bookmarkStart w:id="2" w:name="_Toc240567945"/>
      <w:r>
        <w:rPr>
          <w:rFonts w:ascii="Calibri" w:eastAsia="Times New Roman" w:hAnsi="Calibri" w:cs="Calibri"/>
          <w:b/>
          <w:bCs/>
          <w:color w:val="002060"/>
          <w:sz w:val="28"/>
          <w:szCs w:val="28"/>
        </w:rPr>
        <w:br w:type="page"/>
      </w:r>
    </w:p>
    <w:p w14:paraId="25522841" w14:textId="53AA713E" w:rsidR="00654F11" w:rsidRPr="002A4CCB" w:rsidRDefault="00654F11" w:rsidP="00AD1CC2">
      <w:pPr>
        <w:pStyle w:val="Heading1"/>
        <w:spacing w:before="120" w:after="120" w:line="276" w:lineRule="auto"/>
        <w:jc w:val="both"/>
        <w:rPr>
          <w:rFonts w:ascii="Calibri" w:eastAsia="Times New Roman" w:hAnsi="Calibri" w:cs="Calibri"/>
          <w:b/>
          <w:bCs/>
          <w:color w:val="002060"/>
          <w:sz w:val="28"/>
          <w:szCs w:val="28"/>
        </w:rPr>
      </w:pPr>
      <w:r w:rsidRPr="002A4CCB">
        <w:rPr>
          <w:rFonts w:ascii="Calibri" w:eastAsia="Times New Roman" w:hAnsi="Calibri" w:cs="Calibri"/>
          <w:b/>
          <w:bCs/>
          <w:color w:val="002060"/>
          <w:sz w:val="28"/>
          <w:szCs w:val="28"/>
        </w:rPr>
        <w:lastRenderedPageBreak/>
        <w:t>1. Background</w:t>
      </w:r>
      <w:bookmarkEnd w:id="0"/>
      <w:bookmarkEnd w:id="1"/>
      <w:r w:rsidR="00A468DF">
        <w:rPr>
          <w:rFonts w:ascii="Calibri" w:eastAsia="Times New Roman" w:hAnsi="Calibri" w:cs="Calibri"/>
          <w:b/>
          <w:bCs/>
          <w:color w:val="002060"/>
          <w:sz w:val="28"/>
          <w:szCs w:val="28"/>
        </w:rPr>
        <w:t xml:space="preserve"> </w:t>
      </w:r>
      <w:r w:rsidR="00654EFC">
        <w:rPr>
          <w:rFonts w:ascii="Calibri" w:eastAsia="Times New Roman" w:hAnsi="Calibri" w:cs="Calibri"/>
          <w:b/>
          <w:bCs/>
          <w:color w:val="002060"/>
          <w:sz w:val="28"/>
          <w:szCs w:val="28"/>
        </w:rPr>
        <w:t>i</w:t>
      </w:r>
      <w:r w:rsidR="00A468DF">
        <w:rPr>
          <w:rFonts w:ascii="Calibri" w:eastAsia="Times New Roman" w:hAnsi="Calibri" w:cs="Calibri"/>
          <w:b/>
          <w:bCs/>
          <w:color w:val="002060"/>
          <w:sz w:val="28"/>
          <w:szCs w:val="28"/>
        </w:rPr>
        <w:t>nformation</w:t>
      </w:r>
      <w:bookmarkEnd w:id="2"/>
    </w:p>
    <w:p w14:paraId="19399D27" w14:textId="480EA15E" w:rsidR="00B24490" w:rsidRPr="00CA0A6A" w:rsidRDefault="00B44542" w:rsidP="00AD1CC2">
      <w:pPr>
        <w:pStyle w:val="NormalWeb"/>
        <w:spacing w:before="120" w:beforeAutospacing="0" w:after="120" w:afterAutospacing="0" w:line="276" w:lineRule="auto"/>
        <w:jc w:val="both"/>
        <w:rPr>
          <w:rFonts w:ascii="Calibri" w:hAnsi="Calibri" w:cs="Calibri"/>
          <w:sz w:val="22"/>
          <w:szCs w:val="22"/>
        </w:rPr>
      </w:pPr>
      <w:hyperlink r:id="rId9" w:history="1">
        <w:r w:rsidR="0065343F" w:rsidRPr="00CA0A6A">
          <w:rPr>
            <w:rStyle w:val="Hyperlink"/>
            <w:rFonts w:ascii="Calibri" w:hAnsi="Calibri" w:cs="Calibri"/>
            <w:sz w:val="22"/>
            <w:szCs w:val="22"/>
          </w:rPr>
          <w:t>NALAS</w:t>
        </w:r>
      </w:hyperlink>
      <w:r w:rsidR="0065343F" w:rsidRPr="00CA0A6A">
        <w:rPr>
          <w:rFonts w:ascii="Calibri" w:hAnsi="Calibri" w:cs="Calibri"/>
          <w:color w:val="3A3A3A" w:themeColor="background2" w:themeShade="40"/>
          <w:sz w:val="22"/>
          <w:szCs w:val="22"/>
        </w:rPr>
        <w:t xml:space="preserve"> </w:t>
      </w:r>
      <w:r w:rsidR="00F267C2" w:rsidRPr="00CA0A6A">
        <w:rPr>
          <w:rFonts w:ascii="Calibri" w:hAnsi="Calibri" w:cs="Calibri"/>
          <w:sz w:val="22"/>
          <w:szCs w:val="22"/>
        </w:rPr>
        <w:t xml:space="preserve">is </w:t>
      </w:r>
      <w:r w:rsidR="009F1697" w:rsidRPr="00CA0A6A">
        <w:rPr>
          <w:rFonts w:ascii="Calibri" w:hAnsi="Calibri" w:cs="Calibri"/>
          <w:sz w:val="22"/>
          <w:szCs w:val="22"/>
        </w:rPr>
        <w:t>the</w:t>
      </w:r>
      <w:r w:rsidR="00F267C2" w:rsidRPr="00CA0A6A">
        <w:rPr>
          <w:rFonts w:ascii="Calibri" w:hAnsi="Calibri" w:cs="Calibri"/>
          <w:sz w:val="22"/>
          <w:szCs w:val="22"/>
        </w:rPr>
        <w:t xml:space="preserve"> </w:t>
      </w:r>
      <w:r w:rsidR="009F1697" w:rsidRPr="00CA0A6A">
        <w:rPr>
          <w:rFonts w:ascii="Calibri" w:hAnsi="Calibri" w:cs="Calibri"/>
          <w:sz w:val="22"/>
          <w:szCs w:val="22"/>
        </w:rPr>
        <w:t>N</w:t>
      </w:r>
      <w:r w:rsidR="00F267C2" w:rsidRPr="00CA0A6A">
        <w:rPr>
          <w:rFonts w:ascii="Calibri" w:hAnsi="Calibri" w:cs="Calibri"/>
          <w:sz w:val="22"/>
          <w:szCs w:val="22"/>
        </w:rPr>
        <w:t xml:space="preserve">etwork of </w:t>
      </w:r>
      <w:r w:rsidR="009F1697" w:rsidRPr="00CA0A6A">
        <w:rPr>
          <w:rFonts w:ascii="Calibri" w:hAnsi="Calibri" w:cs="Calibri"/>
          <w:sz w:val="22"/>
          <w:szCs w:val="22"/>
        </w:rPr>
        <w:t>A</w:t>
      </w:r>
      <w:r w:rsidR="00F267C2" w:rsidRPr="00CA0A6A">
        <w:rPr>
          <w:rFonts w:ascii="Calibri" w:hAnsi="Calibri" w:cs="Calibri"/>
          <w:sz w:val="22"/>
          <w:szCs w:val="22"/>
        </w:rPr>
        <w:t xml:space="preserve">ssociations of </w:t>
      </w:r>
      <w:r w:rsidR="009F1697" w:rsidRPr="00CA0A6A">
        <w:rPr>
          <w:rFonts w:ascii="Calibri" w:hAnsi="Calibri" w:cs="Calibri"/>
          <w:sz w:val="22"/>
          <w:szCs w:val="22"/>
        </w:rPr>
        <w:t>L</w:t>
      </w:r>
      <w:r w:rsidR="00F267C2" w:rsidRPr="00CA0A6A">
        <w:rPr>
          <w:rFonts w:ascii="Calibri" w:hAnsi="Calibri" w:cs="Calibri"/>
          <w:sz w:val="22"/>
          <w:szCs w:val="22"/>
        </w:rPr>
        <w:t xml:space="preserve">ocal </w:t>
      </w:r>
      <w:r w:rsidR="009F1697" w:rsidRPr="00CA0A6A">
        <w:rPr>
          <w:rFonts w:ascii="Calibri" w:hAnsi="Calibri" w:cs="Calibri"/>
          <w:sz w:val="22"/>
          <w:szCs w:val="22"/>
        </w:rPr>
        <w:t>A</w:t>
      </w:r>
      <w:r w:rsidR="00F267C2" w:rsidRPr="00CA0A6A">
        <w:rPr>
          <w:rFonts w:ascii="Calibri" w:hAnsi="Calibri" w:cs="Calibri"/>
          <w:sz w:val="22"/>
          <w:szCs w:val="22"/>
        </w:rPr>
        <w:t>uthorities of South-East Europe</w:t>
      </w:r>
      <w:r w:rsidR="00A64D32" w:rsidRPr="00CA0A6A">
        <w:rPr>
          <w:rFonts w:ascii="Calibri" w:hAnsi="Calibri" w:cs="Calibri"/>
          <w:sz w:val="22"/>
          <w:szCs w:val="22"/>
        </w:rPr>
        <w:t xml:space="preserve"> (SEE)</w:t>
      </w:r>
      <w:r w:rsidR="00F267C2" w:rsidRPr="00CA0A6A">
        <w:rPr>
          <w:rFonts w:ascii="Calibri" w:hAnsi="Calibri" w:cs="Calibri"/>
          <w:sz w:val="22"/>
          <w:szCs w:val="22"/>
        </w:rPr>
        <w:t xml:space="preserve">. </w:t>
      </w:r>
      <w:r w:rsidR="00B24490" w:rsidRPr="00CA0A6A">
        <w:rPr>
          <w:rFonts w:ascii="Calibri" w:hAnsi="Calibri" w:cs="Calibri"/>
          <w:sz w:val="22"/>
          <w:szCs w:val="22"/>
        </w:rPr>
        <w:t xml:space="preserve">NALAS promotes </w:t>
      </w:r>
      <w:r w:rsidR="00CA0A6A" w:rsidRPr="00CA0A6A">
        <w:rPr>
          <w:rFonts w:ascii="Calibri" w:hAnsi="Calibri" w:cs="Calibri"/>
          <w:sz w:val="22"/>
          <w:szCs w:val="22"/>
        </w:rPr>
        <w:t>decentralization</w:t>
      </w:r>
      <w:r w:rsidR="00B24490" w:rsidRPr="00CA0A6A">
        <w:rPr>
          <w:rFonts w:ascii="Calibri" w:hAnsi="Calibri" w:cs="Calibri"/>
          <w:sz w:val="22"/>
          <w:szCs w:val="22"/>
        </w:rPr>
        <w:t xml:space="preserve">, good local governance and improved municipal service delivery in partnership with its member associations, local governments, central </w:t>
      </w:r>
      <w:proofErr w:type="gramStart"/>
      <w:r w:rsidR="00B24490" w:rsidRPr="00CA0A6A">
        <w:rPr>
          <w:rFonts w:ascii="Calibri" w:hAnsi="Calibri" w:cs="Calibri"/>
          <w:sz w:val="22"/>
          <w:szCs w:val="22"/>
        </w:rPr>
        <w:t>governments</w:t>
      </w:r>
      <w:proofErr w:type="gramEnd"/>
      <w:r w:rsidR="00B24490" w:rsidRPr="00CA0A6A">
        <w:rPr>
          <w:rFonts w:ascii="Calibri" w:hAnsi="Calibri" w:cs="Calibri"/>
          <w:sz w:val="22"/>
          <w:szCs w:val="22"/>
        </w:rPr>
        <w:t xml:space="preserve"> and international partners.</w:t>
      </w:r>
    </w:p>
    <w:p w14:paraId="524E9E4F" w14:textId="4BDFF45D" w:rsidR="00A64D32" w:rsidRPr="00CA0A6A" w:rsidRDefault="00792C1E" w:rsidP="00AD1CC2">
      <w:pPr>
        <w:pStyle w:val="NormalWeb"/>
        <w:spacing w:before="120" w:beforeAutospacing="0" w:after="120" w:afterAutospacing="0" w:line="276" w:lineRule="auto"/>
        <w:jc w:val="both"/>
        <w:rPr>
          <w:rFonts w:ascii="Calibri" w:hAnsi="Calibri" w:cs="Calibri"/>
          <w:sz w:val="22"/>
          <w:szCs w:val="22"/>
        </w:rPr>
      </w:pPr>
      <w:r w:rsidRPr="00CA0A6A">
        <w:rPr>
          <w:rFonts w:ascii="Calibri" w:hAnsi="Calibri" w:cs="Calibri"/>
          <w:sz w:val="22"/>
          <w:szCs w:val="22"/>
        </w:rPr>
        <w:t xml:space="preserve">In the framework of the </w:t>
      </w:r>
      <w:r w:rsidRPr="00CA0A6A">
        <w:rPr>
          <w:rFonts w:ascii="Calibri" w:hAnsi="Calibri" w:cs="Calibri"/>
          <w:b/>
          <w:bCs/>
          <w:sz w:val="22"/>
          <w:szCs w:val="22"/>
        </w:rPr>
        <w:t>EU4Municipalities</w:t>
      </w:r>
      <w:r w:rsidRPr="00CA0A6A">
        <w:rPr>
          <w:rFonts w:ascii="Calibri" w:hAnsi="Calibri" w:cs="Calibri"/>
          <w:sz w:val="22"/>
          <w:szCs w:val="22"/>
        </w:rPr>
        <w:t xml:space="preserve"> program, implemented in partnership by GIZ, NALAS, the National Association of Municipalities of Albania (NAMA) and the KDZ Centre for Public Administration Research, </w:t>
      </w:r>
      <w:r w:rsidR="00E53694" w:rsidRPr="00CA0A6A">
        <w:rPr>
          <w:rFonts w:ascii="Calibri" w:hAnsi="Calibri" w:cs="Calibri"/>
          <w:sz w:val="22"/>
          <w:szCs w:val="22"/>
        </w:rPr>
        <w:t xml:space="preserve">NALAS manages the </w:t>
      </w:r>
      <w:r w:rsidR="00E53694" w:rsidRPr="00CA0A6A">
        <w:rPr>
          <w:rFonts w:ascii="Calibri" w:hAnsi="Calibri" w:cs="Calibri"/>
          <w:b/>
          <w:bCs/>
          <w:sz w:val="22"/>
          <w:szCs w:val="22"/>
        </w:rPr>
        <w:t>EU4M-SIMPACT</w:t>
      </w:r>
      <w:r w:rsidR="00E53694" w:rsidRPr="00CA0A6A">
        <w:rPr>
          <w:rFonts w:ascii="Calibri" w:hAnsi="Calibri" w:cs="Calibri"/>
          <w:sz w:val="22"/>
          <w:szCs w:val="22"/>
        </w:rPr>
        <w:t xml:space="preserve"> </w:t>
      </w:r>
      <w:r w:rsidR="004B47DF" w:rsidRPr="00CA0A6A">
        <w:rPr>
          <w:rFonts w:ascii="Calibri" w:hAnsi="Calibri" w:cs="Calibri"/>
          <w:sz w:val="22"/>
          <w:szCs w:val="22"/>
        </w:rPr>
        <w:t>project (</w:t>
      </w:r>
      <w:r w:rsidR="00F61B13">
        <w:rPr>
          <w:rFonts w:ascii="Calibri" w:hAnsi="Calibri" w:cs="Calibri"/>
          <w:sz w:val="22"/>
          <w:szCs w:val="22"/>
        </w:rPr>
        <w:t xml:space="preserve">EU4Municipalities </w:t>
      </w:r>
      <w:r w:rsidR="004B47DF" w:rsidRPr="00CA0A6A">
        <w:rPr>
          <w:rFonts w:ascii="Calibri" w:hAnsi="Calibri" w:cs="Calibri"/>
          <w:sz w:val="22"/>
          <w:szCs w:val="22"/>
        </w:rPr>
        <w:t>Small Grants and Inter-Municipal Partnerships for Action)</w:t>
      </w:r>
      <w:r w:rsidR="00A64D32" w:rsidRPr="00CA0A6A">
        <w:rPr>
          <w:rFonts w:ascii="Calibri" w:hAnsi="Calibri" w:cs="Calibri"/>
          <w:sz w:val="22"/>
          <w:szCs w:val="22"/>
        </w:rPr>
        <w:t xml:space="preserve">. </w:t>
      </w:r>
    </w:p>
    <w:p w14:paraId="2D1C1EEF" w14:textId="77777777" w:rsidR="0020009A" w:rsidRDefault="00703298" w:rsidP="00AD1CC2">
      <w:pPr>
        <w:pStyle w:val="NormalWeb"/>
        <w:spacing w:before="120" w:beforeAutospacing="0" w:after="120" w:afterAutospacing="0" w:line="276" w:lineRule="auto"/>
        <w:jc w:val="both"/>
        <w:rPr>
          <w:rFonts w:ascii="Calibri" w:hAnsi="Calibri" w:cs="Calibri"/>
          <w:sz w:val="22"/>
          <w:szCs w:val="22"/>
        </w:rPr>
      </w:pPr>
      <w:r w:rsidRPr="00CA0A6A">
        <w:rPr>
          <w:rFonts w:ascii="Calibri" w:hAnsi="Calibri" w:cs="Calibri"/>
          <w:sz w:val="22"/>
          <w:szCs w:val="22"/>
        </w:rPr>
        <w:t>The overall goal of the EU4M-SIMPACT project is to contribute to improved local governance and local socio-economic development in Albania by enhancing the quality, coverage and accessibility of municipal infrastructure and services and by strengthening local government capacities for EU funds management</w:t>
      </w:r>
      <w:r w:rsidR="00C53E4B" w:rsidRPr="00CA0A6A">
        <w:rPr>
          <w:rFonts w:ascii="Calibri" w:hAnsi="Calibri" w:cs="Calibri"/>
          <w:sz w:val="22"/>
          <w:szCs w:val="22"/>
        </w:rPr>
        <w:t xml:space="preserve">. </w:t>
      </w:r>
    </w:p>
    <w:p w14:paraId="28D21924" w14:textId="5BD0E864" w:rsidR="00621C31" w:rsidRDefault="00703298" w:rsidP="00AD1CC2">
      <w:pPr>
        <w:pStyle w:val="NormalWeb"/>
        <w:spacing w:before="120" w:beforeAutospacing="0" w:after="120" w:afterAutospacing="0" w:line="276" w:lineRule="auto"/>
        <w:jc w:val="both"/>
        <w:rPr>
          <w:rFonts w:ascii="Calibri" w:hAnsi="Calibri" w:cs="Calibri"/>
          <w:sz w:val="22"/>
          <w:szCs w:val="22"/>
        </w:rPr>
      </w:pPr>
      <w:r w:rsidRPr="00CA0A6A">
        <w:rPr>
          <w:rFonts w:ascii="Calibri" w:hAnsi="Calibri" w:cs="Calibri"/>
          <w:sz w:val="22"/>
          <w:szCs w:val="22"/>
        </w:rPr>
        <w:t xml:space="preserve">Under EU4M-SIMPACT, NALAS </w:t>
      </w:r>
      <w:r w:rsidR="00621C31">
        <w:rPr>
          <w:rFonts w:ascii="Calibri" w:hAnsi="Calibri" w:cs="Calibri"/>
          <w:sz w:val="22"/>
          <w:szCs w:val="22"/>
        </w:rPr>
        <w:t xml:space="preserve">shall </w:t>
      </w:r>
      <w:r w:rsidRPr="00CA0A6A">
        <w:rPr>
          <w:rFonts w:ascii="Calibri" w:hAnsi="Calibri" w:cs="Calibri"/>
          <w:sz w:val="22"/>
          <w:szCs w:val="22"/>
        </w:rPr>
        <w:t>support</w:t>
      </w:r>
      <w:r w:rsidR="00621C31">
        <w:rPr>
          <w:rFonts w:ascii="Calibri" w:hAnsi="Calibri" w:cs="Calibri"/>
          <w:sz w:val="22"/>
          <w:szCs w:val="22"/>
        </w:rPr>
        <w:t xml:space="preserve"> up to 24</w:t>
      </w:r>
      <w:r w:rsidRPr="00CA0A6A">
        <w:rPr>
          <w:rFonts w:ascii="Calibri" w:hAnsi="Calibri" w:cs="Calibri"/>
          <w:sz w:val="22"/>
          <w:szCs w:val="22"/>
        </w:rPr>
        <w:t xml:space="preserve"> municipalities through grant financing for local projects and investments</w:t>
      </w:r>
      <w:r w:rsidR="00621C31">
        <w:rPr>
          <w:rFonts w:ascii="Calibri" w:hAnsi="Calibri" w:cs="Calibri"/>
          <w:sz w:val="22"/>
          <w:szCs w:val="22"/>
        </w:rPr>
        <w:t xml:space="preserve">, with grant sizes of up to 100.000 EUR and up to 500.000 EUR. The Call for Proposals shall be opened to eligible small and medium sized municipalities. </w:t>
      </w:r>
    </w:p>
    <w:p w14:paraId="2ADB6F52" w14:textId="0E031F3D" w:rsidR="00155EC1" w:rsidRPr="00CA0A6A" w:rsidRDefault="00703298" w:rsidP="00AD1CC2">
      <w:pPr>
        <w:pStyle w:val="NormalWeb"/>
        <w:spacing w:before="120" w:beforeAutospacing="0" w:after="120" w:afterAutospacing="0" w:line="276" w:lineRule="auto"/>
        <w:jc w:val="both"/>
        <w:rPr>
          <w:rFonts w:ascii="Calibri" w:hAnsi="Calibri" w:cs="Calibri"/>
          <w:sz w:val="22"/>
          <w:szCs w:val="22"/>
        </w:rPr>
      </w:pPr>
      <w:r w:rsidRPr="00CA0A6A">
        <w:rPr>
          <w:rFonts w:ascii="Calibri" w:hAnsi="Calibri" w:cs="Calibri"/>
          <w:sz w:val="22"/>
          <w:szCs w:val="22"/>
        </w:rPr>
        <w:t xml:space="preserve">Effective implementation of these grants requires sound </w:t>
      </w:r>
      <w:r w:rsidR="00D92DEA" w:rsidRPr="00CA0A6A">
        <w:rPr>
          <w:rFonts w:ascii="Calibri" w:hAnsi="Calibri" w:cs="Calibri"/>
          <w:sz w:val="22"/>
          <w:szCs w:val="22"/>
        </w:rPr>
        <w:t xml:space="preserve">management through the entire grant lifecycle, including </w:t>
      </w:r>
      <w:r w:rsidRPr="00CA0A6A">
        <w:rPr>
          <w:rFonts w:ascii="Calibri" w:hAnsi="Calibri" w:cs="Calibri"/>
          <w:sz w:val="22"/>
          <w:szCs w:val="22"/>
        </w:rPr>
        <w:t>contracting and grant management, continuous programmatic monitoring, proactive risk management, reliable reporting, and structured capacity development for beneficiary municipalities</w:t>
      </w:r>
      <w:r w:rsidR="00155EC1" w:rsidRPr="00CA0A6A">
        <w:rPr>
          <w:rFonts w:ascii="Calibri" w:hAnsi="Calibri" w:cs="Calibri"/>
          <w:sz w:val="22"/>
          <w:szCs w:val="22"/>
        </w:rPr>
        <w:t>.</w:t>
      </w:r>
    </w:p>
    <w:p w14:paraId="3F4A74FB" w14:textId="77777777" w:rsidR="00E16C9E" w:rsidRDefault="00703298" w:rsidP="00AD1CC2">
      <w:pPr>
        <w:pStyle w:val="NormalWeb"/>
        <w:spacing w:before="120" w:beforeAutospacing="0" w:after="120" w:afterAutospacing="0" w:line="276" w:lineRule="auto"/>
        <w:jc w:val="both"/>
        <w:rPr>
          <w:rFonts w:ascii="Calibri" w:hAnsi="Calibri" w:cs="Calibri"/>
          <w:sz w:val="22"/>
          <w:szCs w:val="22"/>
        </w:rPr>
      </w:pPr>
      <w:r w:rsidRPr="00CA0A6A">
        <w:rPr>
          <w:rFonts w:ascii="Calibri" w:hAnsi="Calibri" w:cs="Calibri"/>
          <w:sz w:val="22"/>
          <w:szCs w:val="22"/>
        </w:rPr>
        <w:t>To strengthen management of the grant cycle, NALAS intends to engage a Key Expert on Grant Management and Capacity Development through a long-term service contract. The Expert will support NALAS from grant evaluation and contracting through implementation monitoring, reporting, capacity development and closure</w:t>
      </w:r>
      <w:r w:rsidR="00E16C9E" w:rsidRPr="00CA0A6A">
        <w:rPr>
          <w:rFonts w:ascii="Calibri" w:hAnsi="Calibri" w:cs="Calibri"/>
          <w:sz w:val="22"/>
          <w:szCs w:val="22"/>
        </w:rPr>
        <w:t>.</w:t>
      </w:r>
    </w:p>
    <w:p w14:paraId="028F6EC9" w14:textId="77777777" w:rsidR="00621C31" w:rsidRPr="00CA0A6A" w:rsidRDefault="00621C31" w:rsidP="00AD1CC2">
      <w:pPr>
        <w:pStyle w:val="NormalWeb"/>
        <w:spacing w:before="120" w:beforeAutospacing="0" w:after="120" w:afterAutospacing="0" w:line="276" w:lineRule="auto"/>
        <w:jc w:val="both"/>
        <w:rPr>
          <w:rFonts w:ascii="Calibri" w:hAnsi="Calibri" w:cs="Calibri"/>
          <w:sz w:val="22"/>
          <w:szCs w:val="22"/>
        </w:rPr>
      </w:pPr>
    </w:p>
    <w:p w14:paraId="2DF274B1" w14:textId="513FF16E" w:rsidR="00654F11" w:rsidRPr="002A4CCB" w:rsidRDefault="00654F11" w:rsidP="00AD1CC2">
      <w:pPr>
        <w:pStyle w:val="Heading1"/>
        <w:spacing w:before="120" w:after="120" w:line="276" w:lineRule="auto"/>
        <w:jc w:val="both"/>
        <w:rPr>
          <w:rFonts w:ascii="Calibri" w:eastAsia="Times New Roman" w:hAnsi="Calibri" w:cs="Calibri"/>
          <w:b/>
          <w:bCs/>
          <w:color w:val="002060"/>
          <w:sz w:val="28"/>
          <w:szCs w:val="28"/>
        </w:rPr>
      </w:pPr>
      <w:bookmarkStart w:id="3" w:name="_Toc187930070"/>
      <w:bookmarkStart w:id="4" w:name="_Toc239840933"/>
      <w:bookmarkStart w:id="5" w:name="_Toc240567946"/>
      <w:r w:rsidRPr="002A4CCB">
        <w:rPr>
          <w:rFonts w:ascii="Calibri" w:eastAsia="Times New Roman" w:hAnsi="Calibri" w:cs="Calibri"/>
          <w:b/>
          <w:bCs/>
          <w:color w:val="002060"/>
          <w:sz w:val="28"/>
          <w:szCs w:val="28"/>
        </w:rPr>
        <w:t xml:space="preserve">2. Objective </w:t>
      </w:r>
      <w:bookmarkEnd w:id="3"/>
      <w:bookmarkEnd w:id="4"/>
      <w:r w:rsidR="00654EFC" w:rsidRPr="00654EFC">
        <w:rPr>
          <w:rFonts w:ascii="Calibri" w:eastAsia="Times New Roman" w:hAnsi="Calibri" w:cs="Calibri"/>
          <w:b/>
          <w:bCs/>
          <w:color w:val="002060"/>
          <w:sz w:val="28"/>
          <w:szCs w:val="28"/>
        </w:rPr>
        <w:t>&amp; expected outputs</w:t>
      </w:r>
      <w:bookmarkEnd w:id="5"/>
      <w:r w:rsidR="00864C02" w:rsidRPr="002A4CCB">
        <w:rPr>
          <w:rFonts w:ascii="Calibri" w:eastAsia="Times New Roman" w:hAnsi="Calibri" w:cs="Calibri"/>
          <w:b/>
          <w:bCs/>
          <w:color w:val="002060"/>
          <w:sz w:val="28"/>
          <w:szCs w:val="28"/>
        </w:rPr>
        <w:tab/>
      </w:r>
    </w:p>
    <w:p w14:paraId="12BAB49D" w14:textId="2B435D56" w:rsidR="00122047" w:rsidRPr="00122047" w:rsidRDefault="0056499B" w:rsidP="00146F1C">
      <w:pPr>
        <w:pStyle w:val="Heading3"/>
      </w:pPr>
      <w:bookmarkStart w:id="6" w:name="_Toc240567947"/>
      <w:r w:rsidRPr="00122047">
        <w:t xml:space="preserve">2.1 </w:t>
      </w:r>
      <w:r w:rsidR="00122047" w:rsidRPr="00122047">
        <w:t>Overall Objective</w:t>
      </w:r>
      <w:bookmarkEnd w:id="6"/>
    </w:p>
    <w:p w14:paraId="49737049" w14:textId="7BCD6C25" w:rsidR="0007548F" w:rsidRPr="00CA0A6A" w:rsidRDefault="00D92DEA" w:rsidP="00AD1CC2">
      <w:pPr>
        <w:pStyle w:val="NormalWeb"/>
        <w:spacing w:before="120" w:beforeAutospacing="0" w:after="120" w:afterAutospacing="0" w:line="276" w:lineRule="auto"/>
        <w:jc w:val="both"/>
        <w:rPr>
          <w:rFonts w:ascii="Calibri" w:hAnsi="Calibri" w:cs="Calibri"/>
          <w:sz w:val="22"/>
          <w:szCs w:val="22"/>
        </w:rPr>
      </w:pPr>
      <w:r w:rsidRPr="00CA0A6A">
        <w:rPr>
          <w:rFonts w:ascii="Calibri" w:hAnsi="Calibri" w:cs="Calibri"/>
          <w:sz w:val="22"/>
          <w:szCs w:val="22"/>
        </w:rPr>
        <w:t xml:space="preserve">The overall objective of the assignment is to provide NALAS with expertise to </w:t>
      </w:r>
      <w:r w:rsidRPr="00CA0A6A">
        <w:rPr>
          <w:rFonts w:ascii="Calibri" w:hAnsi="Calibri" w:cs="Calibri"/>
          <w:b/>
          <w:bCs/>
          <w:sz w:val="22"/>
          <w:szCs w:val="22"/>
        </w:rPr>
        <w:t>ensure</w:t>
      </w:r>
      <w:r w:rsidRPr="00CA0A6A">
        <w:rPr>
          <w:rFonts w:ascii="Calibri" w:hAnsi="Calibri" w:cs="Calibri"/>
          <w:sz w:val="22"/>
          <w:szCs w:val="22"/>
        </w:rPr>
        <w:t xml:space="preserve"> </w:t>
      </w:r>
      <w:r w:rsidRPr="00CA0A6A">
        <w:rPr>
          <w:rFonts w:ascii="Calibri" w:hAnsi="Calibri" w:cs="Calibri"/>
          <w:b/>
          <w:bCs/>
          <w:sz w:val="22"/>
          <w:szCs w:val="22"/>
        </w:rPr>
        <w:t xml:space="preserve">effective, </w:t>
      </w:r>
      <w:proofErr w:type="gramStart"/>
      <w:r w:rsidRPr="00CA0A6A">
        <w:rPr>
          <w:rFonts w:ascii="Calibri" w:hAnsi="Calibri" w:cs="Calibri"/>
          <w:b/>
          <w:bCs/>
          <w:sz w:val="22"/>
          <w:szCs w:val="22"/>
        </w:rPr>
        <w:t>compliant</w:t>
      </w:r>
      <w:proofErr w:type="gramEnd"/>
      <w:r w:rsidRPr="00CA0A6A">
        <w:rPr>
          <w:rFonts w:ascii="Calibri" w:hAnsi="Calibri" w:cs="Calibri"/>
          <w:b/>
          <w:bCs/>
          <w:sz w:val="22"/>
          <w:szCs w:val="22"/>
        </w:rPr>
        <w:t xml:space="preserve"> and results-oriented management and monitoring of grants</w:t>
      </w:r>
      <w:r w:rsidRPr="00CA0A6A">
        <w:rPr>
          <w:rFonts w:ascii="Calibri" w:hAnsi="Calibri" w:cs="Calibri"/>
          <w:sz w:val="22"/>
          <w:szCs w:val="22"/>
        </w:rPr>
        <w:t xml:space="preserve"> implemented </w:t>
      </w:r>
      <w:r w:rsidR="00513717" w:rsidRPr="00CA0A6A">
        <w:rPr>
          <w:rFonts w:ascii="Calibri" w:hAnsi="Calibri" w:cs="Calibri"/>
          <w:sz w:val="22"/>
          <w:szCs w:val="22"/>
        </w:rPr>
        <w:t xml:space="preserve">by municipalities </w:t>
      </w:r>
      <w:r w:rsidRPr="00CA0A6A">
        <w:rPr>
          <w:rFonts w:ascii="Calibri" w:hAnsi="Calibri" w:cs="Calibri"/>
          <w:sz w:val="22"/>
          <w:szCs w:val="22"/>
        </w:rPr>
        <w:t>under EU4M-SIMPACT</w:t>
      </w:r>
      <w:r w:rsidR="005F17F1" w:rsidRPr="00CA0A6A">
        <w:rPr>
          <w:rFonts w:ascii="Calibri" w:hAnsi="Calibri" w:cs="Calibri"/>
          <w:sz w:val="22"/>
          <w:szCs w:val="22"/>
        </w:rPr>
        <w:t>.</w:t>
      </w:r>
      <w:r w:rsidR="00AE4F0A" w:rsidRPr="00CA0A6A">
        <w:rPr>
          <w:rFonts w:ascii="Calibri" w:hAnsi="Calibri" w:cs="Calibri"/>
          <w:sz w:val="22"/>
          <w:szCs w:val="22"/>
        </w:rPr>
        <w:t xml:space="preserve"> </w:t>
      </w:r>
    </w:p>
    <w:p w14:paraId="574D5B9E" w14:textId="79399CB6" w:rsidR="00122047" w:rsidRPr="00654EFC" w:rsidRDefault="0056499B" w:rsidP="00146F1C">
      <w:pPr>
        <w:pStyle w:val="Heading3"/>
      </w:pPr>
      <w:bookmarkStart w:id="7" w:name="_Toc187930071"/>
      <w:bookmarkStart w:id="8" w:name="_Toc240567948"/>
      <w:r w:rsidRPr="00654EFC">
        <w:t xml:space="preserve">2.2 </w:t>
      </w:r>
      <w:r w:rsidR="00122047" w:rsidRPr="00654EFC">
        <w:t xml:space="preserve">Specific </w:t>
      </w:r>
      <w:r w:rsidR="00295ABE" w:rsidRPr="00654EFC">
        <w:t>objective(s)</w:t>
      </w:r>
      <w:bookmarkEnd w:id="8"/>
    </w:p>
    <w:p w14:paraId="6CA76D05" w14:textId="5260669C" w:rsidR="009B0C26" w:rsidRPr="00CA0A6A" w:rsidRDefault="009B0C26" w:rsidP="00AD1CC2">
      <w:pPr>
        <w:spacing w:before="120" w:after="120" w:line="276" w:lineRule="auto"/>
        <w:jc w:val="both"/>
        <w:rPr>
          <w:rFonts w:ascii="Calibri" w:hAnsi="Calibri" w:cs="Calibri"/>
          <w:sz w:val="22"/>
          <w:szCs w:val="22"/>
        </w:rPr>
      </w:pPr>
      <w:r w:rsidRPr="00CA0A6A">
        <w:rPr>
          <w:rFonts w:ascii="Calibri" w:hAnsi="Calibri" w:cs="Calibri"/>
          <w:sz w:val="22"/>
          <w:szCs w:val="22"/>
        </w:rPr>
        <w:t>The specific objectives are to:</w:t>
      </w:r>
    </w:p>
    <w:p w14:paraId="6E0E441C" w14:textId="77777777" w:rsidR="00A80A6D" w:rsidRPr="00CA0A6A" w:rsidRDefault="00A80A6D" w:rsidP="00AD1CC2">
      <w:pPr>
        <w:pStyle w:val="ListParagraph"/>
        <w:numPr>
          <w:ilvl w:val="0"/>
          <w:numId w:val="15"/>
        </w:numPr>
        <w:spacing w:before="120" w:after="120" w:line="276" w:lineRule="auto"/>
        <w:jc w:val="both"/>
        <w:rPr>
          <w:rFonts w:ascii="Calibri" w:hAnsi="Calibri" w:cs="Calibri"/>
          <w:sz w:val="22"/>
          <w:szCs w:val="22"/>
        </w:rPr>
      </w:pPr>
      <w:r w:rsidRPr="00CA0A6A">
        <w:rPr>
          <w:rFonts w:ascii="Calibri" w:hAnsi="Calibri" w:cs="Calibri"/>
          <w:b/>
          <w:bCs/>
          <w:sz w:val="22"/>
          <w:szCs w:val="22"/>
        </w:rPr>
        <w:t>support the effective management of municipal grants throughout the grant cycle</w:t>
      </w:r>
      <w:r w:rsidRPr="00CA0A6A">
        <w:rPr>
          <w:rFonts w:ascii="Calibri" w:hAnsi="Calibri" w:cs="Calibri"/>
          <w:sz w:val="22"/>
          <w:szCs w:val="22"/>
        </w:rPr>
        <w:t xml:space="preserve">, from evaluation and contracting to implementation, monitoring, reporting and closure, ensuring compliance, </w:t>
      </w:r>
      <w:proofErr w:type="gramStart"/>
      <w:r w:rsidRPr="00CA0A6A">
        <w:rPr>
          <w:rFonts w:ascii="Calibri" w:hAnsi="Calibri" w:cs="Calibri"/>
          <w:sz w:val="22"/>
          <w:szCs w:val="22"/>
        </w:rPr>
        <w:t>quality</w:t>
      </w:r>
      <w:proofErr w:type="gramEnd"/>
      <w:r w:rsidRPr="00CA0A6A">
        <w:rPr>
          <w:rFonts w:ascii="Calibri" w:hAnsi="Calibri" w:cs="Calibri"/>
          <w:sz w:val="22"/>
          <w:szCs w:val="22"/>
        </w:rPr>
        <w:t xml:space="preserve"> and timely management of implementation risks; and</w:t>
      </w:r>
    </w:p>
    <w:p w14:paraId="3457EA92" w14:textId="77777777" w:rsidR="00A80A6D" w:rsidRDefault="00A80A6D" w:rsidP="00AD1CC2">
      <w:pPr>
        <w:pStyle w:val="ListParagraph"/>
        <w:numPr>
          <w:ilvl w:val="0"/>
          <w:numId w:val="15"/>
        </w:numPr>
        <w:spacing w:before="120" w:after="120" w:line="276" w:lineRule="auto"/>
        <w:jc w:val="both"/>
        <w:rPr>
          <w:rFonts w:ascii="Calibri" w:hAnsi="Calibri" w:cs="Calibri"/>
          <w:sz w:val="22"/>
          <w:szCs w:val="22"/>
        </w:rPr>
      </w:pPr>
      <w:r w:rsidRPr="00CA0A6A">
        <w:rPr>
          <w:rFonts w:ascii="Calibri" w:hAnsi="Calibri" w:cs="Calibri"/>
          <w:b/>
          <w:bCs/>
          <w:sz w:val="22"/>
          <w:szCs w:val="22"/>
        </w:rPr>
        <w:t>strengthen the capacities of beneficiary municipalities</w:t>
      </w:r>
      <w:r w:rsidRPr="00CA0A6A">
        <w:rPr>
          <w:rFonts w:ascii="Calibri" w:hAnsi="Calibri" w:cs="Calibri"/>
          <w:sz w:val="22"/>
          <w:szCs w:val="22"/>
        </w:rPr>
        <w:t xml:space="preserve"> to manage and implement grant-funded projects through targeted training, coaching and hands-on support, while promoting peer learning, good </w:t>
      </w:r>
      <w:proofErr w:type="gramStart"/>
      <w:r w:rsidRPr="00CA0A6A">
        <w:rPr>
          <w:rFonts w:ascii="Calibri" w:hAnsi="Calibri" w:cs="Calibri"/>
          <w:sz w:val="22"/>
          <w:szCs w:val="22"/>
        </w:rPr>
        <w:t>practices</w:t>
      </w:r>
      <w:proofErr w:type="gramEnd"/>
      <w:r w:rsidRPr="00CA0A6A">
        <w:rPr>
          <w:rFonts w:ascii="Calibri" w:hAnsi="Calibri" w:cs="Calibri"/>
          <w:sz w:val="22"/>
          <w:szCs w:val="22"/>
        </w:rPr>
        <w:t xml:space="preserve"> and longer-term capacity to manage EU and other donor-funded projects.</w:t>
      </w:r>
    </w:p>
    <w:p w14:paraId="3DE85848" w14:textId="28617140" w:rsidR="00B44AAF" w:rsidRPr="00654EFC" w:rsidRDefault="004A3E7A" w:rsidP="00146F1C">
      <w:pPr>
        <w:pStyle w:val="Heading3"/>
      </w:pPr>
      <w:bookmarkStart w:id="9" w:name="_Toc240567949"/>
      <w:r w:rsidRPr="00654EFC">
        <w:lastRenderedPageBreak/>
        <w:t xml:space="preserve">2.3 </w:t>
      </w:r>
      <w:r w:rsidR="00B44AAF" w:rsidRPr="00654EFC">
        <w:t>The excepted output</w:t>
      </w:r>
      <w:r w:rsidR="00654EFC">
        <w:t>s</w:t>
      </w:r>
      <w:r w:rsidR="00B44AAF" w:rsidRPr="00654EFC">
        <w:t xml:space="preserve"> </w:t>
      </w:r>
      <w:r w:rsidR="00EC075B">
        <w:t xml:space="preserve">to be achieved </w:t>
      </w:r>
      <w:r w:rsidR="00B44AAF" w:rsidRPr="00654EFC">
        <w:t xml:space="preserve">by the </w:t>
      </w:r>
      <w:proofErr w:type="gramStart"/>
      <w:r w:rsidR="00B44AAF" w:rsidRPr="00654EFC">
        <w:t>contractor</w:t>
      </w:r>
      <w:bookmarkEnd w:id="9"/>
      <w:proofErr w:type="gramEnd"/>
    </w:p>
    <w:p w14:paraId="6CBDA3CC" w14:textId="5634AD47" w:rsidR="00B44AAF" w:rsidRPr="00CA0A6A" w:rsidRDefault="00B44AAF" w:rsidP="00AD1CC2">
      <w:pPr>
        <w:pStyle w:val="ListBullet"/>
        <w:jc w:val="both"/>
        <w:rPr>
          <w:rFonts w:ascii="Calibri" w:hAnsi="Calibri" w:cs="Calibri"/>
          <w:sz w:val="22"/>
        </w:rPr>
      </w:pPr>
      <w:r w:rsidRPr="00EC075B">
        <w:rPr>
          <w:rFonts w:ascii="Calibri" w:hAnsi="Calibri" w:cs="Calibri"/>
          <w:i/>
          <w:iCs/>
          <w:sz w:val="22"/>
        </w:rPr>
        <w:t>Develop and maintain grant monitoring and reporting systems</w:t>
      </w:r>
      <w:r w:rsidRPr="00CA0A6A">
        <w:rPr>
          <w:rFonts w:ascii="Calibri" w:hAnsi="Calibri" w:cs="Calibri"/>
          <w:sz w:val="22"/>
        </w:rPr>
        <w:t xml:space="preserve">, including procedures, templates, </w:t>
      </w:r>
      <w:proofErr w:type="gramStart"/>
      <w:r w:rsidRPr="00CA0A6A">
        <w:rPr>
          <w:rFonts w:ascii="Calibri" w:hAnsi="Calibri" w:cs="Calibri"/>
          <w:sz w:val="22"/>
        </w:rPr>
        <w:t>checklists</w:t>
      </w:r>
      <w:proofErr w:type="gramEnd"/>
      <w:r w:rsidRPr="00CA0A6A">
        <w:rPr>
          <w:rFonts w:ascii="Calibri" w:hAnsi="Calibri" w:cs="Calibri"/>
          <w:sz w:val="22"/>
        </w:rPr>
        <w:t xml:space="preserve"> and an integrated tracking system covering activities, milestones, indicators and targets, as well as financial indicators.</w:t>
      </w:r>
    </w:p>
    <w:p w14:paraId="4241CBA2" w14:textId="77777777" w:rsidR="00B44AAF" w:rsidRPr="00CA0A6A" w:rsidRDefault="00B44AAF" w:rsidP="00AD1CC2">
      <w:pPr>
        <w:pStyle w:val="ListBullet"/>
        <w:jc w:val="both"/>
        <w:rPr>
          <w:rFonts w:ascii="Calibri" w:hAnsi="Calibri" w:cs="Calibri"/>
          <w:sz w:val="22"/>
        </w:rPr>
      </w:pPr>
      <w:r w:rsidRPr="00EC075B">
        <w:rPr>
          <w:rFonts w:ascii="Calibri" w:hAnsi="Calibri" w:cs="Calibri"/>
          <w:i/>
          <w:iCs/>
          <w:sz w:val="22"/>
        </w:rPr>
        <w:t>Establish and maintain a grant risk-rating system</w:t>
      </w:r>
      <w:r w:rsidRPr="00CA0A6A">
        <w:rPr>
          <w:rFonts w:ascii="Calibri" w:hAnsi="Calibri" w:cs="Calibri"/>
          <w:sz w:val="22"/>
        </w:rPr>
        <w:t xml:space="preserve"> (e.g. low/medium/high), based on implementation progress, procurement, financial execution, reporting quality, institutional capacity, results, contractual compliance and, where relevant, infrastructure and environmental/social risks. The risk rating shall guide monitoring intensity and field verification.</w:t>
      </w:r>
    </w:p>
    <w:p w14:paraId="712DEFDF" w14:textId="77777777" w:rsidR="00B44AAF" w:rsidRPr="00CA0A6A" w:rsidRDefault="00B44AAF" w:rsidP="00AD1CC2">
      <w:pPr>
        <w:pStyle w:val="ListBullet"/>
        <w:spacing w:before="120" w:after="120"/>
        <w:jc w:val="both"/>
        <w:rPr>
          <w:rFonts w:ascii="Calibri" w:hAnsi="Calibri" w:cs="Calibri"/>
          <w:sz w:val="22"/>
        </w:rPr>
      </w:pPr>
      <w:r w:rsidRPr="00CA0A6A">
        <w:rPr>
          <w:rFonts w:ascii="Calibri" w:hAnsi="Calibri" w:cs="Calibri"/>
          <w:i/>
          <w:iCs/>
          <w:sz w:val="22"/>
        </w:rPr>
        <w:t>Monitor and evaluate grant implementation and</w:t>
      </w:r>
      <w:r w:rsidRPr="00CA0A6A">
        <w:rPr>
          <w:rFonts w:ascii="Calibri" w:hAnsi="Calibri" w:cs="Calibri"/>
          <w:sz w:val="22"/>
        </w:rPr>
        <w:t xml:space="preserve"> </w:t>
      </w:r>
      <w:r w:rsidRPr="00CA0A6A">
        <w:rPr>
          <w:rFonts w:ascii="Calibri" w:hAnsi="Calibri" w:cs="Calibri"/>
          <w:i/>
          <w:iCs/>
          <w:sz w:val="22"/>
        </w:rPr>
        <w:t>performance</w:t>
      </w:r>
      <w:r w:rsidRPr="00CA0A6A">
        <w:rPr>
          <w:rFonts w:ascii="Calibri" w:hAnsi="Calibri" w:cs="Calibri"/>
          <w:sz w:val="22"/>
        </w:rPr>
        <w:t xml:space="preserve"> against approved project proposals, work plans, budgets, and log frame indicators, identification of delays, deviations and risks, and recommendation and follow-up of corrective measures. </w:t>
      </w:r>
    </w:p>
    <w:p w14:paraId="0A583F0B" w14:textId="77777777" w:rsidR="00B44AAF" w:rsidRPr="00CA0A6A" w:rsidRDefault="00B44AAF" w:rsidP="00AD1CC2">
      <w:pPr>
        <w:pStyle w:val="ListBullet"/>
        <w:spacing w:before="120" w:after="120"/>
        <w:jc w:val="both"/>
        <w:rPr>
          <w:rFonts w:ascii="Calibri" w:hAnsi="Calibri" w:cs="Calibri"/>
          <w:sz w:val="22"/>
        </w:rPr>
      </w:pPr>
      <w:r w:rsidRPr="00CA0A6A">
        <w:rPr>
          <w:rFonts w:ascii="Calibri" w:hAnsi="Calibri" w:cs="Calibri"/>
          <w:i/>
          <w:iCs/>
          <w:sz w:val="22"/>
        </w:rPr>
        <w:t>Coordinate regular implementation follow-up with municipalities</w:t>
      </w:r>
      <w:r w:rsidRPr="00CA0A6A">
        <w:rPr>
          <w:rFonts w:ascii="Calibri" w:hAnsi="Calibri" w:cs="Calibri"/>
          <w:sz w:val="22"/>
        </w:rPr>
        <w:t xml:space="preserve">, including regular meetings, review of documentation and practical guidance on implementation issues, and support NALAS in reviewing proposed changes to activities, </w:t>
      </w:r>
      <w:proofErr w:type="gramStart"/>
      <w:r w:rsidRPr="00CA0A6A">
        <w:rPr>
          <w:rFonts w:ascii="Calibri" w:hAnsi="Calibri" w:cs="Calibri"/>
          <w:sz w:val="22"/>
        </w:rPr>
        <w:t>schedules</w:t>
      </w:r>
      <w:proofErr w:type="gramEnd"/>
      <w:r w:rsidRPr="00CA0A6A">
        <w:rPr>
          <w:rFonts w:ascii="Calibri" w:hAnsi="Calibri" w:cs="Calibri"/>
          <w:sz w:val="22"/>
        </w:rPr>
        <w:t xml:space="preserve"> and budgets.  </w:t>
      </w:r>
    </w:p>
    <w:p w14:paraId="76773460" w14:textId="77777777" w:rsidR="00B44AAF" w:rsidRPr="00CA0A6A" w:rsidRDefault="00B44AAF" w:rsidP="00AD1CC2">
      <w:pPr>
        <w:pStyle w:val="ListBullet"/>
        <w:spacing w:before="120" w:after="120"/>
        <w:jc w:val="both"/>
        <w:rPr>
          <w:rFonts w:ascii="Calibri" w:hAnsi="Calibri" w:cs="Calibri"/>
          <w:sz w:val="22"/>
        </w:rPr>
      </w:pPr>
      <w:r w:rsidRPr="00CA0A6A">
        <w:rPr>
          <w:rFonts w:ascii="Calibri" w:hAnsi="Calibri" w:cs="Calibri"/>
          <w:i/>
          <w:iCs/>
          <w:sz w:val="22"/>
        </w:rPr>
        <w:t>Undertake field monitoring and verification missions</w:t>
      </w:r>
      <w:r w:rsidRPr="00CA0A6A">
        <w:rPr>
          <w:rFonts w:ascii="Calibri" w:hAnsi="Calibri" w:cs="Calibri"/>
          <w:sz w:val="22"/>
        </w:rPr>
        <w:t>, as required, to assess implementation progress, verify project activities and investments against approved documentation, review relevant project records and identify quality, compliance or implementation issues requiring follow-up.</w:t>
      </w:r>
    </w:p>
    <w:p w14:paraId="56214D98" w14:textId="77777777" w:rsidR="00B44AAF" w:rsidRPr="00CA0A6A" w:rsidRDefault="00B44AAF" w:rsidP="00AD1CC2">
      <w:pPr>
        <w:pStyle w:val="ListBullet"/>
        <w:jc w:val="both"/>
        <w:rPr>
          <w:rFonts w:ascii="Calibri" w:hAnsi="Calibri" w:cs="Calibri"/>
          <w:sz w:val="22"/>
        </w:rPr>
      </w:pPr>
      <w:r w:rsidRPr="00CA0A6A">
        <w:rPr>
          <w:rFonts w:ascii="Calibri" w:hAnsi="Calibri" w:cs="Calibri"/>
          <w:sz w:val="22"/>
        </w:rPr>
        <w:t>For infrastructure and investment grants, monitor relevant implementation milestones, permits and approvals, procurement/contract implementation progress, site readiness, accessibility, operation and maintenance arrangements, and applicable environmental and social requirements. The Expert’s role shall not include engineering certification or acceptance of works.</w:t>
      </w:r>
    </w:p>
    <w:p w14:paraId="56AAB0D6" w14:textId="77777777" w:rsidR="00B44AAF" w:rsidRPr="00CA0A6A" w:rsidRDefault="00B44AAF" w:rsidP="00AD1CC2">
      <w:pPr>
        <w:pStyle w:val="ListBullet"/>
        <w:jc w:val="both"/>
        <w:rPr>
          <w:rFonts w:ascii="Calibri" w:hAnsi="Calibri" w:cs="Calibri"/>
          <w:sz w:val="22"/>
        </w:rPr>
      </w:pPr>
      <w:r w:rsidRPr="00CA0A6A">
        <w:rPr>
          <w:rFonts w:ascii="Calibri" w:hAnsi="Calibri" w:cs="Calibri"/>
          <w:sz w:val="22"/>
        </w:rPr>
        <w:t>Integrate, where relevant, gender equality, social inclusion, accessibility for persons with disabilities, environmental sustainability and climate resilience into grant monitoring, capacity development and reporting.</w:t>
      </w:r>
    </w:p>
    <w:p w14:paraId="6D4EDBCE" w14:textId="77777777" w:rsidR="00B44AAF" w:rsidRPr="00CA0A6A" w:rsidRDefault="00B44AAF" w:rsidP="00AD1CC2">
      <w:pPr>
        <w:pStyle w:val="ListBullet"/>
        <w:spacing w:before="120" w:after="120"/>
        <w:jc w:val="both"/>
        <w:rPr>
          <w:rFonts w:ascii="Calibri" w:hAnsi="Calibri" w:cs="Calibri"/>
          <w:sz w:val="22"/>
        </w:rPr>
      </w:pPr>
      <w:r w:rsidRPr="00CA0A6A">
        <w:rPr>
          <w:rFonts w:ascii="Calibri" w:hAnsi="Calibri" w:cs="Calibri"/>
          <w:i/>
          <w:iCs/>
          <w:sz w:val="22"/>
        </w:rPr>
        <w:t>Review grantee reporting, including periodic</w:t>
      </w:r>
      <w:r w:rsidRPr="00CA0A6A">
        <w:rPr>
          <w:rFonts w:ascii="Calibri" w:hAnsi="Calibri" w:cs="Calibri"/>
          <w:sz w:val="22"/>
        </w:rPr>
        <w:t xml:space="preserve">, </w:t>
      </w:r>
      <w:proofErr w:type="gramStart"/>
      <w:r w:rsidRPr="00CA0A6A">
        <w:rPr>
          <w:rFonts w:ascii="Calibri" w:hAnsi="Calibri" w:cs="Calibri"/>
          <w:i/>
          <w:iCs/>
          <w:sz w:val="22"/>
        </w:rPr>
        <w:t>interim</w:t>
      </w:r>
      <w:proofErr w:type="gramEnd"/>
      <w:r w:rsidRPr="00CA0A6A">
        <w:rPr>
          <w:rFonts w:ascii="Calibri" w:hAnsi="Calibri" w:cs="Calibri"/>
          <w:i/>
          <w:iCs/>
          <w:sz w:val="22"/>
        </w:rPr>
        <w:t xml:space="preserve"> and final narrative</w:t>
      </w:r>
      <w:r w:rsidRPr="00CA0A6A">
        <w:rPr>
          <w:rFonts w:ascii="Calibri" w:hAnsi="Calibri" w:cs="Calibri"/>
          <w:sz w:val="22"/>
        </w:rPr>
        <w:t xml:space="preserve"> and financial </w:t>
      </w:r>
      <w:r w:rsidRPr="00CA0A6A">
        <w:rPr>
          <w:rFonts w:ascii="Calibri" w:hAnsi="Calibri" w:cs="Calibri"/>
          <w:i/>
          <w:iCs/>
          <w:sz w:val="22"/>
        </w:rPr>
        <w:t>reports,</w:t>
      </w:r>
      <w:r w:rsidRPr="00CA0A6A">
        <w:rPr>
          <w:rFonts w:ascii="Calibri" w:hAnsi="Calibri" w:cs="Calibri"/>
          <w:sz w:val="22"/>
        </w:rPr>
        <w:t xml:space="preserve"> assessing consistency with project activities, log frame indicators and financial execution, adequacy of supporting documentation, and following up required revisions and audit findings.</w:t>
      </w:r>
    </w:p>
    <w:p w14:paraId="0553546B" w14:textId="77777777" w:rsidR="00B44AAF" w:rsidRPr="00CA0A6A" w:rsidRDefault="00B44AAF" w:rsidP="00AD1CC2">
      <w:pPr>
        <w:pStyle w:val="ListBullet"/>
        <w:spacing w:before="120" w:after="120"/>
        <w:jc w:val="both"/>
        <w:rPr>
          <w:rFonts w:ascii="Calibri" w:hAnsi="Calibri" w:cs="Calibri"/>
          <w:sz w:val="22"/>
        </w:rPr>
      </w:pPr>
      <w:r w:rsidRPr="00CA0A6A">
        <w:rPr>
          <w:rFonts w:ascii="Calibri" w:hAnsi="Calibri" w:cs="Calibri"/>
          <w:i/>
          <w:iCs/>
          <w:sz w:val="22"/>
        </w:rPr>
        <w:t>Prepare monitoring and evaluation outputs</w:t>
      </w:r>
      <w:r w:rsidRPr="00CA0A6A">
        <w:rPr>
          <w:rFonts w:ascii="Calibri" w:hAnsi="Calibri" w:cs="Calibri"/>
          <w:sz w:val="22"/>
        </w:rPr>
        <w:t xml:space="preserve">, including updated monitoring data, implementation and risk summaries, site-visit </w:t>
      </w:r>
      <w:proofErr w:type="gramStart"/>
      <w:r w:rsidRPr="00CA0A6A">
        <w:rPr>
          <w:rFonts w:ascii="Calibri" w:hAnsi="Calibri" w:cs="Calibri"/>
          <w:sz w:val="22"/>
        </w:rPr>
        <w:t>reports</w:t>
      </w:r>
      <w:proofErr w:type="gramEnd"/>
      <w:r w:rsidRPr="00CA0A6A">
        <w:rPr>
          <w:rFonts w:ascii="Calibri" w:hAnsi="Calibri" w:cs="Calibri"/>
          <w:sz w:val="22"/>
        </w:rPr>
        <w:t xml:space="preserve"> and recommendations for NALAS, documenting findings, corrective actions, responsibilities and follow-up deadlines.</w:t>
      </w:r>
    </w:p>
    <w:p w14:paraId="68DA339B" w14:textId="77777777" w:rsidR="00B44AAF" w:rsidRPr="00CA0A6A" w:rsidRDefault="00B44AAF" w:rsidP="00AD1CC2">
      <w:pPr>
        <w:pStyle w:val="ListBullet"/>
        <w:spacing w:before="120" w:after="120"/>
        <w:jc w:val="both"/>
        <w:rPr>
          <w:rFonts w:ascii="Calibri" w:hAnsi="Calibri" w:cs="Calibri"/>
          <w:sz w:val="22"/>
        </w:rPr>
      </w:pPr>
      <w:r w:rsidRPr="00CA0A6A">
        <w:rPr>
          <w:rFonts w:ascii="Calibri" w:hAnsi="Calibri" w:cs="Calibri"/>
          <w:i/>
          <w:iCs/>
          <w:sz w:val="22"/>
        </w:rPr>
        <w:t>Support NALAS in reviewing proposed changes</w:t>
      </w:r>
      <w:r w:rsidRPr="00CA0A6A">
        <w:rPr>
          <w:rFonts w:ascii="Calibri" w:hAnsi="Calibri" w:cs="Calibri"/>
          <w:sz w:val="22"/>
        </w:rPr>
        <w:t xml:space="preserve"> to activities, schedules, </w:t>
      </w:r>
      <w:proofErr w:type="gramStart"/>
      <w:r w:rsidRPr="00CA0A6A">
        <w:rPr>
          <w:rFonts w:ascii="Calibri" w:hAnsi="Calibri" w:cs="Calibri"/>
          <w:sz w:val="22"/>
        </w:rPr>
        <w:t>budgets</w:t>
      </w:r>
      <w:proofErr w:type="gramEnd"/>
      <w:r w:rsidRPr="00CA0A6A">
        <w:rPr>
          <w:rFonts w:ascii="Calibri" w:hAnsi="Calibri" w:cs="Calibri"/>
          <w:sz w:val="22"/>
        </w:rPr>
        <w:t xml:space="preserve"> or implementation arrangements and provide recommendations on their implications for the grant contract.</w:t>
      </w:r>
    </w:p>
    <w:p w14:paraId="15FABDFE" w14:textId="77777777" w:rsidR="00B44AAF" w:rsidRPr="00CA0A6A" w:rsidRDefault="00B44AAF" w:rsidP="00AD1CC2">
      <w:pPr>
        <w:pStyle w:val="ListBullet"/>
        <w:spacing w:before="120" w:after="120"/>
        <w:jc w:val="both"/>
        <w:rPr>
          <w:rFonts w:ascii="Calibri" w:hAnsi="Calibri" w:cs="Calibri"/>
          <w:sz w:val="22"/>
        </w:rPr>
      </w:pPr>
      <w:r w:rsidRPr="00CA0A6A">
        <w:rPr>
          <w:rFonts w:ascii="Calibri" w:hAnsi="Calibri" w:cs="Calibri"/>
          <w:i/>
          <w:iCs/>
          <w:sz w:val="22"/>
        </w:rPr>
        <w:t>Support NALAS project and donor reporting</w:t>
      </w:r>
      <w:r w:rsidRPr="00CA0A6A">
        <w:rPr>
          <w:rFonts w:ascii="Calibri" w:hAnsi="Calibri" w:cs="Calibri"/>
          <w:sz w:val="22"/>
        </w:rPr>
        <w:t xml:space="preserve">, including consolidation and validation of grant implementation data, programmatic information and results indicators, and preparation of technical inputs and draft sections for periodic and final reports to GIZ. </w:t>
      </w:r>
    </w:p>
    <w:p w14:paraId="4F577657" w14:textId="77777777" w:rsidR="00B44AAF" w:rsidRPr="00CA0A6A" w:rsidRDefault="00B44AAF" w:rsidP="00AD1CC2">
      <w:pPr>
        <w:pStyle w:val="ListBullet"/>
        <w:spacing w:before="120" w:after="120"/>
        <w:jc w:val="both"/>
        <w:rPr>
          <w:rFonts w:ascii="Calibri" w:hAnsi="Calibri" w:cs="Calibri"/>
          <w:sz w:val="22"/>
        </w:rPr>
      </w:pPr>
      <w:r w:rsidRPr="00CA0A6A">
        <w:rPr>
          <w:rFonts w:ascii="Calibri" w:hAnsi="Calibri" w:cs="Calibri"/>
          <w:i/>
          <w:iCs/>
          <w:sz w:val="22"/>
        </w:rPr>
        <w:t xml:space="preserve">Identify programmatic, </w:t>
      </w:r>
      <w:proofErr w:type="gramStart"/>
      <w:r w:rsidRPr="00CA0A6A">
        <w:rPr>
          <w:rFonts w:ascii="Calibri" w:hAnsi="Calibri" w:cs="Calibri"/>
          <w:i/>
          <w:iCs/>
          <w:sz w:val="22"/>
        </w:rPr>
        <w:t>contractual</w:t>
      </w:r>
      <w:proofErr w:type="gramEnd"/>
      <w:r w:rsidRPr="00CA0A6A">
        <w:rPr>
          <w:rFonts w:ascii="Calibri" w:hAnsi="Calibri" w:cs="Calibri"/>
          <w:i/>
          <w:iCs/>
          <w:sz w:val="22"/>
        </w:rPr>
        <w:t xml:space="preserve"> and operational risks</w:t>
      </w:r>
      <w:r w:rsidRPr="00CA0A6A">
        <w:rPr>
          <w:rFonts w:ascii="Calibri" w:hAnsi="Calibri" w:cs="Calibri"/>
          <w:sz w:val="22"/>
        </w:rPr>
        <w:t xml:space="preserve"> and recommend preventive and corrective measures and support preparation and follow-up of corrective action plans.</w:t>
      </w:r>
    </w:p>
    <w:p w14:paraId="6963C2DE" w14:textId="77777777" w:rsidR="00B44AAF" w:rsidRPr="0073756C" w:rsidRDefault="00B44AAF" w:rsidP="00AD1CC2">
      <w:pPr>
        <w:pStyle w:val="ListBullet"/>
        <w:jc w:val="both"/>
        <w:rPr>
          <w:rFonts w:ascii="Calibri" w:hAnsi="Calibri" w:cs="Calibri"/>
        </w:rPr>
      </w:pPr>
      <w:r w:rsidRPr="00CA0A6A">
        <w:rPr>
          <w:rFonts w:ascii="Calibri" w:hAnsi="Calibri" w:cs="Calibri"/>
          <w:sz w:val="22"/>
        </w:rPr>
        <w:t>Support structured grant closure, including verification of completion and results, outstanding contractual issues, final reporting, sustainability and operation/maintenance arrangements, lessons learned and follow-up recommendations</w:t>
      </w:r>
      <w:r w:rsidRPr="00CA0A6A">
        <w:rPr>
          <w:rFonts w:ascii="Calibri" w:hAnsi="Calibri" w:cs="Calibri"/>
          <w:color w:val="0070C0"/>
          <w:sz w:val="22"/>
        </w:rPr>
        <w:t>.</w:t>
      </w:r>
    </w:p>
    <w:p w14:paraId="24248A44" w14:textId="77777777" w:rsidR="00D83162" w:rsidRPr="00B44542" w:rsidRDefault="00CE2A63" w:rsidP="00AD1CC2">
      <w:pPr>
        <w:pStyle w:val="Heading1"/>
        <w:spacing w:line="276" w:lineRule="auto"/>
        <w:jc w:val="both"/>
        <w:rPr>
          <w:b/>
          <w:bCs/>
        </w:rPr>
      </w:pPr>
      <w:bookmarkStart w:id="10" w:name="_Toc239840934"/>
      <w:bookmarkStart w:id="11" w:name="_Toc240567950"/>
      <w:r w:rsidRPr="00B44542">
        <w:rPr>
          <w:b/>
          <w:bCs/>
        </w:rPr>
        <w:lastRenderedPageBreak/>
        <w:t>3</w:t>
      </w:r>
      <w:r w:rsidR="00654F11" w:rsidRPr="00B44542">
        <w:rPr>
          <w:b/>
          <w:bCs/>
        </w:rPr>
        <w:t xml:space="preserve">. </w:t>
      </w:r>
      <w:r w:rsidR="00D83162" w:rsidRPr="00B44542">
        <w:rPr>
          <w:b/>
          <w:bCs/>
        </w:rPr>
        <w:t>Assumptions and Risks</w:t>
      </w:r>
      <w:bookmarkEnd w:id="11"/>
    </w:p>
    <w:p w14:paraId="256D0188" w14:textId="375AF728" w:rsidR="00266584" w:rsidRPr="002A4CCB" w:rsidRDefault="00266584" w:rsidP="00146F1C">
      <w:pPr>
        <w:pStyle w:val="Heading3"/>
        <w:rPr>
          <w:rFonts w:eastAsia="Times New Roman"/>
        </w:rPr>
      </w:pPr>
      <w:bookmarkStart w:id="12" w:name="_Toc240567951"/>
      <w:r w:rsidRPr="002A4CCB">
        <w:rPr>
          <w:rFonts w:eastAsia="Times New Roman"/>
        </w:rPr>
        <w:t xml:space="preserve">3.1 Assumptions underlying the </w:t>
      </w:r>
      <w:proofErr w:type="gramStart"/>
      <w:r w:rsidR="00C6094D">
        <w:rPr>
          <w:rFonts w:eastAsia="Times New Roman"/>
        </w:rPr>
        <w:t>project</w:t>
      </w:r>
      <w:bookmarkEnd w:id="12"/>
      <w:proofErr w:type="gramEnd"/>
    </w:p>
    <w:p w14:paraId="4D5C1CF3" w14:textId="23CB1486" w:rsidR="00C6094D" w:rsidRPr="00C6094D" w:rsidRDefault="00C6094D" w:rsidP="00AD1CC2">
      <w:pPr>
        <w:spacing w:line="276" w:lineRule="auto"/>
        <w:jc w:val="both"/>
        <w:rPr>
          <w:rFonts w:ascii="Calibri" w:hAnsi="Calibri" w:cs="Calibri"/>
          <w:sz w:val="22"/>
          <w:szCs w:val="22"/>
        </w:rPr>
      </w:pPr>
      <w:r w:rsidRPr="00C6094D">
        <w:rPr>
          <w:rFonts w:ascii="Calibri" w:hAnsi="Calibri" w:cs="Calibri"/>
          <w:sz w:val="22"/>
          <w:szCs w:val="22"/>
        </w:rPr>
        <w:t xml:space="preserve">Successful implementation of the </w:t>
      </w:r>
      <w:r>
        <w:rPr>
          <w:rFonts w:ascii="Calibri" w:hAnsi="Calibri" w:cs="Calibri"/>
          <w:sz w:val="22"/>
          <w:szCs w:val="22"/>
        </w:rPr>
        <w:t>project</w:t>
      </w:r>
      <w:r w:rsidRPr="00C6094D">
        <w:rPr>
          <w:rFonts w:ascii="Calibri" w:hAnsi="Calibri" w:cs="Calibri"/>
          <w:sz w:val="22"/>
          <w:szCs w:val="22"/>
        </w:rPr>
        <w:t xml:space="preserve"> is based on the following assumptions:</w:t>
      </w:r>
    </w:p>
    <w:p w14:paraId="0EC74B70" w14:textId="7CC1E747" w:rsidR="00C6094D" w:rsidRPr="00C6094D" w:rsidRDefault="00C6094D" w:rsidP="00AD1CC2">
      <w:pPr>
        <w:pStyle w:val="ListBullet"/>
        <w:jc w:val="both"/>
        <w:rPr>
          <w:rFonts w:ascii="Calibri" w:eastAsiaTheme="minorHAnsi" w:hAnsi="Calibri" w:cs="Calibri"/>
          <w:sz w:val="22"/>
          <w:szCs w:val="24"/>
        </w:rPr>
      </w:pPr>
      <w:r w:rsidRPr="00C6094D">
        <w:rPr>
          <w:rFonts w:ascii="Calibri" w:eastAsiaTheme="minorHAnsi" w:hAnsi="Calibri" w:cs="Calibri"/>
          <w:sz w:val="22"/>
          <w:szCs w:val="24"/>
        </w:rPr>
        <w:t xml:space="preserve">Continued commitment and cooperation of beneficiary municipalities throughout the grant cycle, including timely provision of information, reports, supporting documentation and access required for monitoring and verification. </w:t>
      </w:r>
    </w:p>
    <w:p w14:paraId="0EA5CE46" w14:textId="7FF1254C" w:rsidR="00C6094D" w:rsidRPr="00C6094D" w:rsidRDefault="00C6094D" w:rsidP="00AD1CC2">
      <w:pPr>
        <w:pStyle w:val="ListBullet"/>
        <w:jc w:val="both"/>
        <w:rPr>
          <w:rFonts w:ascii="Calibri" w:eastAsiaTheme="minorHAnsi" w:hAnsi="Calibri" w:cs="Calibri"/>
          <w:sz w:val="22"/>
          <w:szCs w:val="24"/>
        </w:rPr>
      </w:pPr>
      <w:r w:rsidRPr="00C6094D">
        <w:rPr>
          <w:rFonts w:ascii="Calibri" w:eastAsiaTheme="minorHAnsi" w:hAnsi="Calibri" w:cs="Calibri"/>
          <w:sz w:val="22"/>
          <w:szCs w:val="24"/>
        </w:rPr>
        <w:t xml:space="preserve">Municipalities maintain adequate institutional capacity to manage grant-funded projects and designate responsible staff for coordination with NALAS and the Key Expert. </w:t>
      </w:r>
    </w:p>
    <w:p w14:paraId="09E70AF5" w14:textId="1E3A7EF8" w:rsidR="00C6094D" w:rsidRPr="00C6094D" w:rsidRDefault="00C6094D" w:rsidP="00AD1CC2">
      <w:pPr>
        <w:pStyle w:val="ListBullet"/>
        <w:jc w:val="both"/>
        <w:rPr>
          <w:rFonts w:ascii="Calibri" w:eastAsiaTheme="minorHAnsi" w:hAnsi="Calibri" w:cs="Calibri"/>
          <w:sz w:val="22"/>
          <w:szCs w:val="24"/>
        </w:rPr>
      </w:pPr>
      <w:r w:rsidRPr="00C6094D">
        <w:rPr>
          <w:rFonts w:ascii="Calibri" w:eastAsiaTheme="minorHAnsi" w:hAnsi="Calibri" w:cs="Calibri"/>
          <w:sz w:val="22"/>
          <w:szCs w:val="24"/>
        </w:rPr>
        <w:t xml:space="preserve">Effective coordination and timely exchange of information between NALAS, GIZ, beneficiary municipalities and other relevant project partners and stakeholders. </w:t>
      </w:r>
    </w:p>
    <w:p w14:paraId="7F9BFCF7" w14:textId="35A77D30" w:rsidR="00C6094D" w:rsidRPr="00C6094D" w:rsidRDefault="00C6094D" w:rsidP="00AD1CC2">
      <w:pPr>
        <w:pStyle w:val="ListBullet"/>
        <w:jc w:val="both"/>
        <w:rPr>
          <w:rFonts w:ascii="Calibri" w:eastAsiaTheme="minorHAnsi" w:hAnsi="Calibri" w:cs="Calibri"/>
          <w:sz w:val="22"/>
          <w:szCs w:val="24"/>
        </w:rPr>
      </w:pPr>
      <w:r w:rsidRPr="00C6094D">
        <w:rPr>
          <w:rFonts w:ascii="Calibri" w:eastAsiaTheme="minorHAnsi" w:hAnsi="Calibri" w:cs="Calibri"/>
          <w:sz w:val="22"/>
          <w:szCs w:val="24"/>
        </w:rPr>
        <w:t xml:space="preserve">Municipalities comply with the applicable grant agreements, procurement, financial management, reporting, environmental and social </w:t>
      </w:r>
      <w:proofErr w:type="gramStart"/>
      <w:r w:rsidRPr="00C6094D">
        <w:rPr>
          <w:rFonts w:ascii="Calibri" w:eastAsiaTheme="minorHAnsi" w:hAnsi="Calibri" w:cs="Calibri"/>
          <w:sz w:val="22"/>
          <w:szCs w:val="24"/>
        </w:rPr>
        <w:t>requirements</w:t>
      </w:r>
      <w:proofErr w:type="gramEnd"/>
      <w:r w:rsidRPr="00C6094D">
        <w:rPr>
          <w:rFonts w:ascii="Calibri" w:eastAsiaTheme="minorHAnsi" w:hAnsi="Calibri" w:cs="Calibri"/>
          <w:sz w:val="22"/>
          <w:szCs w:val="24"/>
        </w:rPr>
        <w:t xml:space="preserve"> and other applicable project procedures. </w:t>
      </w:r>
    </w:p>
    <w:p w14:paraId="1E449721" w14:textId="7277ECF5" w:rsidR="00C6094D" w:rsidRPr="00C6094D" w:rsidRDefault="00C6094D" w:rsidP="00AD1CC2">
      <w:pPr>
        <w:pStyle w:val="ListBullet"/>
        <w:jc w:val="both"/>
        <w:rPr>
          <w:rFonts w:ascii="Calibri" w:eastAsiaTheme="minorHAnsi" w:hAnsi="Calibri" w:cs="Calibri"/>
          <w:sz w:val="22"/>
          <w:szCs w:val="24"/>
        </w:rPr>
      </w:pPr>
      <w:r w:rsidRPr="00C6094D">
        <w:rPr>
          <w:rFonts w:ascii="Calibri" w:eastAsiaTheme="minorHAnsi" w:hAnsi="Calibri" w:cs="Calibri"/>
          <w:sz w:val="22"/>
          <w:szCs w:val="24"/>
        </w:rPr>
        <w:t xml:space="preserve">Necessary municipal decisions, permits, approvals, procurement procedures and other administrative processes required for implementation of grant-funded investments are completed within reasonable timelines. </w:t>
      </w:r>
    </w:p>
    <w:p w14:paraId="6FF2CAB6" w14:textId="77C8101B" w:rsidR="00C6094D" w:rsidRPr="00C6094D" w:rsidRDefault="00C6094D" w:rsidP="00AD1CC2">
      <w:pPr>
        <w:pStyle w:val="ListBullet"/>
        <w:jc w:val="both"/>
        <w:rPr>
          <w:rFonts w:ascii="Calibri" w:hAnsi="Calibri" w:cs="Calibri"/>
          <w:sz w:val="22"/>
          <w:szCs w:val="24"/>
        </w:rPr>
      </w:pPr>
      <w:r w:rsidRPr="00C6094D">
        <w:rPr>
          <w:rFonts w:ascii="Calibri" w:eastAsiaTheme="minorHAnsi" w:hAnsi="Calibri" w:cs="Calibri"/>
          <w:sz w:val="22"/>
          <w:szCs w:val="24"/>
        </w:rPr>
        <w:t>NALAS and beneficiary municipalities provide the Expert with timely access to the documentation, implementation data and project sites necessary to perform the assignment.</w:t>
      </w:r>
    </w:p>
    <w:p w14:paraId="40860471" w14:textId="61CF7CC7" w:rsidR="00E7557B" w:rsidRPr="00F6588A" w:rsidRDefault="00E7557B" w:rsidP="00146F1C">
      <w:pPr>
        <w:pStyle w:val="Heading3"/>
        <w:rPr>
          <w:rFonts w:eastAsia="Times New Roman"/>
        </w:rPr>
      </w:pPr>
      <w:bookmarkStart w:id="13" w:name="_Toc240567952"/>
      <w:r w:rsidRPr="00F6588A">
        <w:rPr>
          <w:rFonts w:eastAsia="Times New Roman"/>
        </w:rPr>
        <w:t xml:space="preserve">3.2 </w:t>
      </w:r>
      <w:r w:rsidR="00AE5106" w:rsidRPr="00F6588A">
        <w:rPr>
          <w:rFonts w:eastAsia="Times New Roman"/>
        </w:rPr>
        <w:t>Risks</w:t>
      </w:r>
      <w:bookmarkEnd w:id="13"/>
    </w:p>
    <w:p w14:paraId="67F147B4" w14:textId="2CC150C8" w:rsidR="00AE5106" w:rsidRPr="00F6588A" w:rsidRDefault="00F6588A" w:rsidP="00AD1CC2">
      <w:pPr>
        <w:spacing w:line="276" w:lineRule="auto"/>
        <w:jc w:val="both"/>
        <w:rPr>
          <w:rFonts w:ascii="Calibri" w:hAnsi="Calibri" w:cs="Calibri"/>
          <w:sz w:val="22"/>
          <w:szCs w:val="22"/>
        </w:rPr>
      </w:pPr>
      <w:r w:rsidRPr="00F6588A">
        <w:rPr>
          <w:rFonts w:ascii="Calibri" w:hAnsi="Calibri" w:cs="Calibri"/>
          <w:sz w:val="22"/>
          <w:szCs w:val="22"/>
        </w:rPr>
        <w:t>The main risks that may affect implementation of the assignment include:</w:t>
      </w:r>
    </w:p>
    <w:p w14:paraId="6AD34CEC" w14:textId="6066724B" w:rsidR="00551121" w:rsidRPr="00551121" w:rsidRDefault="00551121" w:rsidP="00AD1CC2">
      <w:pPr>
        <w:pStyle w:val="ListBullet"/>
        <w:jc w:val="both"/>
        <w:rPr>
          <w:rFonts w:ascii="Calibri" w:eastAsia="Times New Roman" w:hAnsi="Calibri" w:cs="Calibri"/>
          <w:sz w:val="22"/>
          <w:szCs w:val="24"/>
        </w:rPr>
      </w:pPr>
      <w:r w:rsidRPr="00551121">
        <w:rPr>
          <w:rFonts w:ascii="Calibri" w:eastAsia="Times New Roman" w:hAnsi="Calibri" w:cs="Calibri"/>
          <w:b/>
          <w:bCs/>
          <w:sz w:val="22"/>
          <w:szCs w:val="24"/>
        </w:rPr>
        <w:t>Administrative or territorial reform:</w:t>
      </w:r>
      <w:r w:rsidRPr="00551121">
        <w:rPr>
          <w:rFonts w:ascii="Calibri" w:eastAsia="Times New Roman" w:hAnsi="Calibri" w:cs="Calibri"/>
          <w:sz w:val="22"/>
          <w:szCs w:val="24"/>
        </w:rPr>
        <w:t xml:space="preserve"> Changes resulting from territorial or administrative reform may affect municipal eligibility, institutional responsibilities,</w:t>
      </w:r>
      <w:r>
        <w:rPr>
          <w:rFonts w:ascii="Calibri" w:eastAsia="Times New Roman" w:hAnsi="Calibri" w:cs="Calibri"/>
          <w:sz w:val="22"/>
          <w:szCs w:val="24"/>
        </w:rPr>
        <w:t xml:space="preserve"> delays in</w:t>
      </w:r>
      <w:r w:rsidRPr="00551121">
        <w:rPr>
          <w:rFonts w:ascii="Calibri" w:eastAsia="Times New Roman" w:hAnsi="Calibri" w:cs="Calibri"/>
          <w:sz w:val="22"/>
          <w:szCs w:val="24"/>
        </w:rPr>
        <w:t xml:space="preserve"> implementation </w:t>
      </w:r>
      <w:r w:rsidR="00A54311">
        <w:rPr>
          <w:rFonts w:ascii="Calibri" w:eastAsia="Times New Roman" w:hAnsi="Calibri" w:cs="Calibri"/>
          <w:sz w:val="22"/>
          <w:szCs w:val="24"/>
        </w:rPr>
        <w:t xml:space="preserve">and </w:t>
      </w:r>
      <w:r w:rsidRPr="00551121">
        <w:rPr>
          <w:rFonts w:ascii="Calibri" w:eastAsia="Times New Roman" w:hAnsi="Calibri" w:cs="Calibri"/>
          <w:sz w:val="22"/>
          <w:szCs w:val="24"/>
        </w:rPr>
        <w:t xml:space="preserve">or the timing of Calls for Proposals and grant implementation. </w:t>
      </w:r>
    </w:p>
    <w:p w14:paraId="473AE448" w14:textId="1D801322" w:rsidR="00551121" w:rsidRPr="00551121" w:rsidRDefault="00551121" w:rsidP="00AD1CC2">
      <w:pPr>
        <w:pStyle w:val="ListBullet"/>
        <w:jc w:val="both"/>
        <w:rPr>
          <w:rFonts w:ascii="Calibri" w:eastAsia="Times New Roman" w:hAnsi="Calibri" w:cs="Calibri"/>
          <w:sz w:val="22"/>
          <w:szCs w:val="24"/>
        </w:rPr>
      </w:pPr>
      <w:r w:rsidRPr="00551121">
        <w:rPr>
          <w:rFonts w:ascii="Calibri" w:eastAsia="Times New Roman" w:hAnsi="Calibri" w:cs="Calibri"/>
          <w:b/>
          <w:bCs/>
          <w:sz w:val="22"/>
          <w:szCs w:val="24"/>
        </w:rPr>
        <w:t>Limited municipal implementation capacity:</w:t>
      </w:r>
      <w:r w:rsidRPr="00551121">
        <w:rPr>
          <w:rFonts w:ascii="Calibri" w:eastAsia="Times New Roman" w:hAnsi="Calibri" w:cs="Calibri"/>
          <w:sz w:val="22"/>
          <w:szCs w:val="24"/>
        </w:rPr>
        <w:t xml:space="preserve"> Insufficient staffing, technical capacity, weak project management systems or high staff turnover may cause delays, reporting deficiencies or difficulties in complying with grant requirements. </w:t>
      </w:r>
    </w:p>
    <w:p w14:paraId="39548363" w14:textId="70391801" w:rsidR="00551121" w:rsidRPr="00551121" w:rsidRDefault="00551121" w:rsidP="00AD1CC2">
      <w:pPr>
        <w:pStyle w:val="ListBullet"/>
        <w:jc w:val="both"/>
        <w:rPr>
          <w:rFonts w:ascii="Calibri" w:eastAsia="Times New Roman" w:hAnsi="Calibri" w:cs="Calibri"/>
          <w:sz w:val="22"/>
          <w:szCs w:val="24"/>
        </w:rPr>
      </w:pPr>
      <w:r w:rsidRPr="00551121">
        <w:rPr>
          <w:rFonts w:ascii="Calibri" w:eastAsia="Times New Roman" w:hAnsi="Calibri" w:cs="Calibri"/>
          <w:b/>
          <w:bCs/>
          <w:sz w:val="22"/>
          <w:szCs w:val="24"/>
        </w:rPr>
        <w:t>Delays in municipal administrative and procurement procedures:</w:t>
      </w:r>
      <w:r w:rsidRPr="00551121">
        <w:rPr>
          <w:rFonts w:ascii="Calibri" w:eastAsia="Times New Roman" w:hAnsi="Calibri" w:cs="Calibri"/>
          <w:sz w:val="22"/>
          <w:szCs w:val="24"/>
        </w:rPr>
        <w:t xml:space="preserve"> Delays in approvals, permits, procurement, contracting or other administrative processes may affect implementation schedules, particularly for infrastructure and investment projects. </w:t>
      </w:r>
    </w:p>
    <w:p w14:paraId="7A412FA6" w14:textId="1E00AD47" w:rsidR="00551121" w:rsidRPr="00551121" w:rsidRDefault="00551121" w:rsidP="00AD1CC2">
      <w:pPr>
        <w:pStyle w:val="ListBullet"/>
        <w:jc w:val="both"/>
        <w:rPr>
          <w:rFonts w:ascii="Calibri" w:eastAsia="Times New Roman" w:hAnsi="Calibri" w:cs="Calibri"/>
          <w:sz w:val="22"/>
          <w:szCs w:val="24"/>
        </w:rPr>
      </w:pPr>
      <w:r w:rsidRPr="00551121">
        <w:rPr>
          <w:rFonts w:ascii="Calibri" w:eastAsia="Times New Roman" w:hAnsi="Calibri" w:cs="Calibri"/>
          <w:b/>
          <w:bCs/>
          <w:sz w:val="22"/>
          <w:szCs w:val="24"/>
        </w:rPr>
        <w:t>Weak quality or completeness of project documentation and reporting:</w:t>
      </w:r>
      <w:r w:rsidRPr="00551121">
        <w:rPr>
          <w:rFonts w:ascii="Calibri" w:eastAsia="Times New Roman" w:hAnsi="Calibri" w:cs="Calibri"/>
          <w:sz w:val="22"/>
          <w:szCs w:val="24"/>
        </w:rPr>
        <w:t xml:space="preserve"> Incomplete technical, </w:t>
      </w:r>
      <w:proofErr w:type="gramStart"/>
      <w:r w:rsidRPr="00551121">
        <w:rPr>
          <w:rFonts w:ascii="Calibri" w:eastAsia="Times New Roman" w:hAnsi="Calibri" w:cs="Calibri"/>
          <w:sz w:val="22"/>
          <w:szCs w:val="24"/>
        </w:rPr>
        <w:t>financial</w:t>
      </w:r>
      <w:proofErr w:type="gramEnd"/>
      <w:r w:rsidRPr="00551121">
        <w:rPr>
          <w:rFonts w:ascii="Calibri" w:eastAsia="Times New Roman" w:hAnsi="Calibri" w:cs="Calibri"/>
          <w:sz w:val="22"/>
          <w:szCs w:val="24"/>
        </w:rPr>
        <w:t xml:space="preserve"> or supporting documentation may delay evaluation, contracting, monitoring, payment or closure of grants. </w:t>
      </w:r>
    </w:p>
    <w:p w14:paraId="31CDE678" w14:textId="41460B1F" w:rsidR="00551121" w:rsidRPr="00551121" w:rsidRDefault="00551121" w:rsidP="00AD1CC2">
      <w:pPr>
        <w:pStyle w:val="ListBullet"/>
        <w:jc w:val="both"/>
        <w:rPr>
          <w:rFonts w:ascii="Calibri" w:eastAsia="Times New Roman" w:hAnsi="Calibri" w:cs="Calibri"/>
          <w:sz w:val="22"/>
          <w:szCs w:val="24"/>
        </w:rPr>
      </w:pPr>
      <w:r w:rsidRPr="00551121">
        <w:rPr>
          <w:rFonts w:ascii="Calibri" w:eastAsia="Times New Roman" w:hAnsi="Calibri" w:cs="Calibri"/>
          <w:b/>
          <w:bCs/>
          <w:sz w:val="22"/>
          <w:szCs w:val="24"/>
        </w:rPr>
        <w:t>Financial and economic risks:</w:t>
      </w:r>
      <w:r w:rsidRPr="00551121">
        <w:rPr>
          <w:rFonts w:ascii="Calibri" w:eastAsia="Times New Roman" w:hAnsi="Calibri" w:cs="Calibri"/>
          <w:sz w:val="22"/>
          <w:szCs w:val="24"/>
        </w:rPr>
        <w:t xml:space="preserve"> Inflation, price increases, insufficient municipal pre-financing or co-financing, or other changes in project costs may affect the feasibility and timely completion of approved activities and investments. </w:t>
      </w:r>
    </w:p>
    <w:p w14:paraId="430F6A7A" w14:textId="72649380" w:rsidR="00551121" w:rsidRPr="00551121" w:rsidRDefault="00551121" w:rsidP="00AD1CC2">
      <w:pPr>
        <w:pStyle w:val="ListBullet"/>
        <w:jc w:val="both"/>
        <w:rPr>
          <w:rFonts w:ascii="Calibri" w:eastAsia="Times New Roman" w:hAnsi="Calibri" w:cs="Calibri"/>
          <w:sz w:val="22"/>
          <w:szCs w:val="24"/>
        </w:rPr>
      </w:pPr>
      <w:r w:rsidRPr="00551121">
        <w:rPr>
          <w:rFonts w:ascii="Calibri" w:eastAsia="Times New Roman" w:hAnsi="Calibri" w:cs="Calibri"/>
          <w:b/>
          <w:bCs/>
          <w:sz w:val="22"/>
          <w:szCs w:val="24"/>
        </w:rPr>
        <w:t>Compliance and implementation risks:</w:t>
      </w:r>
      <w:r w:rsidRPr="00551121">
        <w:rPr>
          <w:rFonts w:ascii="Calibri" w:eastAsia="Times New Roman" w:hAnsi="Calibri" w:cs="Calibri"/>
          <w:sz w:val="22"/>
          <w:szCs w:val="24"/>
        </w:rPr>
        <w:t xml:space="preserve"> Misinterpretation or inconsistent application of contractual, procurement, financial or reporting requirements may lead to implementation deviations, ineligible </w:t>
      </w:r>
      <w:proofErr w:type="gramStart"/>
      <w:r w:rsidRPr="00551121">
        <w:rPr>
          <w:rFonts w:ascii="Calibri" w:eastAsia="Times New Roman" w:hAnsi="Calibri" w:cs="Calibri"/>
          <w:sz w:val="22"/>
          <w:szCs w:val="24"/>
        </w:rPr>
        <w:t>expenditure</w:t>
      </w:r>
      <w:proofErr w:type="gramEnd"/>
      <w:r w:rsidRPr="00551121">
        <w:rPr>
          <w:rFonts w:ascii="Calibri" w:eastAsia="Times New Roman" w:hAnsi="Calibri" w:cs="Calibri"/>
          <w:sz w:val="22"/>
          <w:szCs w:val="24"/>
        </w:rPr>
        <w:t xml:space="preserve"> or the need for corrective measures. </w:t>
      </w:r>
    </w:p>
    <w:p w14:paraId="46E999A8" w14:textId="4587141F" w:rsidR="00F6588A" w:rsidRPr="00D60FA2" w:rsidRDefault="00551121" w:rsidP="00AD1CC2">
      <w:pPr>
        <w:pStyle w:val="ListBullet"/>
        <w:jc w:val="both"/>
        <w:rPr>
          <w:rFonts w:ascii="Calibri" w:hAnsi="Calibri" w:cs="Calibri"/>
          <w:sz w:val="22"/>
          <w:szCs w:val="24"/>
        </w:rPr>
      </w:pPr>
      <w:r w:rsidRPr="00551121">
        <w:rPr>
          <w:rFonts w:ascii="Calibri" w:eastAsia="Times New Roman" w:hAnsi="Calibri" w:cs="Calibri"/>
          <w:b/>
          <w:bCs/>
          <w:sz w:val="22"/>
          <w:szCs w:val="24"/>
        </w:rPr>
        <w:lastRenderedPageBreak/>
        <w:t>External implementation risks:</w:t>
      </w:r>
      <w:r w:rsidRPr="00551121">
        <w:rPr>
          <w:rFonts w:ascii="Calibri" w:eastAsia="Times New Roman" w:hAnsi="Calibri" w:cs="Calibri"/>
          <w:sz w:val="22"/>
          <w:szCs w:val="24"/>
        </w:rPr>
        <w:t xml:space="preserve"> Changes in legislation, institutional </w:t>
      </w:r>
      <w:proofErr w:type="gramStart"/>
      <w:r w:rsidRPr="00551121">
        <w:rPr>
          <w:rFonts w:ascii="Calibri" w:eastAsia="Times New Roman" w:hAnsi="Calibri" w:cs="Calibri"/>
          <w:sz w:val="22"/>
          <w:szCs w:val="24"/>
        </w:rPr>
        <w:t>responsibilities</w:t>
      </w:r>
      <w:proofErr w:type="gramEnd"/>
      <w:r w:rsidRPr="00551121">
        <w:rPr>
          <w:rFonts w:ascii="Calibri" w:eastAsia="Times New Roman" w:hAnsi="Calibri" w:cs="Calibri"/>
          <w:sz w:val="22"/>
          <w:szCs w:val="24"/>
        </w:rPr>
        <w:t xml:space="preserve"> or other circumstances outside the control of NALAS and beneficiary municipalities may affect implementation schedules or planned results.</w:t>
      </w:r>
    </w:p>
    <w:p w14:paraId="5748DC86" w14:textId="77777777" w:rsidR="00D60FA2" w:rsidRPr="00D60FA2" w:rsidRDefault="00D60FA2" w:rsidP="00AD1CC2">
      <w:pPr>
        <w:pStyle w:val="ListBullet"/>
        <w:numPr>
          <w:ilvl w:val="0"/>
          <w:numId w:val="0"/>
        </w:numPr>
        <w:ind w:left="360"/>
        <w:jc w:val="both"/>
        <w:rPr>
          <w:rFonts w:ascii="Calibri" w:hAnsi="Calibri" w:cs="Calibri"/>
          <w:sz w:val="22"/>
          <w:szCs w:val="24"/>
        </w:rPr>
      </w:pPr>
    </w:p>
    <w:p w14:paraId="277A21CB" w14:textId="1970AE50" w:rsidR="00D60FA2" w:rsidRPr="00D60FA2" w:rsidRDefault="00D60FA2" w:rsidP="00AD1CC2">
      <w:pPr>
        <w:spacing w:line="276" w:lineRule="auto"/>
        <w:jc w:val="both"/>
        <w:rPr>
          <w:rFonts w:ascii="Calibri" w:hAnsi="Calibri" w:cs="Calibri"/>
          <w:sz w:val="22"/>
          <w:szCs w:val="22"/>
        </w:rPr>
      </w:pPr>
      <w:r w:rsidRPr="00D60FA2">
        <w:rPr>
          <w:rFonts w:ascii="Calibri" w:hAnsi="Calibri" w:cs="Calibri"/>
          <w:sz w:val="22"/>
          <w:szCs w:val="22"/>
        </w:rPr>
        <w:t xml:space="preserve">The Expert shall support NALAS in the </w:t>
      </w:r>
      <w:r w:rsidRPr="00D60FA2">
        <w:rPr>
          <w:rFonts w:ascii="Calibri" w:hAnsi="Calibri" w:cs="Calibri"/>
          <w:b/>
          <w:bCs/>
          <w:sz w:val="22"/>
          <w:szCs w:val="22"/>
        </w:rPr>
        <w:t xml:space="preserve">early identification, </w:t>
      </w:r>
      <w:proofErr w:type="gramStart"/>
      <w:r w:rsidRPr="00D60FA2">
        <w:rPr>
          <w:rFonts w:ascii="Calibri" w:hAnsi="Calibri" w:cs="Calibri"/>
          <w:b/>
          <w:bCs/>
          <w:sz w:val="22"/>
          <w:szCs w:val="22"/>
        </w:rPr>
        <w:t>assessment</w:t>
      </w:r>
      <w:proofErr w:type="gramEnd"/>
      <w:r w:rsidRPr="00D60FA2">
        <w:rPr>
          <w:rFonts w:ascii="Calibri" w:hAnsi="Calibri" w:cs="Calibri"/>
          <w:b/>
          <w:bCs/>
          <w:sz w:val="22"/>
          <w:szCs w:val="22"/>
        </w:rPr>
        <w:t xml:space="preserve"> and monitoring of these risks and in recommending proportionate preventive and corrective measures</w:t>
      </w:r>
      <w:r w:rsidRPr="00D60FA2">
        <w:rPr>
          <w:rFonts w:ascii="Calibri" w:hAnsi="Calibri" w:cs="Calibri"/>
          <w:sz w:val="22"/>
          <w:szCs w:val="22"/>
        </w:rPr>
        <w:t>. Risk management shall follow the risk-based approach established under this assignment, including differentiated monitoring intensity and field verification according to the assessed level of risk.</w:t>
      </w:r>
    </w:p>
    <w:p w14:paraId="2BCEBB62" w14:textId="413CDDE2" w:rsidR="00654F11" w:rsidRPr="00B44542" w:rsidRDefault="00D83162" w:rsidP="00AD1CC2">
      <w:pPr>
        <w:pStyle w:val="Heading1"/>
        <w:spacing w:line="276" w:lineRule="auto"/>
        <w:jc w:val="both"/>
        <w:rPr>
          <w:b/>
          <w:bCs/>
        </w:rPr>
      </w:pPr>
      <w:bookmarkStart w:id="14" w:name="_Toc240567953"/>
      <w:r w:rsidRPr="00B44542">
        <w:rPr>
          <w:b/>
          <w:bCs/>
        </w:rPr>
        <w:t xml:space="preserve">4. </w:t>
      </w:r>
      <w:r w:rsidR="00654F11" w:rsidRPr="00B44542">
        <w:rPr>
          <w:b/>
          <w:bCs/>
        </w:rPr>
        <w:t>Scope of Work</w:t>
      </w:r>
      <w:bookmarkEnd w:id="7"/>
      <w:bookmarkEnd w:id="10"/>
      <w:bookmarkEnd w:id="14"/>
    </w:p>
    <w:p w14:paraId="06F29781" w14:textId="2C5BBD62" w:rsidR="00815240" w:rsidRPr="00295ABE" w:rsidRDefault="00815240" w:rsidP="00AD1CC2">
      <w:pPr>
        <w:pStyle w:val="Heading3"/>
        <w:spacing w:line="276" w:lineRule="auto"/>
        <w:jc w:val="both"/>
      </w:pPr>
      <w:bookmarkStart w:id="15" w:name="_Toc187930072"/>
      <w:bookmarkStart w:id="16" w:name="_Toc240567954"/>
      <w:r w:rsidRPr="00295ABE">
        <w:t>4.1 General</w:t>
      </w:r>
      <w:bookmarkEnd w:id="16"/>
    </w:p>
    <w:p w14:paraId="34F757FF" w14:textId="40C55CCE" w:rsidR="009F0351" w:rsidRPr="00CA0A6A" w:rsidRDefault="00A80A6D" w:rsidP="00AD1CC2">
      <w:pPr>
        <w:spacing w:line="276" w:lineRule="auto"/>
        <w:jc w:val="both"/>
        <w:rPr>
          <w:rFonts w:ascii="Calibri" w:hAnsi="Calibri" w:cs="Calibri"/>
          <w:sz w:val="22"/>
          <w:szCs w:val="22"/>
        </w:rPr>
      </w:pPr>
      <w:r w:rsidRPr="00CA0A6A">
        <w:rPr>
          <w:rFonts w:ascii="Calibri" w:hAnsi="Calibri" w:cs="Calibri"/>
          <w:sz w:val="22"/>
          <w:szCs w:val="22"/>
        </w:rPr>
        <w:t xml:space="preserve">The </w:t>
      </w:r>
      <w:r w:rsidR="00F8130F" w:rsidRPr="00CA0A6A">
        <w:rPr>
          <w:rFonts w:ascii="Calibri" w:hAnsi="Calibri" w:cs="Calibri"/>
          <w:sz w:val="22"/>
          <w:szCs w:val="22"/>
        </w:rPr>
        <w:t xml:space="preserve">Key Expert </w:t>
      </w:r>
      <w:r w:rsidRPr="00CA0A6A">
        <w:rPr>
          <w:rFonts w:ascii="Calibri" w:hAnsi="Calibri" w:cs="Calibri"/>
          <w:sz w:val="22"/>
          <w:szCs w:val="22"/>
        </w:rPr>
        <w:t>will provide services intermittently, based on project needs and assignments agreed with NALAS.</w:t>
      </w:r>
      <w:r w:rsidR="00F8130F" w:rsidRPr="00CA0A6A">
        <w:rPr>
          <w:rFonts w:ascii="Calibri" w:hAnsi="Calibri" w:cs="Calibri"/>
          <w:sz w:val="22"/>
          <w:szCs w:val="22"/>
        </w:rPr>
        <w:t xml:space="preserve"> </w:t>
      </w:r>
    </w:p>
    <w:p w14:paraId="3B04F348" w14:textId="75F46354" w:rsidR="008A079E" w:rsidRPr="00295ABE" w:rsidRDefault="00815240" w:rsidP="00AD1CC2">
      <w:pPr>
        <w:pStyle w:val="Heading3"/>
        <w:spacing w:line="276" w:lineRule="auto"/>
        <w:jc w:val="both"/>
      </w:pPr>
      <w:bookmarkStart w:id="17" w:name="_Toc240567955"/>
      <w:r w:rsidRPr="00295ABE">
        <w:t>4</w:t>
      </w:r>
      <w:r w:rsidR="00C70611" w:rsidRPr="00295ABE">
        <w:t>.</w:t>
      </w:r>
      <w:r w:rsidRPr="00295ABE">
        <w:t>2</w:t>
      </w:r>
      <w:r w:rsidR="00C70611" w:rsidRPr="00295ABE">
        <w:t xml:space="preserve"> </w:t>
      </w:r>
      <w:r w:rsidR="008A079E" w:rsidRPr="00295ABE">
        <w:t>Specific</w:t>
      </w:r>
      <w:bookmarkEnd w:id="17"/>
    </w:p>
    <w:p w14:paraId="6E86153D" w14:textId="77777777" w:rsidR="008A079E" w:rsidRPr="00CA0A6A" w:rsidRDefault="008A079E" w:rsidP="00AD1CC2">
      <w:pPr>
        <w:spacing w:line="276" w:lineRule="auto"/>
        <w:jc w:val="both"/>
        <w:rPr>
          <w:rFonts w:ascii="Calibri" w:hAnsi="Calibri" w:cs="Calibri"/>
          <w:sz w:val="22"/>
          <w:szCs w:val="22"/>
        </w:rPr>
      </w:pPr>
      <w:r w:rsidRPr="00CA0A6A">
        <w:rPr>
          <w:rFonts w:ascii="Calibri" w:hAnsi="Calibri" w:cs="Calibri"/>
          <w:sz w:val="22"/>
          <w:szCs w:val="22"/>
        </w:rPr>
        <w:t xml:space="preserve">The specific tasks shall include, but not necessarily be limited to, the following work packages. </w:t>
      </w:r>
    </w:p>
    <w:p w14:paraId="0FF7B0B9" w14:textId="73FFE519" w:rsidR="00C70611" w:rsidRPr="00D03394" w:rsidRDefault="00A80A6D" w:rsidP="00AD1CC2">
      <w:pPr>
        <w:spacing w:before="120" w:after="120" w:line="276" w:lineRule="auto"/>
        <w:jc w:val="both"/>
        <w:rPr>
          <w:rFonts w:ascii="Calibri" w:hAnsi="Calibri" w:cs="Calibri"/>
          <w:color w:val="0B769F" w:themeColor="accent4" w:themeShade="BF"/>
          <w:sz w:val="26"/>
          <w:szCs w:val="26"/>
        </w:rPr>
      </w:pPr>
      <w:r w:rsidRPr="00D03394">
        <w:rPr>
          <w:rFonts w:ascii="Calibri" w:hAnsi="Calibri" w:cs="Calibri"/>
          <w:color w:val="0B769F" w:themeColor="accent4" w:themeShade="BF"/>
          <w:sz w:val="26"/>
          <w:szCs w:val="26"/>
        </w:rPr>
        <w:t>Grant evaluation and contracting support</w:t>
      </w:r>
    </w:p>
    <w:p w14:paraId="2C436FF1" w14:textId="77777777" w:rsidR="00F8130F" w:rsidRPr="00CA0A6A" w:rsidRDefault="00F8130F" w:rsidP="00AD1CC2">
      <w:pPr>
        <w:spacing w:line="276" w:lineRule="auto"/>
        <w:jc w:val="both"/>
        <w:rPr>
          <w:rFonts w:ascii="Calibri" w:hAnsi="Calibri" w:cs="Calibri"/>
          <w:sz w:val="22"/>
          <w:szCs w:val="22"/>
        </w:rPr>
      </w:pPr>
      <w:r w:rsidRPr="00CA0A6A">
        <w:rPr>
          <w:rFonts w:ascii="Calibri" w:hAnsi="Calibri" w:cs="Calibri"/>
          <w:sz w:val="22"/>
          <w:szCs w:val="22"/>
        </w:rPr>
        <w:t xml:space="preserve">The Key Expert shall provide grant-management and programmatic expertise during the evaluation and contracting phase of grant schemes to ensure that projects entering implementation are programmatically sound, </w:t>
      </w:r>
      <w:proofErr w:type="gramStart"/>
      <w:r w:rsidRPr="00CA0A6A">
        <w:rPr>
          <w:rFonts w:ascii="Calibri" w:hAnsi="Calibri" w:cs="Calibri"/>
          <w:sz w:val="22"/>
          <w:szCs w:val="22"/>
        </w:rPr>
        <w:t>realistic</w:t>
      </w:r>
      <w:proofErr w:type="gramEnd"/>
      <w:r w:rsidRPr="00CA0A6A">
        <w:rPr>
          <w:rFonts w:ascii="Calibri" w:hAnsi="Calibri" w:cs="Calibri"/>
          <w:sz w:val="22"/>
          <w:szCs w:val="22"/>
        </w:rPr>
        <w:t xml:space="preserve"> and compliant with donor requirements.</w:t>
      </w:r>
    </w:p>
    <w:p w14:paraId="322A3603" w14:textId="77777777" w:rsidR="00F8130F" w:rsidRPr="00CA0A6A" w:rsidRDefault="00F8130F" w:rsidP="00AD1CC2">
      <w:pPr>
        <w:spacing w:line="276" w:lineRule="auto"/>
        <w:jc w:val="both"/>
        <w:rPr>
          <w:rFonts w:ascii="Calibri" w:hAnsi="Calibri" w:cs="Calibri"/>
          <w:sz w:val="22"/>
          <w:szCs w:val="22"/>
        </w:rPr>
      </w:pPr>
      <w:r w:rsidRPr="00CA0A6A">
        <w:rPr>
          <w:rFonts w:ascii="Calibri" w:hAnsi="Calibri" w:cs="Calibri"/>
          <w:sz w:val="22"/>
          <w:szCs w:val="22"/>
        </w:rPr>
        <w:t>The Key Expert shall:</w:t>
      </w:r>
    </w:p>
    <w:p w14:paraId="1866D32E" w14:textId="453E7B72" w:rsidR="0053519D" w:rsidRPr="00CA0A6A" w:rsidRDefault="0053519D" w:rsidP="00AD1CC2">
      <w:pPr>
        <w:pStyle w:val="ListBullet"/>
        <w:spacing w:before="120" w:after="120"/>
        <w:jc w:val="both"/>
        <w:rPr>
          <w:rFonts w:ascii="Calibri" w:hAnsi="Calibri" w:cs="Calibri"/>
          <w:sz w:val="22"/>
        </w:rPr>
      </w:pPr>
      <w:r w:rsidRPr="00CA0A6A">
        <w:rPr>
          <w:rFonts w:ascii="Calibri" w:hAnsi="Calibri" w:cs="Calibri"/>
          <w:i/>
          <w:iCs/>
          <w:sz w:val="22"/>
        </w:rPr>
        <w:t>Support the evaluation of grant applications</w:t>
      </w:r>
      <w:r w:rsidRPr="00CA0A6A">
        <w:rPr>
          <w:rFonts w:ascii="Calibri" w:hAnsi="Calibri" w:cs="Calibri"/>
          <w:sz w:val="22"/>
        </w:rPr>
        <w:t xml:space="preserve">, including review of project proposals, </w:t>
      </w:r>
      <w:r w:rsidR="0073756C" w:rsidRPr="00CA0A6A">
        <w:rPr>
          <w:rFonts w:ascii="Calibri" w:hAnsi="Calibri" w:cs="Calibri"/>
          <w:sz w:val="22"/>
        </w:rPr>
        <w:t>log frames</w:t>
      </w:r>
      <w:r w:rsidRPr="00CA0A6A">
        <w:rPr>
          <w:rFonts w:ascii="Calibri" w:hAnsi="Calibri" w:cs="Calibri"/>
          <w:sz w:val="22"/>
        </w:rPr>
        <w:t>, implementation schedules and budgets, assessment of their coherence and identification of risks or required adjustments.</w:t>
      </w:r>
    </w:p>
    <w:p w14:paraId="3BC04721" w14:textId="2AF0BA93" w:rsidR="0053519D" w:rsidRPr="00CA0A6A" w:rsidRDefault="0053519D" w:rsidP="00AD1CC2">
      <w:pPr>
        <w:pStyle w:val="ListBullet"/>
        <w:spacing w:before="120" w:after="120"/>
        <w:jc w:val="both"/>
        <w:rPr>
          <w:rFonts w:ascii="Calibri" w:hAnsi="Calibri" w:cs="Calibri"/>
          <w:sz w:val="22"/>
        </w:rPr>
      </w:pPr>
      <w:r w:rsidRPr="00CA0A6A">
        <w:rPr>
          <w:rFonts w:ascii="Calibri" w:hAnsi="Calibri" w:cs="Calibri"/>
          <w:i/>
          <w:iCs/>
          <w:sz w:val="22"/>
        </w:rPr>
        <w:t>Support grant contracting</w:t>
      </w:r>
      <w:r w:rsidRPr="00CA0A6A">
        <w:rPr>
          <w:rFonts w:ascii="Calibri" w:hAnsi="Calibri" w:cs="Calibri"/>
          <w:sz w:val="22"/>
        </w:rPr>
        <w:t xml:space="preserve">, including clarification with selected applicants, preparation of grant contracts and annexes, and incorporation of approved proposals and </w:t>
      </w:r>
      <w:r w:rsidR="0073756C" w:rsidRPr="00CA0A6A">
        <w:rPr>
          <w:rFonts w:ascii="Calibri" w:hAnsi="Calibri" w:cs="Calibri"/>
          <w:sz w:val="22"/>
        </w:rPr>
        <w:t>log frames</w:t>
      </w:r>
      <w:r w:rsidRPr="00CA0A6A">
        <w:rPr>
          <w:rFonts w:ascii="Calibri" w:hAnsi="Calibri" w:cs="Calibri"/>
          <w:sz w:val="22"/>
        </w:rPr>
        <w:t xml:space="preserve"> into contractual documentation. </w:t>
      </w:r>
    </w:p>
    <w:p w14:paraId="5A759866" w14:textId="77777777" w:rsidR="0053519D" w:rsidRPr="00D03394" w:rsidRDefault="0053519D" w:rsidP="00AD1CC2">
      <w:pPr>
        <w:pStyle w:val="ListBullet"/>
        <w:spacing w:before="120" w:after="120"/>
        <w:jc w:val="both"/>
        <w:rPr>
          <w:rFonts w:ascii="Calibri" w:hAnsi="Calibri" w:cs="Calibri"/>
          <w:sz w:val="24"/>
          <w:szCs w:val="24"/>
        </w:rPr>
      </w:pPr>
      <w:r w:rsidRPr="00CA0A6A">
        <w:rPr>
          <w:rFonts w:ascii="Calibri" w:hAnsi="Calibri" w:cs="Calibri"/>
          <w:i/>
          <w:iCs/>
          <w:sz w:val="22"/>
        </w:rPr>
        <w:t>Support contract management</w:t>
      </w:r>
      <w:r w:rsidRPr="00CA0A6A">
        <w:rPr>
          <w:rFonts w:ascii="Calibri" w:hAnsi="Calibri" w:cs="Calibri"/>
          <w:sz w:val="22"/>
        </w:rPr>
        <w:t xml:space="preserve">, including review of modification requests, assessment of their technical, </w:t>
      </w:r>
      <w:proofErr w:type="gramStart"/>
      <w:r w:rsidRPr="00CA0A6A">
        <w:rPr>
          <w:rFonts w:ascii="Calibri" w:hAnsi="Calibri" w:cs="Calibri"/>
          <w:sz w:val="22"/>
        </w:rPr>
        <w:t>financial</w:t>
      </w:r>
      <w:proofErr w:type="gramEnd"/>
      <w:r w:rsidRPr="00CA0A6A">
        <w:rPr>
          <w:rFonts w:ascii="Calibri" w:hAnsi="Calibri" w:cs="Calibri"/>
          <w:sz w:val="22"/>
        </w:rPr>
        <w:t xml:space="preserve"> and contractual implications, and maintain updated register of contract amendments</w:t>
      </w:r>
      <w:r w:rsidRPr="00D03394">
        <w:rPr>
          <w:rFonts w:ascii="Calibri" w:hAnsi="Calibri" w:cs="Calibri"/>
          <w:sz w:val="24"/>
          <w:szCs w:val="24"/>
        </w:rPr>
        <w:t>.</w:t>
      </w:r>
    </w:p>
    <w:p w14:paraId="64752D07" w14:textId="234C8CED" w:rsidR="009F0351" w:rsidRPr="00D03394" w:rsidRDefault="009F0351" w:rsidP="00AD1CC2">
      <w:pPr>
        <w:spacing w:before="120" w:after="120" w:line="276" w:lineRule="auto"/>
        <w:jc w:val="both"/>
        <w:rPr>
          <w:rFonts w:ascii="Calibri" w:hAnsi="Calibri" w:cs="Calibri"/>
          <w:color w:val="0B769F" w:themeColor="accent4" w:themeShade="BF"/>
          <w:sz w:val="26"/>
          <w:szCs w:val="26"/>
        </w:rPr>
      </w:pPr>
      <w:r w:rsidRPr="00D03394">
        <w:rPr>
          <w:rFonts w:ascii="Calibri" w:hAnsi="Calibri" w:cs="Calibri"/>
          <w:color w:val="0B769F" w:themeColor="accent4" w:themeShade="BF"/>
          <w:sz w:val="26"/>
          <w:szCs w:val="26"/>
        </w:rPr>
        <w:t>Grant Monitoring, Evaluation and Reporting</w:t>
      </w:r>
    </w:p>
    <w:p w14:paraId="7E4D6225" w14:textId="77777777" w:rsidR="008870CE" w:rsidRPr="00CA0A6A" w:rsidRDefault="009F0351" w:rsidP="00AD1CC2">
      <w:pPr>
        <w:spacing w:before="120" w:after="120" w:line="276" w:lineRule="auto"/>
        <w:jc w:val="both"/>
        <w:rPr>
          <w:rFonts w:ascii="Calibri" w:hAnsi="Calibri" w:cs="Calibri"/>
          <w:sz w:val="22"/>
          <w:szCs w:val="22"/>
        </w:rPr>
      </w:pPr>
      <w:r w:rsidRPr="00CA0A6A">
        <w:rPr>
          <w:rFonts w:ascii="Calibri" w:hAnsi="Calibri" w:cs="Calibri"/>
          <w:sz w:val="22"/>
          <w:szCs w:val="22"/>
        </w:rPr>
        <w:t xml:space="preserve">The Key Expert shall maintain an effective monitoring, evaluation and reporting system and support NALAS in </w:t>
      </w:r>
      <w:r w:rsidR="008870CE" w:rsidRPr="00CA0A6A">
        <w:rPr>
          <w:rFonts w:ascii="Calibri" w:hAnsi="Calibri" w:cs="Calibri"/>
          <w:sz w:val="22"/>
          <w:szCs w:val="22"/>
        </w:rPr>
        <w:t>monitoring</w:t>
      </w:r>
      <w:r w:rsidRPr="00CA0A6A">
        <w:rPr>
          <w:rFonts w:ascii="Calibri" w:hAnsi="Calibri" w:cs="Calibri"/>
          <w:sz w:val="22"/>
          <w:szCs w:val="22"/>
        </w:rPr>
        <w:t xml:space="preserve"> the implementation and performance of municipal grants throughout the grant cycle.</w:t>
      </w:r>
      <w:r w:rsidR="00AA6D46" w:rsidRPr="00CA0A6A">
        <w:rPr>
          <w:rFonts w:ascii="Calibri" w:hAnsi="Calibri" w:cs="Calibri"/>
          <w:sz w:val="22"/>
          <w:szCs w:val="22"/>
        </w:rPr>
        <w:t xml:space="preserve"> </w:t>
      </w:r>
      <w:r w:rsidR="008870CE" w:rsidRPr="00CA0A6A">
        <w:rPr>
          <w:rFonts w:ascii="Calibri" w:hAnsi="Calibri" w:cs="Calibri"/>
          <w:sz w:val="22"/>
          <w:szCs w:val="22"/>
        </w:rPr>
        <w:t>Monitoring shall combine desk review, regular coordination with municipalities, analysis of grant programmatic and financial information, and field verification, applying a risk-based approach throughout implementation.</w:t>
      </w:r>
    </w:p>
    <w:p w14:paraId="79BB2843" w14:textId="77777777" w:rsidR="009F0351" w:rsidRPr="00CA0A6A" w:rsidRDefault="009F0351" w:rsidP="00AD1CC2">
      <w:pPr>
        <w:spacing w:before="120" w:after="120" w:line="276" w:lineRule="auto"/>
        <w:jc w:val="both"/>
        <w:rPr>
          <w:rFonts w:ascii="Calibri" w:hAnsi="Calibri" w:cs="Calibri"/>
          <w:sz w:val="22"/>
          <w:szCs w:val="22"/>
        </w:rPr>
      </w:pPr>
      <w:r w:rsidRPr="00CA0A6A">
        <w:rPr>
          <w:rFonts w:ascii="Calibri" w:hAnsi="Calibri" w:cs="Calibri"/>
          <w:sz w:val="22"/>
          <w:szCs w:val="22"/>
        </w:rPr>
        <w:t xml:space="preserve">The Key Expert shall: </w:t>
      </w:r>
    </w:p>
    <w:p w14:paraId="1C04983D" w14:textId="77777777" w:rsidR="009F0351" w:rsidRPr="00CA0A6A" w:rsidRDefault="009F0351" w:rsidP="00AD1CC2">
      <w:pPr>
        <w:pStyle w:val="ListBullet"/>
        <w:spacing w:before="120" w:after="120"/>
        <w:jc w:val="both"/>
        <w:rPr>
          <w:rFonts w:ascii="Calibri" w:hAnsi="Calibri" w:cs="Calibri"/>
          <w:sz w:val="22"/>
        </w:rPr>
      </w:pPr>
      <w:r w:rsidRPr="00CA0A6A">
        <w:rPr>
          <w:rFonts w:ascii="Calibri" w:hAnsi="Calibri" w:cs="Calibri"/>
          <w:i/>
          <w:iCs/>
          <w:sz w:val="22"/>
        </w:rPr>
        <w:lastRenderedPageBreak/>
        <w:t>Develop and maintain grant monitoring and reporting systems</w:t>
      </w:r>
      <w:r w:rsidRPr="00CA0A6A">
        <w:rPr>
          <w:rFonts w:ascii="Calibri" w:hAnsi="Calibri" w:cs="Calibri"/>
          <w:sz w:val="22"/>
        </w:rPr>
        <w:t xml:space="preserve">, including procedures, templates, </w:t>
      </w:r>
      <w:proofErr w:type="gramStart"/>
      <w:r w:rsidRPr="00CA0A6A">
        <w:rPr>
          <w:rFonts w:ascii="Calibri" w:hAnsi="Calibri" w:cs="Calibri"/>
          <w:sz w:val="22"/>
        </w:rPr>
        <w:t>checklists</w:t>
      </w:r>
      <w:proofErr w:type="gramEnd"/>
      <w:r w:rsidR="007614AF" w:rsidRPr="00CA0A6A">
        <w:rPr>
          <w:rFonts w:ascii="Calibri" w:hAnsi="Calibri" w:cs="Calibri"/>
          <w:sz w:val="22"/>
        </w:rPr>
        <w:t xml:space="preserve"> </w:t>
      </w:r>
      <w:r w:rsidRPr="00CA0A6A">
        <w:rPr>
          <w:rFonts w:ascii="Calibri" w:hAnsi="Calibri" w:cs="Calibri"/>
          <w:sz w:val="22"/>
        </w:rPr>
        <w:t xml:space="preserve">and an integrated tracking system covering </w:t>
      </w:r>
      <w:r w:rsidR="007614AF" w:rsidRPr="00CA0A6A">
        <w:rPr>
          <w:rFonts w:ascii="Calibri" w:hAnsi="Calibri" w:cs="Calibri"/>
          <w:sz w:val="22"/>
        </w:rPr>
        <w:t>activities, milestones, indicators and targets, as well as financial indicators</w:t>
      </w:r>
      <w:r w:rsidRPr="00CA0A6A">
        <w:rPr>
          <w:rFonts w:ascii="Calibri" w:hAnsi="Calibri" w:cs="Calibri"/>
          <w:sz w:val="22"/>
        </w:rPr>
        <w:t>.</w:t>
      </w:r>
    </w:p>
    <w:p w14:paraId="77512669" w14:textId="040D79B6" w:rsidR="00540AFA" w:rsidRPr="00CA0A6A" w:rsidRDefault="00F4733E" w:rsidP="00AD1CC2">
      <w:pPr>
        <w:pStyle w:val="ListBullet"/>
        <w:jc w:val="both"/>
        <w:rPr>
          <w:rFonts w:ascii="Calibri" w:hAnsi="Calibri" w:cs="Calibri"/>
          <w:sz w:val="22"/>
        </w:rPr>
      </w:pPr>
      <w:r w:rsidRPr="00CA0A6A">
        <w:rPr>
          <w:rFonts w:ascii="Calibri" w:hAnsi="Calibri" w:cs="Calibri"/>
          <w:sz w:val="22"/>
        </w:rPr>
        <w:t>Establish and maintain a grant risk-rating system (e.g. low/medium/high), based on implementation progress, procurement, financial execution, reporting quality, institutional capacity, results, contractual compliance and, where relevant, infrastructure and environmental/social risks. The risk rating shall guide monitoring intensity and field verification.</w:t>
      </w:r>
    </w:p>
    <w:p w14:paraId="7F3B8A91" w14:textId="0D280B20" w:rsidR="007614AF" w:rsidRPr="00CA0A6A" w:rsidRDefault="007614AF" w:rsidP="00AD1CC2">
      <w:pPr>
        <w:pStyle w:val="ListBullet"/>
        <w:spacing w:before="120" w:after="120"/>
        <w:jc w:val="both"/>
        <w:rPr>
          <w:rFonts w:ascii="Calibri" w:hAnsi="Calibri" w:cs="Calibri"/>
          <w:sz w:val="22"/>
        </w:rPr>
      </w:pPr>
      <w:r w:rsidRPr="00CA0A6A">
        <w:rPr>
          <w:rFonts w:ascii="Calibri" w:hAnsi="Calibri" w:cs="Calibri"/>
          <w:i/>
          <w:iCs/>
          <w:sz w:val="22"/>
        </w:rPr>
        <w:t>Monitor and evaluate grant implementation and</w:t>
      </w:r>
      <w:r w:rsidRPr="00CA0A6A">
        <w:rPr>
          <w:rFonts w:ascii="Calibri" w:hAnsi="Calibri" w:cs="Calibri"/>
          <w:sz w:val="22"/>
        </w:rPr>
        <w:t xml:space="preserve"> </w:t>
      </w:r>
      <w:r w:rsidRPr="00CA0A6A">
        <w:rPr>
          <w:rFonts w:ascii="Calibri" w:hAnsi="Calibri" w:cs="Calibri"/>
          <w:i/>
          <w:iCs/>
          <w:sz w:val="22"/>
        </w:rPr>
        <w:t>performance</w:t>
      </w:r>
      <w:r w:rsidRPr="00CA0A6A">
        <w:rPr>
          <w:rFonts w:ascii="Calibri" w:hAnsi="Calibri" w:cs="Calibri"/>
          <w:sz w:val="22"/>
        </w:rPr>
        <w:t xml:space="preserve"> against approved project proposals, work plans, budgets, and log</w:t>
      </w:r>
      <w:r w:rsidR="0073756C" w:rsidRPr="00CA0A6A">
        <w:rPr>
          <w:rFonts w:ascii="Calibri" w:hAnsi="Calibri" w:cs="Calibri"/>
          <w:sz w:val="22"/>
        </w:rPr>
        <w:t xml:space="preserve"> </w:t>
      </w:r>
      <w:r w:rsidRPr="00CA0A6A">
        <w:rPr>
          <w:rFonts w:ascii="Calibri" w:hAnsi="Calibri" w:cs="Calibri"/>
          <w:sz w:val="22"/>
        </w:rPr>
        <w:t xml:space="preserve">frame indicators, identification of delays, deviations and risks, and recommendation and follow-up of corrective measures. </w:t>
      </w:r>
    </w:p>
    <w:p w14:paraId="2A3FE9C4" w14:textId="77777777" w:rsidR="007614AF" w:rsidRPr="00CA0A6A" w:rsidRDefault="007614AF" w:rsidP="00AD1CC2">
      <w:pPr>
        <w:pStyle w:val="ListBullet"/>
        <w:spacing w:before="120" w:after="120"/>
        <w:jc w:val="both"/>
        <w:rPr>
          <w:rFonts w:ascii="Calibri" w:hAnsi="Calibri" w:cs="Calibri"/>
          <w:sz w:val="22"/>
        </w:rPr>
      </w:pPr>
      <w:r w:rsidRPr="00CA0A6A">
        <w:rPr>
          <w:rFonts w:ascii="Calibri" w:hAnsi="Calibri" w:cs="Calibri"/>
          <w:i/>
          <w:iCs/>
          <w:sz w:val="22"/>
        </w:rPr>
        <w:t>Coordinate regular implementation follow-up with municipalities</w:t>
      </w:r>
      <w:r w:rsidRPr="00CA0A6A">
        <w:rPr>
          <w:rFonts w:ascii="Calibri" w:hAnsi="Calibri" w:cs="Calibri"/>
          <w:sz w:val="22"/>
        </w:rPr>
        <w:t xml:space="preserve">, including </w:t>
      </w:r>
      <w:r w:rsidR="00AA6D46" w:rsidRPr="00CA0A6A">
        <w:rPr>
          <w:rFonts w:ascii="Calibri" w:hAnsi="Calibri" w:cs="Calibri"/>
          <w:sz w:val="22"/>
        </w:rPr>
        <w:t xml:space="preserve">regular </w:t>
      </w:r>
      <w:r w:rsidRPr="00CA0A6A">
        <w:rPr>
          <w:rFonts w:ascii="Calibri" w:hAnsi="Calibri" w:cs="Calibri"/>
          <w:sz w:val="22"/>
        </w:rPr>
        <w:t xml:space="preserve">meetings, review of documentation and practical guidance on implementation issues, and </w:t>
      </w:r>
      <w:r w:rsidR="00AA6D46" w:rsidRPr="00CA0A6A">
        <w:rPr>
          <w:rFonts w:ascii="Calibri" w:hAnsi="Calibri" w:cs="Calibri"/>
          <w:sz w:val="22"/>
        </w:rPr>
        <w:t xml:space="preserve">support NALAS in reviewing proposed changes to activities, </w:t>
      </w:r>
      <w:proofErr w:type="gramStart"/>
      <w:r w:rsidR="00AA6D46" w:rsidRPr="00CA0A6A">
        <w:rPr>
          <w:rFonts w:ascii="Calibri" w:hAnsi="Calibri" w:cs="Calibri"/>
          <w:sz w:val="22"/>
        </w:rPr>
        <w:t>schedules</w:t>
      </w:r>
      <w:proofErr w:type="gramEnd"/>
      <w:r w:rsidR="00AA6D46" w:rsidRPr="00CA0A6A">
        <w:rPr>
          <w:rFonts w:ascii="Calibri" w:hAnsi="Calibri" w:cs="Calibri"/>
          <w:sz w:val="22"/>
        </w:rPr>
        <w:t xml:space="preserve"> and budgets. </w:t>
      </w:r>
      <w:r w:rsidRPr="00CA0A6A">
        <w:rPr>
          <w:rFonts w:ascii="Calibri" w:hAnsi="Calibri" w:cs="Calibri"/>
          <w:sz w:val="22"/>
        </w:rPr>
        <w:t xml:space="preserve"> </w:t>
      </w:r>
    </w:p>
    <w:p w14:paraId="70F7DF3D" w14:textId="77777777" w:rsidR="00AA6D46" w:rsidRPr="00CA0A6A" w:rsidRDefault="00AA6D46" w:rsidP="00AD1CC2">
      <w:pPr>
        <w:pStyle w:val="ListBullet"/>
        <w:spacing w:before="120" w:after="120"/>
        <w:jc w:val="both"/>
        <w:rPr>
          <w:rFonts w:ascii="Calibri" w:hAnsi="Calibri" w:cs="Calibri"/>
          <w:sz w:val="22"/>
        </w:rPr>
      </w:pPr>
      <w:r w:rsidRPr="00CA0A6A">
        <w:rPr>
          <w:rFonts w:ascii="Calibri" w:hAnsi="Calibri" w:cs="Calibri"/>
          <w:i/>
          <w:iCs/>
          <w:sz w:val="22"/>
        </w:rPr>
        <w:t>Undertake field monitoring and verification missions</w:t>
      </w:r>
      <w:r w:rsidRPr="00CA0A6A">
        <w:rPr>
          <w:rFonts w:ascii="Calibri" w:hAnsi="Calibri" w:cs="Calibri"/>
          <w:sz w:val="22"/>
        </w:rPr>
        <w:t>, as required, to assess implementation progress, verify project activities and investments against approved documentation, review relevant project records and identify quality, compliance or implementation issues requiring follow-up.</w:t>
      </w:r>
    </w:p>
    <w:p w14:paraId="703C1B99" w14:textId="5087E361" w:rsidR="00540AFA" w:rsidRPr="00CA0A6A" w:rsidRDefault="00F4733E" w:rsidP="00AD1CC2">
      <w:pPr>
        <w:pStyle w:val="ListBullet"/>
        <w:jc w:val="both"/>
        <w:rPr>
          <w:rFonts w:ascii="Calibri" w:hAnsi="Calibri" w:cs="Calibri"/>
          <w:sz w:val="22"/>
        </w:rPr>
      </w:pPr>
      <w:r w:rsidRPr="00CA0A6A">
        <w:rPr>
          <w:rFonts w:ascii="Calibri" w:hAnsi="Calibri" w:cs="Calibri"/>
          <w:sz w:val="22"/>
        </w:rPr>
        <w:t>For infrastructure and investment grants, monitor relevant implementation milestones, permits and approvals, procurement/contract implementation progress, site readiness, accessibility, operation and maintenance arrangements, and applicable environmental and social requirements. The Expert’s role shall not include engineering certification or acceptance of works.</w:t>
      </w:r>
    </w:p>
    <w:p w14:paraId="4CFBA0E9" w14:textId="7172869D" w:rsidR="00540AFA" w:rsidRPr="00CA0A6A" w:rsidRDefault="00F4733E" w:rsidP="00AD1CC2">
      <w:pPr>
        <w:pStyle w:val="ListBullet"/>
        <w:jc w:val="both"/>
        <w:rPr>
          <w:rFonts w:ascii="Calibri" w:hAnsi="Calibri" w:cs="Calibri"/>
          <w:sz w:val="22"/>
        </w:rPr>
      </w:pPr>
      <w:r w:rsidRPr="00CA0A6A">
        <w:rPr>
          <w:rFonts w:ascii="Calibri" w:hAnsi="Calibri" w:cs="Calibri"/>
          <w:sz w:val="22"/>
        </w:rPr>
        <w:t>Integrate, where relevant, gender equality, social inclusion, accessibility for persons with disabilities, environmental sustainability and climate resilience into grant monitoring, capacity development and reporting.</w:t>
      </w:r>
    </w:p>
    <w:p w14:paraId="6C58ECE0" w14:textId="543F924B" w:rsidR="0053361B" w:rsidRPr="00CA0A6A" w:rsidRDefault="0053361B" w:rsidP="00AD1CC2">
      <w:pPr>
        <w:pStyle w:val="ListBullet"/>
        <w:spacing w:before="120" w:after="120"/>
        <w:jc w:val="both"/>
        <w:rPr>
          <w:rFonts w:ascii="Calibri" w:hAnsi="Calibri" w:cs="Calibri"/>
          <w:sz w:val="22"/>
        </w:rPr>
      </w:pPr>
      <w:r w:rsidRPr="00CA0A6A">
        <w:rPr>
          <w:rFonts w:ascii="Calibri" w:hAnsi="Calibri" w:cs="Calibri"/>
          <w:i/>
          <w:iCs/>
          <w:sz w:val="22"/>
        </w:rPr>
        <w:t>Review grantee reporting, including periodic</w:t>
      </w:r>
      <w:r w:rsidRPr="00CA0A6A">
        <w:rPr>
          <w:rFonts w:ascii="Calibri" w:hAnsi="Calibri" w:cs="Calibri"/>
          <w:sz w:val="22"/>
        </w:rPr>
        <w:t xml:space="preserve">, </w:t>
      </w:r>
      <w:proofErr w:type="gramStart"/>
      <w:r w:rsidRPr="00CA0A6A">
        <w:rPr>
          <w:rFonts w:ascii="Calibri" w:hAnsi="Calibri" w:cs="Calibri"/>
          <w:i/>
          <w:iCs/>
          <w:sz w:val="22"/>
        </w:rPr>
        <w:t>interim</w:t>
      </w:r>
      <w:proofErr w:type="gramEnd"/>
      <w:r w:rsidRPr="00CA0A6A">
        <w:rPr>
          <w:rFonts w:ascii="Calibri" w:hAnsi="Calibri" w:cs="Calibri"/>
          <w:i/>
          <w:iCs/>
          <w:sz w:val="22"/>
        </w:rPr>
        <w:t xml:space="preserve"> and final narrative</w:t>
      </w:r>
      <w:r w:rsidRPr="00CA0A6A">
        <w:rPr>
          <w:rFonts w:ascii="Calibri" w:hAnsi="Calibri" w:cs="Calibri"/>
          <w:sz w:val="22"/>
        </w:rPr>
        <w:t xml:space="preserve"> and financial </w:t>
      </w:r>
      <w:r w:rsidRPr="00CA0A6A">
        <w:rPr>
          <w:rFonts w:ascii="Calibri" w:hAnsi="Calibri" w:cs="Calibri"/>
          <w:i/>
          <w:iCs/>
          <w:sz w:val="22"/>
        </w:rPr>
        <w:t>reports,</w:t>
      </w:r>
      <w:r w:rsidRPr="00CA0A6A">
        <w:rPr>
          <w:rFonts w:ascii="Calibri" w:hAnsi="Calibri" w:cs="Calibri"/>
          <w:sz w:val="22"/>
        </w:rPr>
        <w:t xml:space="preserve"> assessing consistency with project activities, log</w:t>
      </w:r>
      <w:r w:rsidR="0073756C" w:rsidRPr="00CA0A6A">
        <w:rPr>
          <w:rFonts w:ascii="Calibri" w:hAnsi="Calibri" w:cs="Calibri"/>
          <w:sz w:val="22"/>
        </w:rPr>
        <w:t xml:space="preserve"> </w:t>
      </w:r>
      <w:r w:rsidRPr="00CA0A6A">
        <w:rPr>
          <w:rFonts w:ascii="Calibri" w:hAnsi="Calibri" w:cs="Calibri"/>
          <w:sz w:val="22"/>
        </w:rPr>
        <w:t>frame indicators and financial execution, adequacy of supporting documentation, and following up required revisions and audit findings.</w:t>
      </w:r>
    </w:p>
    <w:p w14:paraId="2A842C3C" w14:textId="77777777" w:rsidR="00AA6D46" w:rsidRPr="00CA0A6A" w:rsidRDefault="00AA6D46" w:rsidP="00AD1CC2">
      <w:pPr>
        <w:pStyle w:val="ListBullet"/>
        <w:spacing w:before="120" w:after="120"/>
        <w:jc w:val="both"/>
        <w:rPr>
          <w:rFonts w:ascii="Calibri" w:hAnsi="Calibri" w:cs="Calibri"/>
          <w:sz w:val="22"/>
        </w:rPr>
      </w:pPr>
      <w:r w:rsidRPr="00CA0A6A">
        <w:rPr>
          <w:rFonts w:ascii="Calibri" w:hAnsi="Calibri" w:cs="Calibri"/>
          <w:i/>
          <w:iCs/>
          <w:sz w:val="22"/>
        </w:rPr>
        <w:t>Prepare monitoring and evaluation outputs</w:t>
      </w:r>
      <w:r w:rsidRPr="00CA0A6A">
        <w:rPr>
          <w:rFonts w:ascii="Calibri" w:hAnsi="Calibri" w:cs="Calibri"/>
          <w:sz w:val="22"/>
        </w:rPr>
        <w:t xml:space="preserve">, including updated monitoring data, implementation and risk summaries, site-visit </w:t>
      </w:r>
      <w:proofErr w:type="gramStart"/>
      <w:r w:rsidRPr="00CA0A6A">
        <w:rPr>
          <w:rFonts w:ascii="Calibri" w:hAnsi="Calibri" w:cs="Calibri"/>
          <w:sz w:val="22"/>
        </w:rPr>
        <w:t>reports</w:t>
      </w:r>
      <w:proofErr w:type="gramEnd"/>
      <w:r w:rsidRPr="00CA0A6A">
        <w:rPr>
          <w:rFonts w:ascii="Calibri" w:hAnsi="Calibri" w:cs="Calibri"/>
          <w:sz w:val="22"/>
        </w:rPr>
        <w:t xml:space="preserve"> and recommendations for NALAS, documenting findings, corrective actions, responsibilities and follow-up deadlines.</w:t>
      </w:r>
    </w:p>
    <w:p w14:paraId="2BA1D224" w14:textId="77777777" w:rsidR="00003A66" w:rsidRPr="00CA0A6A" w:rsidRDefault="008870CE" w:rsidP="00AD1CC2">
      <w:pPr>
        <w:pStyle w:val="ListBullet"/>
        <w:spacing w:before="120" w:after="120"/>
        <w:jc w:val="both"/>
        <w:rPr>
          <w:rFonts w:ascii="Calibri" w:hAnsi="Calibri" w:cs="Calibri"/>
          <w:sz w:val="22"/>
        </w:rPr>
      </w:pPr>
      <w:r w:rsidRPr="00CA0A6A">
        <w:rPr>
          <w:rFonts w:ascii="Calibri" w:hAnsi="Calibri" w:cs="Calibri"/>
          <w:i/>
          <w:iCs/>
          <w:sz w:val="22"/>
        </w:rPr>
        <w:t>Support NALAS in reviewing proposed changes</w:t>
      </w:r>
      <w:r w:rsidRPr="00CA0A6A">
        <w:rPr>
          <w:rFonts w:ascii="Calibri" w:hAnsi="Calibri" w:cs="Calibri"/>
          <w:sz w:val="22"/>
        </w:rPr>
        <w:t xml:space="preserve"> to activities, schedules, </w:t>
      </w:r>
      <w:proofErr w:type="gramStart"/>
      <w:r w:rsidRPr="00CA0A6A">
        <w:rPr>
          <w:rFonts w:ascii="Calibri" w:hAnsi="Calibri" w:cs="Calibri"/>
          <w:sz w:val="22"/>
        </w:rPr>
        <w:t>budgets</w:t>
      </w:r>
      <w:proofErr w:type="gramEnd"/>
      <w:r w:rsidRPr="00CA0A6A">
        <w:rPr>
          <w:rFonts w:ascii="Calibri" w:hAnsi="Calibri" w:cs="Calibri"/>
          <w:sz w:val="22"/>
        </w:rPr>
        <w:t xml:space="preserve"> or implementation arrangements and provide recommendations on their implications for the grant contract.</w:t>
      </w:r>
    </w:p>
    <w:p w14:paraId="7A076878" w14:textId="77777777" w:rsidR="0053361B" w:rsidRPr="00CA0A6A" w:rsidRDefault="0053361B" w:rsidP="00AD1CC2">
      <w:pPr>
        <w:pStyle w:val="ListBullet"/>
        <w:spacing w:before="120" w:after="120"/>
        <w:jc w:val="both"/>
        <w:rPr>
          <w:rFonts w:ascii="Calibri" w:hAnsi="Calibri" w:cs="Calibri"/>
          <w:sz w:val="22"/>
        </w:rPr>
      </w:pPr>
      <w:r w:rsidRPr="00CA0A6A">
        <w:rPr>
          <w:rFonts w:ascii="Calibri" w:hAnsi="Calibri" w:cs="Calibri"/>
          <w:i/>
          <w:iCs/>
          <w:sz w:val="22"/>
        </w:rPr>
        <w:t>Support NALAS project and donor reporting</w:t>
      </w:r>
      <w:r w:rsidRPr="00CA0A6A">
        <w:rPr>
          <w:rFonts w:ascii="Calibri" w:hAnsi="Calibri" w:cs="Calibri"/>
          <w:sz w:val="22"/>
        </w:rPr>
        <w:t xml:space="preserve">, including consolidation and validation of grant implementation data, </w:t>
      </w:r>
      <w:r w:rsidR="00AD7417" w:rsidRPr="00CA0A6A">
        <w:rPr>
          <w:rFonts w:ascii="Calibri" w:hAnsi="Calibri" w:cs="Calibri"/>
          <w:sz w:val="22"/>
        </w:rPr>
        <w:t>programmatic</w:t>
      </w:r>
      <w:r w:rsidRPr="00CA0A6A">
        <w:rPr>
          <w:rFonts w:ascii="Calibri" w:hAnsi="Calibri" w:cs="Calibri"/>
          <w:sz w:val="22"/>
        </w:rPr>
        <w:t xml:space="preserve"> information and</w:t>
      </w:r>
      <w:r w:rsidR="00AD7417" w:rsidRPr="00CA0A6A">
        <w:rPr>
          <w:rFonts w:ascii="Calibri" w:hAnsi="Calibri" w:cs="Calibri"/>
          <w:sz w:val="22"/>
        </w:rPr>
        <w:t xml:space="preserve"> results</w:t>
      </w:r>
      <w:r w:rsidRPr="00CA0A6A">
        <w:rPr>
          <w:rFonts w:ascii="Calibri" w:hAnsi="Calibri" w:cs="Calibri"/>
          <w:sz w:val="22"/>
        </w:rPr>
        <w:t xml:space="preserve"> indicators, and preparation of technical inputs and draft sections for periodic and final reports to GIZ. </w:t>
      </w:r>
    </w:p>
    <w:p w14:paraId="093FC90B" w14:textId="77777777" w:rsidR="000C4DC7" w:rsidRPr="00CA0A6A" w:rsidRDefault="000C4DC7" w:rsidP="00AD1CC2">
      <w:pPr>
        <w:pStyle w:val="ListBullet"/>
        <w:spacing w:before="120" w:after="120"/>
        <w:jc w:val="both"/>
        <w:rPr>
          <w:rFonts w:ascii="Calibri" w:hAnsi="Calibri" w:cs="Calibri"/>
          <w:sz w:val="22"/>
        </w:rPr>
      </w:pPr>
      <w:r w:rsidRPr="00CA0A6A">
        <w:rPr>
          <w:rFonts w:ascii="Calibri" w:hAnsi="Calibri" w:cs="Calibri"/>
          <w:i/>
          <w:iCs/>
          <w:sz w:val="22"/>
        </w:rPr>
        <w:t xml:space="preserve">Identify programmatic, </w:t>
      </w:r>
      <w:proofErr w:type="gramStart"/>
      <w:r w:rsidRPr="00CA0A6A">
        <w:rPr>
          <w:rFonts w:ascii="Calibri" w:hAnsi="Calibri" w:cs="Calibri"/>
          <w:i/>
          <w:iCs/>
          <w:sz w:val="22"/>
        </w:rPr>
        <w:t>contractual</w:t>
      </w:r>
      <w:proofErr w:type="gramEnd"/>
      <w:r w:rsidRPr="00CA0A6A">
        <w:rPr>
          <w:rFonts w:ascii="Calibri" w:hAnsi="Calibri" w:cs="Calibri"/>
          <w:i/>
          <w:iCs/>
          <w:sz w:val="22"/>
        </w:rPr>
        <w:t xml:space="preserve"> and operational risks</w:t>
      </w:r>
      <w:r w:rsidRPr="00CA0A6A">
        <w:rPr>
          <w:rFonts w:ascii="Calibri" w:hAnsi="Calibri" w:cs="Calibri"/>
          <w:sz w:val="22"/>
        </w:rPr>
        <w:t xml:space="preserve"> and recommend preventive and corrective measures and support preparation and follow-up of corrective action plans.</w:t>
      </w:r>
    </w:p>
    <w:p w14:paraId="6F1071CD" w14:textId="7A27BA65" w:rsidR="00540AFA" w:rsidRPr="0073756C" w:rsidRDefault="00F4733E" w:rsidP="00AD1CC2">
      <w:pPr>
        <w:pStyle w:val="ListBullet"/>
        <w:jc w:val="both"/>
        <w:rPr>
          <w:rFonts w:ascii="Calibri" w:hAnsi="Calibri" w:cs="Calibri"/>
        </w:rPr>
      </w:pPr>
      <w:r w:rsidRPr="00CA0A6A">
        <w:rPr>
          <w:rFonts w:ascii="Calibri" w:hAnsi="Calibri" w:cs="Calibri"/>
          <w:sz w:val="22"/>
        </w:rPr>
        <w:t>Support structured grant closure, including verification of completion and results, outstanding contractual issues, final reporting, sustainability and operation/maintenance arrangements, lessons learned and follow-up recommendations</w:t>
      </w:r>
      <w:r w:rsidRPr="00CA0A6A">
        <w:rPr>
          <w:rFonts w:ascii="Calibri" w:hAnsi="Calibri" w:cs="Calibri"/>
          <w:color w:val="0070C0"/>
          <w:sz w:val="22"/>
        </w:rPr>
        <w:t>.</w:t>
      </w:r>
    </w:p>
    <w:p w14:paraId="1BABC6AC" w14:textId="78B68713" w:rsidR="0053361B" w:rsidRPr="00D03394" w:rsidRDefault="000C4DC7" w:rsidP="00AD1CC2">
      <w:pPr>
        <w:spacing w:before="120" w:after="120" w:line="276" w:lineRule="auto"/>
        <w:jc w:val="both"/>
        <w:rPr>
          <w:rFonts w:ascii="Calibri" w:hAnsi="Calibri" w:cs="Calibri"/>
          <w:color w:val="0B769F" w:themeColor="accent4" w:themeShade="BF"/>
          <w:sz w:val="26"/>
          <w:szCs w:val="26"/>
        </w:rPr>
      </w:pPr>
      <w:r w:rsidRPr="00D03394">
        <w:rPr>
          <w:rFonts w:ascii="Calibri" w:hAnsi="Calibri" w:cs="Calibri"/>
          <w:color w:val="0B769F" w:themeColor="accent4" w:themeShade="BF"/>
          <w:sz w:val="26"/>
          <w:szCs w:val="26"/>
        </w:rPr>
        <w:t>Capacity Building and Development</w:t>
      </w:r>
    </w:p>
    <w:p w14:paraId="27F17047" w14:textId="77777777" w:rsidR="000C4DC7" w:rsidRPr="00CA0A6A" w:rsidRDefault="000C4DC7" w:rsidP="00AD1CC2">
      <w:pPr>
        <w:spacing w:before="120" w:after="120" w:line="276" w:lineRule="auto"/>
        <w:jc w:val="both"/>
        <w:rPr>
          <w:rFonts w:ascii="Calibri" w:hAnsi="Calibri" w:cs="Calibri"/>
          <w:sz w:val="22"/>
          <w:szCs w:val="22"/>
        </w:rPr>
      </w:pPr>
      <w:r w:rsidRPr="00CA0A6A">
        <w:rPr>
          <w:rFonts w:ascii="Calibri" w:hAnsi="Calibri" w:cs="Calibri"/>
          <w:sz w:val="22"/>
          <w:szCs w:val="22"/>
        </w:rPr>
        <w:lastRenderedPageBreak/>
        <w:t>The Key Expert shall support the institutional capacity development of beneficiary municipalities, with a focus on strengthening their ability to effectively manage and implement EU and other donor-funded projects.</w:t>
      </w:r>
    </w:p>
    <w:p w14:paraId="746D2BAE" w14:textId="77777777" w:rsidR="000C4DC7" w:rsidRPr="00CA0A6A" w:rsidRDefault="000C4DC7" w:rsidP="00AD1CC2">
      <w:pPr>
        <w:spacing w:before="120" w:after="120" w:line="276" w:lineRule="auto"/>
        <w:jc w:val="both"/>
        <w:rPr>
          <w:rFonts w:ascii="Calibri" w:hAnsi="Calibri" w:cs="Calibri"/>
          <w:sz w:val="22"/>
          <w:szCs w:val="22"/>
        </w:rPr>
      </w:pPr>
      <w:r w:rsidRPr="00CA0A6A">
        <w:rPr>
          <w:rFonts w:ascii="Calibri" w:hAnsi="Calibri" w:cs="Calibri"/>
          <w:sz w:val="22"/>
          <w:szCs w:val="22"/>
        </w:rPr>
        <w:t>The Key Expert shall:</w:t>
      </w:r>
    </w:p>
    <w:p w14:paraId="1B31B4E3" w14:textId="77777777" w:rsidR="000C4DC7" w:rsidRPr="00CA0A6A" w:rsidRDefault="000C4DC7" w:rsidP="00AD1CC2">
      <w:pPr>
        <w:pStyle w:val="ListBullet"/>
        <w:spacing w:before="120" w:after="120"/>
        <w:jc w:val="both"/>
        <w:rPr>
          <w:rFonts w:ascii="Calibri" w:hAnsi="Calibri" w:cs="Calibri"/>
          <w:sz w:val="22"/>
        </w:rPr>
      </w:pPr>
      <w:r w:rsidRPr="00CA0A6A">
        <w:rPr>
          <w:rFonts w:ascii="Calibri" w:hAnsi="Calibri" w:cs="Calibri"/>
          <w:i/>
          <w:iCs/>
          <w:sz w:val="22"/>
        </w:rPr>
        <w:t>Design and deliver training, coaching and practical guidance to municipalities</w:t>
      </w:r>
      <w:r w:rsidRPr="00CA0A6A">
        <w:rPr>
          <w:rFonts w:ascii="Calibri" w:hAnsi="Calibri" w:cs="Calibri"/>
          <w:sz w:val="22"/>
        </w:rPr>
        <w:t xml:space="preserve"> on project management, monitoring, </w:t>
      </w:r>
      <w:proofErr w:type="gramStart"/>
      <w:r w:rsidRPr="00CA0A6A">
        <w:rPr>
          <w:rFonts w:ascii="Calibri" w:hAnsi="Calibri" w:cs="Calibri"/>
          <w:sz w:val="22"/>
        </w:rPr>
        <w:t>evaluation</w:t>
      </w:r>
      <w:proofErr w:type="gramEnd"/>
      <w:r w:rsidRPr="00CA0A6A">
        <w:rPr>
          <w:rFonts w:ascii="Calibri" w:hAnsi="Calibri" w:cs="Calibri"/>
          <w:sz w:val="22"/>
        </w:rPr>
        <w:t xml:space="preserve"> and other relevant grant-management topics.</w:t>
      </w:r>
    </w:p>
    <w:p w14:paraId="5CF539E9" w14:textId="2241C62F" w:rsidR="00540AFA" w:rsidRPr="00CA0A6A" w:rsidRDefault="00F4733E" w:rsidP="00AD1CC2">
      <w:pPr>
        <w:pStyle w:val="ListBullet"/>
        <w:jc w:val="both"/>
        <w:rPr>
          <w:rFonts w:ascii="Calibri" w:hAnsi="Calibri" w:cs="Calibri"/>
          <w:sz w:val="22"/>
        </w:rPr>
      </w:pPr>
      <w:r w:rsidRPr="00CA0A6A">
        <w:rPr>
          <w:rFonts w:ascii="Calibri" w:hAnsi="Calibri" w:cs="Calibri"/>
          <w:sz w:val="22"/>
        </w:rPr>
        <w:t xml:space="preserve">Assess capacity-development needs of beneficiary municipalities at the beginning of implementation and periodically thereafter, and use the findings to target training, </w:t>
      </w:r>
      <w:proofErr w:type="gramStart"/>
      <w:r w:rsidRPr="00CA0A6A">
        <w:rPr>
          <w:rFonts w:ascii="Calibri" w:hAnsi="Calibri" w:cs="Calibri"/>
          <w:sz w:val="22"/>
        </w:rPr>
        <w:t>coaching</w:t>
      </w:r>
      <w:proofErr w:type="gramEnd"/>
      <w:r w:rsidRPr="00CA0A6A">
        <w:rPr>
          <w:rFonts w:ascii="Calibri" w:hAnsi="Calibri" w:cs="Calibri"/>
          <w:sz w:val="22"/>
        </w:rPr>
        <w:t xml:space="preserve"> and peer-learning support.</w:t>
      </w:r>
    </w:p>
    <w:p w14:paraId="46BB8A7E" w14:textId="77777777" w:rsidR="000C4DC7" w:rsidRPr="00CA0A6A" w:rsidRDefault="00FB5964" w:rsidP="00AD1CC2">
      <w:pPr>
        <w:pStyle w:val="ListBullet"/>
        <w:spacing w:before="120" w:after="120"/>
        <w:jc w:val="both"/>
        <w:rPr>
          <w:rFonts w:ascii="Calibri" w:hAnsi="Calibri" w:cs="Calibri"/>
          <w:sz w:val="22"/>
        </w:rPr>
      </w:pPr>
      <w:r w:rsidRPr="00CA0A6A">
        <w:rPr>
          <w:rFonts w:ascii="Calibri" w:hAnsi="Calibri" w:cs="Calibri"/>
          <w:i/>
          <w:iCs/>
          <w:sz w:val="22"/>
        </w:rPr>
        <w:t>Provide hands-on coaching and mentoring to municipal project teams</w:t>
      </w:r>
      <w:r w:rsidRPr="00CA0A6A">
        <w:rPr>
          <w:rFonts w:ascii="Calibri" w:hAnsi="Calibri" w:cs="Calibri"/>
          <w:sz w:val="22"/>
        </w:rPr>
        <w:t>, including coaching clinics and on-the-job support aimed at addressing practical implementation challenges, reducing recurring errors and strengthening institutional capacities.</w:t>
      </w:r>
    </w:p>
    <w:p w14:paraId="23BCDE5D" w14:textId="77777777" w:rsidR="00FB5964" w:rsidRPr="00CA0A6A" w:rsidRDefault="00FB5964" w:rsidP="00AD1CC2">
      <w:pPr>
        <w:pStyle w:val="ListBullet"/>
        <w:spacing w:before="120" w:after="120"/>
        <w:jc w:val="both"/>
        <w:rPr>
          <w:rFonts w:ascii="Calibri" w:hAnsi="Calibri" w:cs="Calibri"/>
          <w:sz w:val="22"/>
        </w:rPr>
      </w:pPr>
      <w:r w:rsidRPr="00CA0A6A">
        <w:rPr>
          <w:rFonts w:ascii="Calibri" w:hAnsi="Calibri" w:cs="Calibri"/>
          <w:i/>
          <w:iCs/>
          <w:sz w:val="22"/>
        </w:rPr>
        <w:t>Facilitate peer learning and knowledge exchange</w:t>
      </w:r>
      <w:r w:rsidRPr="00CA0A6A">
        <w:rPr>
          <w:rFonts w:ascii="Calibri" w:hAnsi="Calibri" w:cs="Calibri"/>
          <w:sz w:val="22"/>
        </w:rPr>
        <w:t xml:space="preserve"> among beneficiary municipalities, including exchange of experience, good practices, lessons learned and practical solutions emerging from grant implementation.</w:t>
      </w:r>
    </w:p>
    <w:p w14:paraId="1FAB606B" w14:textId="77777777" w:rsidR="00FB5964" w:rsidRPr="00CA0A6A" w:rsidRDefault="00FB5964" w:rsidP="00AD1CC2">
      <w:pPr>
        <w:pStyle w:val="ListBullet"/>
        <w:spacing w:before="120" w:after="120"/>
        <w:jc w:val="both"/>
        <w:rPr>
          <w:rFonts w:ascii="Calibri" w:hAnsi="Calibri" w:cs="Calibri"/>
          <w:sz w:val="22"/>
        </w:rPr>
      </w:pPr>
      <w:r w:rsidRPr="00CA0A6A">
        <w:rPr>
          <w:rFonts w:ascii="Calibri" w:hAnsi="Calibri" w:cs="Calibri"/>
          <w:i/>
          <w:iCs/>
          <w:sz w:val="22"/>
        </w:rPr>
        <w:t>Support institutional learning and continuous improvement</w:t>
      </w:r>
      <w:r w:rsidRPr="00CA0A6A">
        <w:rPr>
          <w:rFonts w:ascii="Calibri" w:hAnsi="Calibri" w:cs="Calibri"/>
          <w:sz w:val="22"/>
        </w:rPr>
        <w:t xml:space="preserve">, documenting recurring challenges and lessons learned and translating them into practical recommendations, </w:t>
      </w:r>
      <w:proofErr w:type="gramStart"/>
      <w:r w:rsidRPr="00CA0A6A">
        <w:rPr>
          <w:rFonts w:ascii="Calibri" w:hAnsi="Calibri" w:cs="Calibri"/>
          <w:sz w:val="22"/>
        </w:rPr>
        <w:t>guidance</w:t>
      </w:r>
      <w:proofErr w:type="gramEnd"/>
      <w:r w:rsidRPr="00CA0A6A">
        <w:rPr>
          <w:rFonts w:ascii="Calibri" w:hAnsi="Calibri" w:cs="Calibri"/>
          <w:sz w:val="22"/>
        </w:rPr>
        <w:t xml:space="preserve"> and tools for municipalities and NALAS.</w:t>
      </w:r>
    </w:p>
    <w:p w14:paraId="0C9E990E" w14:textId="77777777" w:rsidR="00FB5964" w:rsidRPr="00CA0A6A" w:rsidRDefault="00FB5964" w:rsidP="00AD1CC2">
      <w:pPr>
        <w:pStyle w:val="ListBullet"/>
        <w:spacing w:before="120" w:after="120"/>
        <w:jc w:val="both"/>
        <w:rPr>
          <w:rFonts w:ascii="Calibri" w:hAnsi="Calibri" w:cs="Calibri"/>
          <w:sz w:val="22"/>
        </w:rPr>
      </w:pPr>
      <w:r w:rsidRPr="00CA0A6A">
        <w:rPr>
          <w:rFonts w:ascii="Calibri" w:hAnsi="Calibri" w:cs="Calibri"/>
          <w:i/>
          <w:iCs/>
          <w:sz w:val="22"/>
        </w:rPr>
        <w:t>Coordinate capacity-development activities</w:t>
      </w:r>
      <w:r w:rsidRPr="00CA0A6A">
        <w:rPr>
          <w:rFonts w:ascii="Calibri" w:hAnsi="Calibri" w:cs="Calibri"/>
          <w:sz w:val="22"/>
        </w:rPr>
        <w:t xml:space="preserve"> with GIZ, NAMA and other relevant project partners, and contribute technical advice to project reviews, coordination meetings and other capacity-development initiatives as required. </w:t>
      </w:r>
    </w:p>
    <w:p w14:paraId="4717D090" w14:textId="0D68EAB4" w:rsidR="002454F4" w:rsidRPr="00D03394" w:rsidRDefault="00811907" w:rsidP="00AD1CC2">
      <w:pPr>
        <w:spacing w:before="120" w:after="120" w:line="276" w:lineRule="auto"/>
        <w:jc w:val="both"/>
        <w:rPr>
          <w:rFonts w:ascii="Calibri" w:hAnsi="Calibri" w:cs="Calibri"/>
          <w:color w:val="0B769F" w:themeColor="accent4" w:themeShade="BF"/>
          <w:sz w:val="26"/>
          <w:szCs w:val="26"/>
        </w:rPr>
      </w:pPr>
      <w:r>
        <w:rPr>
          <w:rFonts w:ascii="Calibri" w:hAnsi="Calibri" w:cs="Calibri"/>
          <w:color w:val="0B769F" w:themeColor="accent4" w:themeShade="BF"/>
          <w:sz w:val="26"/>
          <w:szCs w:val="26"/>
        </w:rPr>
        <w:t xml:space="preserve">Design </w:t>
      </w:r>
      <w:r w:rsidR="002454F4" w:rsidRPr="00D03394">
        <w:rPr>
          <w:rFonts w:ascii="Calibri" w:hAnsi="Calibri" w:cs="Calibri"/>
          <w:color w:val="0B769F" w:themeColor="accent4" w:themeShade="BF"/>
          <w:sz w:val="26"/>
          <w:szCs w:val="26"/>
        </w:rPr>
        <w:t xml:space="preserve">EU4Municipalities Call for Proposals </w:t>
      </w:r>
    </w:p>
    <w:p w14:paraId="77A9086A" w14:textId="77777777" w:rsidR="00B4578D" w:rsidRPr="00CA0A6A" w:rsidRDefault="00881169" w:rsidP="00AD1CC2">
      <w:pPr>
        <w:spacing w:before="120" w:after="120" w:line="276" w:lineRule="auto"/>
        <w:jc w:val="both"/>
        <w:rPr>
          <w:rFonts w:ascii="Calibri" w:hAnsi="Calibri" w:cs="Calibri"/>
          <w:sz w:val="22"/>
          <w:szCs w:val="22"/>
        </w:rPr>
      </w:pPr>
      <w:r w:rsidRPr="00CA0A6A">
        <w:rPr>
          <w:rFonts w:ascii="Calibri" w:hAnsi="Calibri" w:cs="Calibri"/>
          <w:sz w:val="22"/>
          <w:szCs w:val="22"/>
        </w:rPr>
        <w:t>The Key Expert shall support NALAS and the EU4Municipalities project in the</w:t>
      </w:r>
      <w:r w:rsidR="00811907" w:rsidRPr="00CA0A6A">
        <w:rPr>
          <w:rFonts w:ascii="Calibri" w:hAnsi="Calibri" w:cs="Calibri"/>
          <w:sz w:val="22"/>
          <w:szCs w:val="22"/>
        </w:rPr>
        <w:t xml:space="preserve"> design, conceptualization,</w:t>
      </w:r>
      <w:r w:rsidRPr="00CA0A6A">
        <w:rPr>
          <w:rFonts w:ascii="Calibri" w:hAnsi="Calibri" w:cs="Calibri"/>
          <w:sz w:val="22"/>
          <w:szCs w:val="22"/>
        </w:rPr>
        <w:t xml:space="preserve"> </w:t>
      </w:r>
      <w:proofErr w:type="gramStart"/>
      <w:r w:rsidRPr="00CA0A6A">
        <w:rPr>
          <w:rFonts w:ascii="Calibri" w:hAnsi="Calibri" w:cs="Calibri"/>
          <w:sz w:val="22"/>
          <w:szCs w:val="22"/>
        </w:rPr>
        <w:t>preparation</w:t>
      </w:r>
      <w:proofErr w:type="gramEnd"/>
      <w:r w:rsidRPr="00CA0A6A">
        <w:rPr>
          <w:rFonts w:ascii="Calibri" w:hAnsi="Calibri" w:cs="Calibri"/>
          <w:sz w:val="22"/>
          <w:szCs w:val="22"/>
        </w:rPr>
        <w:t xml:space="preserve"> and continuous improvement of Calls for Proposals (</w:t>
      </w:r>
      <w:proofErr w:type="spellStart"/>
      <w:r w:rsidRPr="00CA0A6A">
        <w:rPr>
          <w:rFonts w:ascii="Calibri" w:hAnsi="Calibri" w:cs="Calibri"/>
          <w:sz w:val="22"/>
          <w:szCs w:val="22"/>
        </w:rPr>
        <w:t>CfPs</w:t>
      </w:r>
      <w:proofErr w:type="spellEnd"/>
      <w:r w:rsidRPr="00CA0A6A">
        <w:rPr>
          <w:rFonts w:ascii="Calibri" w:hAnsi="Calibri" w:cs="Calibri"/>
          <w:sz w:val="22"/>
          <w:szCs w:val="22"/>
        </w:rPr>
        <w:t xml:space="preserve">), and Call for Expression of Interest, </w:t>
      </w:r>
      <w:r w:rsidR="00B77E30" w:rsidRPr="00CA0A6A">
        <w:rPr>
          <w:rFonts w:ascii="Calibri" w:hAnsi="Calibri" w:cs="Calibri"/>
          <w:sz w:val="22"/>
          <w:szCs w:val="22"/>
        </w:rPr>
        <w:t>using</w:t>
      </w:r>
      <w:r w:rsidRPr="00CA0A6A">
        <w:rPr>
          <w:rFonts w:ascii="Calibri" w:hAnsi="Calibri" w:cs="Calibri"/>
          <w:sz w:val="22"/>
          <w:szCs w:val="22"/>
        </w:rPr>
        <w:t xml:space="preserve"> lessons learned from grant implementation, evolving municipal needs and the broader local governance and development context.</w:t>
      </w:r>
    </w:p>
    <w:p w14:paraId="2AB4BE20" w14:textId="77777777" w:rsidR="00881169" w:rsidRPr="00CA0A6A" w:rsidRDefault="00881169" w:rsidP="00AD1CC2">
      <w:pPr>
        <w:tabs>
          <w:tab w:val="left" w:pos="2115"/>
        </w:tabs>
        <w:spacing w:line="276" w:lineRule="auto"/>
        <w:jc w:val="both"/>
        <w:rPr>
          <w:rFonts w:ascii="Calibri" w:hAnsi="Calibri" w:cs="Calibri"/>
          <w:sz w:val="22"/>
          <w:szCs w:val="22"/>
        </w:rPr>
      </w:pPr>
      <w:r w:rsidRPr="00CA0A6A">
        <w:rPr>
          <w:rFonts w:ascii="Calibri" w:hAnsi="Calibri" w:cs="Calibri"/>
          <w:sz w:val="22"/>
          <w:szCs w:val="22"/>
        </w:rPr>
        <w:t>The Key Expert shall:</w:t>
      </w:r>
    </w:p>
    <w:p w14:paraId="72EE8F97" w14:textId="77777777" w:rsidR="00881169" w:rsidRPr="00CA0A6A" w:rsidRDefault="00881169" w:rsidP="00AD1CC2">
      <w:pPr>
        <w:pStyle w:val="ListBullet"/>
        <w:spacing w:before="120" w:after="120"/>
        <w:jc w:val="both"/>
        <w:rPr>
          <w:rFonts w:ascii="Calibri" w:hAnsi="Calibri" w:cs="Calibri"/>
          <w:sz w:val="22"/>
        </w:rPr>
      </w:pPr>
      <w:r w:rsidRPr="00CA0A6A">
        <w:rPr>
          <w:rFonts w:ascii="Calibri" w:hAnsi="Calibri" w:cs="Calibri"/>
          <w:i/>
          <w:iCs/>
          <w:sz w:val="22"/>
        </w:rPr>
        <w:t>Support the development of Calls for Proposals</w:t>
      </w:r>
      <w:r w:rsidRPr="00CA0A6A">
        <w:rPr>
          <w:rFonts w:ascii="Calibri" w:hAnsi="Calibri" w:cs="Calibri"/>
          <w:sz w:val="22"/>
        </w:rPr>
        <w:t>, including objectives and priorities, eligibility and selection criteria, eligible activities and costs, grant size and co-financing arrangements, implementation requirements and evaluation criteria, building on the lessons learned from the grant implementation.</w:t>
      </w:r>
    </w:p>
    <w:p w14:paraId="45077603" w14:textId="77777777" w:rsidR="00881169" w:rsidRPr="00CA0A6A" w:rsidRDefault="00881169" w:rsidP="00AD1CC2">
      <w:pPr>
        <w:pStyle w:val="ListBullet"/>
        <w:spacing w:before="120" w:after="120"/>
        <w:jc w:val="both"/>
        <w:rPr>
          <w:rFonts w:ascii="Calibri" w:hAnsi="Calibri" w:cs="Calibri"/>
          <w:sz w:val="22"/>
        </w:rPr>
      </w:pPr>
      <w:r w:rsidRPr="00CA0A6A">
        <w:rPr>
          <w:rFonts w:ascii="Calibri" w:hAnsi="Calibri" w:cs="Calibri"/>
          <w:i/>
          <w:iCs/>
          <w:sz w:val="22"/>
        </w:rPr>
        <w:t xml:space="preserve">Contribute to the preparation and quality assurance of </w:t>
      </w:r>
      <w:proofErr w:type="spellStart"/>
      <w:r w:rsidRPr="00CA0A6A">
        <w:rPr>
          <w:rFonts w:ascii="Calibri" w:hAnsi="Calibri" w:cs="Calibri"/>
          <w:i/>
          <w:iCs/>
          <w:sz w:val="22"/>
        </w:rPr>
        <w:t>CfP</w:t>
      </w:r>
      <w:proofErr w:type="spellEnd"/>
      <w:r w:rsidRPr="00CA0A6A">
        <w:rPr>
          <w:rFonts w:ascii="Calibri" w:hAnsi="Calibri" w:cs="Calibri"/>
          <w:i/>
          <w:iCs/>
          <w:sz w:val="22"/>
        </w:rPr>
        <w:t xml:space="preserve"> documentation</w:t>
      </w:r>
      <w:r w:rsidRPr="00CA0A6A">
        <w:rPr>
          <w:rFonts w:ascii="Calibri" w:hAnsi="Calibri" w:cs="Calibri"/>
          <w:sz w:val="22"/>
        </w:rPr>
        <w:t>, including Guidelines for Applicants, application forms, budgets, logical frameworks, evaluation grids and other relevant annexes and guidance materials.</w:t>
      </w:r>
    </w:p>
    <w:p w14:paraId="6BB0EEA9" w14:textId="77777777" w:rsidR="00422AF3" w:rsidRDefault="00422AF3" w:rsidP="00AD1CC2">
      <w:pPr>
        <w:pStyle w:val="Heading3"/>
        <w:spacing w:line="276" w:lineRule="auto"/>
        <w:jc w:val="both"/>
      </w:pPr>
      <w:bookmarkStart w:id="18" w:name="_Toc239840935"/>
    </w:p>
    <w:p w14:paraId="45CDA304" w14:textId="1BFD9E5C" w:rsidR="00734341" w:rsidRPr="00A2070F" w:rsidRDefault="00734341" w:rsidP="00AD1CC2">
      <w:pPr>
        <w:pStyle w:val="Heading3"/>
        <w:spacing w:line="276" w:lineRule="auto"/>
        <w:jc w:val="both"/>
      </w:pPr>
      <w:bookmarkStart w:id="19" w:name="_Toc240567956"/>
      <w:r w:rsidRPr="00A2070F">
        <w:t>4.3. Project management</w:t>
      </w:r>
      <w:bookmarkEnd w:id="19"/>
      <w:r w:rsidRPr="00A2070F">
        <w:t xml:space="preserve"> </w:t>
      </w:r>
    </w:p>
    <w:p w14:paraId="7CF39EC0" w14:textId="77777777" w:rsidR="00734341" w:rsidRPr="00A2070F" w:rsidRDefault="00734341" w:rsidP="00AD1CC2">
      <w:pPr>
        <w:pStyle w:val="Default"/>
        <w:spacing w:line="276" w:lineRule="auto"/>
        <w:jc w:val="both"/>
        <w:rPr>
          <w:rFonts w:ascii="Calibri" w:hAnsi="Calibri" w:cs="Calibri"/>
          <w:color w:val="auto"/>
          <w:sz w:val="22"/>
          <w:szCs w:val="22"/>
        </w:rPr>
      </w:pPr>
      <w:r w:rsidRPr="00A2070F">
        <w:rPr>
          <w:rFonts w:ascii="Calibri" w:hAnsi="Calibri" w:cs="Calibri"/>
          <w:b/>
          <w:bCs/>
          <w:color w:val="auto"/>
          <w:sz w:val="22"/>
          <w:szCs w:val="22"/>
        </w:rPr>
        <w:t xml:space="preserve">4.3.1. Responsible body </w:t>
      </w:r>
    </w:p>
    <w:p w14:paraId="291E24D6" w14:textId="6B968AC9" w:rsidR="00734341" w:rsidRDefault="00734341" w:rsidP="00AD1CC2">
      <w:pPr>
        <w:pStyle w:val="Default"/>
        <w:spacing w:line="276" w:lineRule="auto"/>
        <w:jc w:val="both"/>
        <w:rPr>
          <w:rFonts w:ascii="Calibri" w:hAnsi="Calibri" w:cs="Calibri"/>
          <w:color w:val="auto"/>
          <w:sz w:val="22"/>
          <w:szCs w:val="22"/>
        </w:rPr>
      </w:pPr>
      <w:r w:rsidRPr="00A2070F">
        <w:rPr>
          <w:rFonts w:ascii="Calibri" w:hAnsi="Calibri" w:cs="Calibri"/>
          <w:color w:val="auto"/>
          <w:sz w:val="22"/>
          <w:szCs w:val="22"/>
        </w:rPr>
        <w:t xml:space="preserve">The Contracting Authority responsible for managing the contract is the NALAS – Dega </w:t>
      </w:r>
      <w:proofErr w:type="spellStart"/>
      <w:r w:rsidRPr="00A2070F">
        <w:rPr>
          <w:rFonts w:ascii="Calibri" w:hAnsi="Calibri" w:cs="Calibri"/>
          <w:color w:val="auto"/>
          <w:sz w:val="22"/>
          <w:szCs w:val="22"/>
        </w:rPr>
        <w:t>Shqiperi</w:t>
      </w:r>
      <w:proofErr w:type="spellEnd"/>
      <w:r w:rsidRPr="00A2070F">
        <w:rPr>
          <w:rFonts w:ascii="Calibri" w:hAnsi="Calibri" w:cs="Calibri"/>
          <w:color w:val="auto"/>
          <w:sz w:val="22"/>
          <w:szCs w:val="22"/>
        </w:rPr>
        <w:t>.</w:t>
      </w:r>
    </w:p>
    <w:p w14:paraId="4DFA62DB" w14:textId="77777777" w:rsidR="005F2F3D" w:rsidRPr="00A2070F" w:rsidRDefault="005F2F3D" w:rsidP="00AD1CC2">
      <w:pPr>
        <w:pStyle w:val="Default"/>
        <w:spacing w:line="276" w:lineRule="auto"/>
        <w:jc w:val="both"/>
        <w:rPr>
          <w:rFonts w:ascii="Calibri" w:hAnsi="Calibri" w:cs="Calibri"/>
          <w:color w:val="auto"/>
          <w:sz w:val="22"/>
          <w:szCs w:val="22"/>
        </w:rPr>
      </w:pPr>
    </w:p>
    <w:p w14:paraId="0477ED9A" w14:textId="77777777" w:rsidR="00734341" w:rsidRPr="00A2070F" w:rsidRDefault="00734341" w:rsidP="00AD1CC2">
      <w:pPr>
        <w:pStyle w:val="Default"/>
        <w:spacing w:line="276" w:lineRule="auto"/>
        <w:jc w:val="both"/>
        <w:rPr>
          <w:rFonts w:ascii="Calibri" w:hAnsi="Calibri" w:cs="Calibri"/>
          <w:color w:val="auto"/>
          <w:sz w:val="22"/>
          <w:szCs w:val="22"/>
        </w:rPr>
      </w:pPr>
      <w:r w:rsidRPr="00A2070F">
        <w:rPr>
          <w:rFonts w:ascii="Calibri" w:hAnsi="Calibri" w:cs="Calibri"/>
          <w:b/>
          <w:bCs/>
          <w:color w:val="auto"/>
          <w:sz w:val="22"/>
          <w:szCs w:val="22"/>
        </w:rPr>
        <w:t xml:space="preserve">4.3.2. Management structure </w:t>
      </w:r>
    </w:p>
    <w:p w14:paraId="07E2E7D8" w14:textId="0BAF36FA" w:rsidR="00734341" w:rsidRDefault="00734341" w:rsidP="00AD1CC2">
      <w:pPr>
        <w:pStyle w:val="Default"/>
        <w:spacing w:line="276" w:lineRule="auto"/>
        <w:jc w:val="both"/>
        <w:rPr>
          <w:rFonts w:ascii="Calibri" w:hAnsi="Calibri" w:cs="Calibri"/>
          <w:color w:val="auto"/>
          <w:sz w:val="22"/>
          <w:szCs w:val="22"/>
        </w:rPr>
      </w:pPr>
      <w:r w:rsidRPr="00A2070F">
        <w:rPr>
          <w:rFonts w:ascii="Calibri" w:hAnsi="Calibri" w:cs="Calibri"/>
          <w:color w:val="auto"/>
          <w:sz w:val="22"/>
          <w:szCs w:val="22"/>
        </w:rPr>
        <w:lastRenderedPageBreak/>
        <w:t>The Service Contract will be managed by the Project Director in charge of the EU4Municip</w:t>
      </w:r>
      <w:r w:rsidR="00A72396" w:rsidRPr="00A2070F">
        <w:rPr>
          <w:rFonts w:ascii="Calibri" w:hAnsi="Calibri" w:cs="Calibri"/>
          <w:color w:val="auto"/>
          <w:sz w:val="22"/>
          <w:szCs w:val="22"/>
        </w:rPr>
        <w:t xml:space="preserve">alities Project, NALAS – Dega </w:t>
      </w:r>
      <w:proofErr w:type="spellStart"/>
      <w:r w:rsidR="00A72396" w:rsidRPr="00A2070F">
        <w:rPr>
          <w:rFonts w:ascii="Calibri" w:hAnsi="Calibri" w:cs="Calibri"/>
          <w:color w:val="auto"/>
          <w:sz w:val="22"/>
          <w:szCs w:val="22"/>
        </w:rPr>
        <w:t>Shqiperi</w:t>
      </w:r>
      <w:proofErr w:type="spellEnd"/>
      <w:r w:rsidRPr="00A2070F">
        <w:rPr>
          <w:rFonts w:ascii="Calibri" w:hAnsi="Calibri" w:cs="Calibri"/>
          <w:color w:val="auto"/>
          <w:sz w:val="22"/>
          <w:szCs w:val="22"/>
        </w:rPr>
        <w:t xml:space="preserve">. </w:t>
      </w:r>
    </w:p>
    <w:p w14:paraId="7325F5D0" w14:textId="77777777" w:rsidR="005F2F3D" w:rsidRPr="00A2070F" w:rsidRDefault="005F2F3D" w:rsidP="00AD1CC2">
      <w:pPr>
        <w:pStyle w:val="Default"/>
        <w:spacing w:line="276" w:lineRule="auto"/>
        <w:jc w:val="both"/>
        <w:rPr>
          <w:rFonts w:ascii="Calibri" w:hAnsi="Calibri" w:cs="Calibri"/>
          <w:color w:val="auto"/>
          <w:sz w:val="22"/>
          <w:szCs w:val="22"/>
        </w:rPr>
      </w:pPr>
    </w:p>
    <w:p w14:paraId="26E4F41B" w14:textId="77777777" w:rsidR="00734341" w:rsidRPr="00A2070F" w:rsidRDefault="00734341" w:rsidP="00AD1CC2">
      <w:pPr>
        <w:pStyle w:val="Default"/>
        <w:spacing w:line="276" w:lineRule="auto"/>
        <w:jc w:val="both"/>
        <w:rPr>
          <w:rFonts w:ascii="Calibri" w:hAnsi="Calibri" w:cs="Calibri"/>
          <w:color w:val="auto"/>
          <w:sz w:val="22"/>
          <w:szCs w:val="22"/>
        </w:rPr>
      </w:pPr>
      <w:r w:rsidRPr="00A2070F">
        <w:rPr>
          <w:rFonts w:ascii="Calibri" w:hAnsi="Calibri" w:cs="Calibri"/>
          <w:b/>
          <w:bCs/>
          <w:color w:val="auto"/>
          <w:sz w:val="22"/>
          <w:szCs w:val="22"/>
        </w:rPr>
        <w:t xml:space="preserve">4.3.3. Facilities to be provided by the contracting authority and/or other </w:t>
      </w:r>
      <w:proofErr w:type="gramStart"/>
      <w:r w:rsidRPr="00A2070F">
        <w:rPr>
          <w:rFonts w:ascii="Calibri" w:hAnsi="Calibri" w:cs="Calibri"/>
          <w:b/>
          <w:bCs/>
          <w:color w:val="auto"/>
          <w:sz w:val="22"/>
          <w:szCs w:val="22"/>
        </w:rPr>
        <w:t>parties</w:t>
      </w:r>
      <w:proofErr w:type="gramEnd"/>
      <w:r w:rsidRPr="00A2070F">
        <w:rPr>
          <w:rFonts w:ascii="Calibri" w:hAnsi="Calibri" w:cs="Calibri"/>
          <w:b/>
          <w:bCs/>
          <w:color w:val="auto"/>
          <w:sz w:val="22"/>
          <w:szCs w:val="22"/>
        </w:rPr>
        <w:t xml:space="preserve"> </w:t>
      </w:r>
    </w:p>
    <w:p w14:paraId="433400A7" w14:textId="77777777" w:rsidR="0052191C" w:rsidRDefault="0052191C" w:rsidP="00AD1CC2">
      <w:pPr>
        <w:pStyle w:val="Default"/>
        <w:spacing w:line="276" w:lineRule="auto"/>
        <w:jc w:val="both"/>
        <w:rPr>
          <w:rFonts w:ascii="Calibri" w:hAnsi="Calibri" w:cs="Calibri"/>
          <w:color w:val="auto"/>
          <w:sz w:val="22"/>
          <w:szCs w:val="22"/>
        </w:rPr>
      </w:pPr>
    </w:p>
    <w:p w14:paraId="73EFAD8A" w14:textId="05C04FEB" w:rsidR="00734341" w:rsidRPr="00A2070F" w:rsidRDefault="00734341" w:rsidP="00AD1CC2">
      <w:pPr>
        <w:pStyle w:val="Default"/>
        <w:spacing w:line="276" w:lineRule="auto"/>
        <w:jc w:val="both"/>
        <w:rPr>
          <w:rFonts w:ascii="Calibri" w:eastAsia="Times New Roman" w:hAnsi="Calibri" w:cs="Calibri"/>
          <w:b/>
          <w:bCs/>
          <w:color w:val="auto"/>
          <w:sz w:val="22"/>
          <w:szCs w:val="22"/>
        </w:rPr>
      </w:pPr>
      <w:r w:rsidRPr="00A2070F">
        <w:rPr>
          <w:rFonts w:ascii="Calibri" w:hAnsi="Calibri" w:cs="Calibri"/>
          <w:color w:val="auto"/>
          <w:sz w:val="22"/>
          <w:szCs w:val="22"/>
        </w:rPr>
        <w:t xml:space="preserve">No facilities will be provided by the Contracting Authority. The Expert shall provide any software, </w:t>
      </w:r>
      <w:proofErr w:type="gramStart"/>
      <w:r w:rsidRPr="00A2070F">
        <w:rPr>
          <w:rFonts w:ascii="Calibri" w:hAnsi="Calibri" w:cs="Calibri"/>
          <w:color w:val="auto"/>
          <w:sz w:val="22"/>
          <w:szCs w:val="22"/>
        </w:rPr>
        <w:t>equipment</w:t>
      </w:r>
      <w:proofErr w:type="gramEnd"/>
      <w:r w:rsidRPr="00A2070F">
        <w:rPr>
          <w:rFonts w:ascii="Calibri" w:hAnsi="Calibri" w:cs="Calibri"/>
          <w:color w:val="auto"/>
          <w:sz w:val="22"/>
          <w:szCs w:val="22"/>
        </w:rPr>
        <w:t xml:space="preserve"> and supplies</w:t>
      </w:r>
      <w:r w:rsidR="00A2070F">
        <w:rPr>
          <w:rFonts w:ascii="Calibri" w:hAnsi="Calibri" w:cs="Calibri"/>
          <w:color w:val="auto"/>
          <w:sz w:val="22"/>
          <w:szCs w:val="22"/>
        </w:rPr>
        <w:t>,</w:t>
      </w:r>
      <w:r w:rsidRPr="00A2070F">
        <w:rPr>
          <w:rFonts w:ascii="Calibri" w:hAnsi="Calibri" w:cs="Calibri"/>
          <w:color w:val="auto"/>
          <w:sz w:val="22"/>
          <w:szCs w:val="22"/>
        </w:rPr>
        <w:t xml:space="preserve"> needed for the implementation of the assignment and arrange for the translation of any document if needed. The Expert shall make his/her own arrangements in terms of arranging offices and equipment including computers, printers, photocopiers,</w:t>
      </w:r>
      <w:r w:rsidR="0052191C">
        <w:rPr>
          <w:rFonts w:ascii="Calibri" w:hAnsi="Calibri" w:cs="Calibri"/>
          <w:color w:val="auto"/>
          <w:sz w:val="22"/>
          <w:szCs w:val="22"/>
        </w:rPr>
        <w:t xml:space="preserve"> internet</w:t>
      </w:r>
      <w:r w:rsidRPr="00A2070F">
        <w:rPr>
          <w:rFonts w:ascii="Calibri" w:hAnsi="Calibri" w:cs="Calibri"/>
          <w:color w:val="auto"/>
          <w:sz w:val="22"/>
          <w:szCs w:val="22"/>
        </w:rPr>
        <w:t xml:space="preserve"> connection, translation, etc</w:t>
      </w:r>
      <w:r w:rsidR="0052191C">
        <w:rPr>
          <w:rFonts w:ascii="Calibri" w:hAnsi="Calibri" w:cs="Calibri"/>
          <w:color w:val="auto"/>
          <w:sz w:val="22"/>
          <w:szCs w:val="22"/>
        </w:rPr>
        <w:t>.</w:t>
      </w:r>
    </w:p>
    <w:p w14:paraId="2D567E4A" w14:textId="77777777" w:rsidR="002A4CCB" w:rsidRDefault="002A4CCB" w:rsidP="00AD1CC2">
      <w:pPr>
        <w:spacing w:line="276" w:lineRule="auto"/>
        <w:jc w:val="both"/>
        <w:rPr>
          <w:rFonts w:ascii="Calibri" w:eastAsia="Times New Roman" w:hAnsi="Calibri" w:cs="Calibri"/>
          <w:b/>
          <w:bCs/>
          <w:color w:val="002060"/>
          <w:sz w:val="36"/>
          <w:szCs w:val="36"/>
        </w:rPr>
      </w:pPr>
    </w:p>
    <w:p w14:paraId="2701C13D" w14:textId="6480ACD2" w:rsidR="00654F11" w:rsidRPr="00B44542" w:rsidRDefault="006B35F4" w:rsidP="00AD1CC2">
      <w:pPr>
        <w:pStyle w:val="Heading1"/>
        <w:spacing w:line="276" w:lineRule="auto"/>
        <w:jc w:val="both"/>
        <w:rPr>
          <w:b/>
          <w:bCs/>
        </w:rPr>
      </w:pPr>
      <w:bookmarkStart w:id="20" w:name="_Toc240567957"/>
      <w:r w:rsidRPr="00B44542">
        <w:rPr>
          <w:b/>
          <w:bCs/>
        </w:rPr>
        <w:t>5</w:t>
      </w:r>
      <w:r w:rsidR="00654F11" w:rsidRPr="00B44542">
        <w:rPr>
          <w:b/>
          <w:bCs/>
        </w:rPr>
        <w:t xml:space="preserve">. </w:t>
      </w:r>
      <w:bookmarkEnd w:id="15"/>
      <w:bookmarkEnd w:id="18"/>
      <w:r w:rsidRPr="00B44542">
        <w:rPr>
          <w:b/>
          <w:bCs/>
        </w:rPr>
        <w:t>Logistic and Timing</w:t>
      </w:r>
      <w:bookmarkEnd w:id="20"/>
    </w:p>
    <w:p w14:paraId="45DE42CC" w14:textId="77777777" w:rsidR="006E177D" w:rsidRPr="005F2F3D" w:rsidRDefault="006E177D" w:rsidP="00AD1CC2">
      <w:pPr>
        <w:pStyle w:val="Heading3"/>
        <w:spacing w:line="276" w:lineRule="auto"/>
        <w:jc w:val="both"/>
      </w:pPr>
      <w:bookmarkStart w:id="21" w:name="_Toc240567958"/>
      <w:r w:rsidRPr="005F2F3D">
        <w:t>5.1. Location</w:t>
      </w:r>
      <w:bookmarkEnd w:id="21"/>
      <w:r w:rsidRPr="005F2F3D">
        <w:t xml:space="preserve"> </w:t>
      </w:r>
    </w:p>
    <w:p w14:paraId="7AB57023" w14:textId="2ACDB077" w:rsidR="006E177D" w:rsidRPr="005F2F3D" w:rsidRDefault="006E177D" w:rsidP="00AD1CC2">
      <w:pPr>
        <w:pStyle w:val="Default"/>
        <w:spacing w:line="276" w:lineRule="auto"/>
        <w:jc w:val="both"/>
        <w:rPr>
          <w:rFonts w:ascii="Calibri" w:hAnsi="Calibri" w:cs="Calibri"/>
          <w:sz w:val="22"/>
          <w:szCs w:val="22"/>
        </w:rPr>
      </w:pPr>
      <w:r w:rsidRPr="005F2F3D">
        <w:rPr>
          <w:rFonts w:ascii="Calibri" w:hAnsi="Calibri" w:cs="Calibri"/>
          <w:sz w:val="22"/>
          <w:szCs w:val="22"/>
        </w:rPr>
        <w:t xml:space="preserve">The contract will be implemented in Albania with monitoring visits in different municipalities in Albania. </w:t>
      </w:r>
      <w:r w:rsidR="00C75B65" w:rsidRPr="005F2F3D">
        <w:rPr>
          <w:rFonts w:ascii="Calibri" w:hAnsi="Calibri" w:cs="Calibri"/>
          <w:sz w:val="22"/>
          <w:szCs w:val="22"/>
        </w:rPr>
        <w:t xml:space="preserve">The Expert shall be available to travel to project locations for monitoring, coordination, </w:t>
      </w:r>
      <w:proofErr w:type="gramStart"/>
      <w:r w:rsidR="00C75B65" w:rsidRPr="005F2F3D">
        <w:rPr>
          <w:rFonts w:ascii="Calibri" w:hAnsi="Calibri" w:cs="Calibri"/>
          <w:sz w:val="22"/>
          <w:szCs w:val="22"/>
        </w:rPr>
        <w:t>training</w:t>
      </w:r>
      <w:proofErr w:type="gramEnd"/>
      <w:r w:rsidR="00C75B65" w:rsidRPr="005F2F3D">
        <w:rPr>
          <w:rFonts w:ascii="Calibri" w:hAnsi="Calibri" w:cs="Calibri"/>
          <w:sz w:val="22"/>
          <w:szCs w:val="22"/>
        </w:rPr>
        <w:t xml:space="preserve"> and other project activities in accordance with assignments agreed with NALAS.</w:t>
      </w:r>
    </w:p>
    <w:p w14:paraId="6928F88C" w14:textId="77777777" w:rsidR="005F2F3D" w:rsidRDefault="005F2F3D" w:rsidP="00AD1CC2">
      <w:pPr>
        <w:pStyle w:val="Default"/>
        <w:spacing w:line="276" w:lineRule="auto"/>
        <w:jc w:val="both"/>
        <w:rPr>
          <w:rFonts w:ascii="Calibri" w:hAnsi="Calibri" w:cs="Calibri"/>
          <w:b/>
          <w:bCs/>
          <w:sz w:val="22"/>
          <w:szCs w:val="22"/>
        </w:rPr>
      </w:pPr>
    </w:p>
    <w:p w14:paraId="1D9BDB5D" w14:textId="723B5496" w:rsidR="006E177D" w:rsidRPr="005F2F3D" w:rsidRDefault="006E177D" w:rsidP="00AD1CC2">
      <w:pPr>
        <w:pStyle w:val="Heading2"/>
        <w:spacing w:line="276" w:lineRule="auto"/>
        <w:jc w:val="both"/>
      </w:pPr>
      <w:bookmarkStart w:id="22" w:name="_Toc240567959"/>
      <w:r w:rsidRPr="005F2F3D">
        <w:t xml:space="preserve">5.2. Start date &amp; period of </w:t>
      </w:r>
      <w:proofErr w:type="gramStart"/>
      <w:r w:rsidRPr="005F2F3D">
        <w:t>implementation</w:t>
      </w:r>
      <w:bookmarkEnd w:id="22"/>
      <w:proofErr w:type="gramEnd"/>
      <w:r w:rsidRPr="005F2F3D">
        <w:t xml:space="preserve"> </w:t>
      </w:r>
    </w:p>
    <w:p w14:paraId="0958E9B3" w14:textId="34E2A219" w:rsidR="006B35F4" w:rsidRDefault="006E177D" w:rsidP="00AD1CC2">
      <w:pPr>
        <w:spacing w:line="276" w:lineRule="auto"/>
        <w:jc w:val="both"/>
        <w:rPr>
          <w:rFonts w:ascii="Calibri" w:hAnsi="Calibri" w:cs="Calibri"/>
          <w:sz w:val="22"/>
          <w:szCs w:val="22"/>
        </w:rPr>
      </w:pPr>
      <w:r w:rsidRPr="005F2F3D">
        <w:rPr>
          <w:rFonts w:ascii="Calibri" w:hAnsi="Calibri" w:cs="Calibri"/>
          <w:sz w:val="22"/>
          <w:szCs w:val="22"/>
        </w:rPr>
        <w:t xml:space="preserve">The intended start date is October 2026 and the period of implementation of the contract will be till May 2029. </w:t>
      </w:r>
    </w:p>
    <w:p w14:paraId="1AAC08C8" w14:textId="77777777" w:rsidR="0052191C" w:rsidRPr="005F2F3D" w:rsidRDefault="0052191C" w:rsidP="00AD1CC2">
      <w:pPr>
        <w:spacing w:line="276" w:lineRule="auto"/>
        <w:jc w:val="both"/>
        <w:rPr>
          <w:rFonts w:ascii="Calibri" w:hAnsi="Calibri" w:cs="Calibri"/>
          <w:sz w:val="22"/>
          <w:szCs w:val="22"/>
        </w:rPr>
      </w:pPr>
    </w:p>
    <w:p w14:paraId="54F7575D" w14:textId="358B6F90" w:rsidR="00AE32F2" w:rsidRPr="00B44542" w:rsidRDefault="003E3B2D" w:rsidP="00AD1CC2">
      <w:pPr>
        <w:pStyle w:val="Heading1"/>
        <w:spacing w:line="276" w:lineRule="auto"/>
        <w:jc w:val="both"/>
        <w:rPr>
          <w:b/>
          <w:bCs/>
        </w:rPr>
      </w:pPr>
      <w:bookmarkStart w:id="23" w:name="_Toc240567960"/>
      <w:r w:rsidRPr="00B44542">
        <w:rPr>
          <w:b/>
          <w:bCs/>
        </w:rPr>
        <w:t xml:space="preserve">6. </w:t>
      </w:r>
      <w:r w:rsidR="00422AF3" w:rsidRPr="00B44542">
        <w:rPr>
          <w:b/>
          <w:bCs/>
        </w:rPr>
        <w:t>Requirements</w:t>
      </w:r>
      <w:bookmarkEnd w:id="23"/>
      <w:r w:rsidR="00422AF3" w:rsidRPr="00B44542">
        <w:rPr>
          <w:b/>
          <w:bCs/>
        </w:rPr>
        <w:t xml:space="preserve"> </w:t>
      </w:r>
    </w:p>
    <w:p w14:paraId="2FDF5D6F" w14:textId="77777777" w:rsidR="00AE32F2" w:rsidRPr="00C75B65" w:rsidRDefault="00AE32F2" w:rsidP="000864CA">
      <w:pPr>
        <w:pStyle w:val="Heading3"/>
      </w:pPr>
      <w:bookmarkStart w:id="24" w:name="_Toc240567961"/>
      <w:r w:rsidRPr="00C75B65">
        <w:t>6.1. Personnel</w:t>
      </w:r>
      <w:bookmarkEnd w:id="24"/>
      <w:r w:rsidRPr="00C75B65">
        <w:t xml:space="preserve"> </w:t>
      </w:r>
    </w:p>
    <w:p w14:paraId="27102C37" w14:textId="6041059F" w:rsidR="00AE32F2" w:rsidRPr="006A38D9" w:rsidRDefault="00AE32F2" w:rsidP="00AD1CC2">
      <w:pPr>
        <w:pStyle w:val="Default"/>
        <w:spacing w:line="276" w:lineRule="auto"/>
        <w:jc w:val="both"/>
        <w:rPr>
          <w:rFonts w:ascii="Calibri" w:hAnsi="Calibri" w:cs="Calibri"/>
          <w:sz w:val="22"/>
          <w:szCs w:val="22"/>
        </w:rPr>
      </w:pPr>
      <w:r w:rsidRPr="006A38D9">
        <w:rPr>
          <w:rFonts w:ascii="Calibri" w:hAnsi="Calibri" w:cs="Calibri"/>
          <w:sz w:val="22"/>
          <w:szCs w:val="22"/>
        </w:rPr>
        <w:t xml:space="preserve">Note that civil servants and other staff of the public administration, of the partner country or of international/regional </w:t>
      </w:r>
      <w:r w:rsidR="00C75B65" w:rsidRPr="006A38D9">
        <w:rPr>
          <w:rFonts w:ascii="Calibri" w:hAnsi="Calibri" w:cs="Calibri"/>
          <w:sz w:val="22"/>
          <w:szCs w:val="22"/>
        </w:rPr>
        <w:t>organizations</w:t>
      </w:r>
      <w:r w:rsidRPr="006A38D9">
        <w:rPr>
          <w:rFonts w:ascii="Calibri" w:hAnsi="Calibri" w:cs="Calibri"/>
          <w:sz w:val="22"/>
          <w:szCs w:val="22"/>
        </w:rPr>
        <w:t xml:space="preserve"> based in the country, shall only be approved to work as experts if well justified. The justification should be submitted with the tender and shall include information on the added value the expert will bring as well as proof that the expert is seconded or on personal leave. </w:t>
      </w:r>
    </w:p>
    <w:p w14:paraId="327CF8FF" w14:textId="77777777" w:rsidR="00AE32F2" w:rsidRDefault="00AE32F2" w:rsidP="00AD1CC2">
      <w:pPr>
        <w:pStyle w:val="Default"/>
        <w:spacing w:line="276" w:lineRule="auto"/>
        <w:jc w:val="both"/>
        <w:rPr>
          <w:rFonts w:ascii="Calibri" w:hAnsi="Calibri" w:cs="Calibri"/>
          <w:sz w:val="22"/>
          <w:szCs w:val="22"/>
        </w:rPr>
      </w:pPr>
      <w:r w:rsidRPr="006A38D9">
        <w:rPr>
          <w:rFonts w:ascii="Calibri" w:hAnsi="Calibri" w:cs="Calibri"/>
          <w:sz w:val="22"/>
          <w:szCs w:val="22"/>
        </w:rPr>
        <w:t xml:space="preserve">The selection procedures used by the contractor to select the experts must be transparent, must guarantee the absence of professional conflicting interests and the absence of any discrimination based on former or current nationality, gender, place of residence, or any other ground. The findings of the selection panel must be recorded. </w:t>
      </w:r>
    </w:p>
    <w:p w14:paraId="68849581" w14:textId="77777777" w:rsidR="000864CA" w:rsidRPr="006A38D9" w:rsidRDefault="000864CA" w:rsidP="00AD1CC2">
      <w:pPr>
        <w:pStyle w:val="Default"/>
        <w:spacing w:line="276" w:lineRule="auto"/>
        <w:jc w:val="both"/>
        <w:rPr>
          <w:rFonts w:ascii="Calibri" w:hAnsi="Calibri" w:cs="Calibri"/>
          <w:sz w:val="22"/>
          <w:szCs w:val="22"/>
        </w:rPr>
      </w:pPr>
    </w:p>
    <w:p w14:paraId="7EE111E5" w14:textId="10716DB6" w:rsidR="00AE32F2" w:rsidRPr="006A38D9" w:rsidRDefault="00AE32F2" w:rsidP="00AD1CC2">
      <w:pPr>
        <w:pStyle w:val="Default"/>
        <w:spacing w:line="276" w:lineRule="auto"/>
        <w:jc w:val="both"/>
        <w:rPr>
          <w:rFonts w:ascii="Calibri" w:hAnsi="Calibri" w:cs="Calibri"/>
          <w:sz w:val="22"/>
          <w:szCs w:val="22"/>
        </w:rPr>
      </w:pPr>
      <w:r w:rsidRPr="006A38D9">
        <w:rPr>
          <w:rFonts w:ascii="Calibri" w:hAnsi="Calibri" w:cs="Calibri"/>
          <w:sz w:val="22"/>
          <w:szCs w:val="22"/>
        </w:rPr>
        <w:t xml:space="preserve">All experts must be independent and free from conflicts of interest in the responsibilities they take on. </w:t>
      </w:r>
      <w:r w:rsidR="000864CA">
        <w:rPr>
          <w:rFonts w:ascii="Calibri" w:hAnsi="Calibri" w:cs="Calibri"/>
          <w:sz w:val="22"/>
          <w:szCs w:val="22"/>
        </w:rPr>
        <w:t xml:space="preserve"> </w:t>
      </w:r>
      <w:r w:rsidRPr="006A38D9">
        <w:rPr>
          <w:rFonts w:ascii="Calibri" w:hAnsi="Calibri" w:cs="Calibri"/>
          <w:sz w:val="22"/>
          <w:szCs w:val="22"/>
        </w:rPr>
        <w:t xml:space="preserve">The Expert working under this contract must: </w:t>
      </w:r>
    </w:p>
    <w:p w14:paraId="1B788630" w14:textId="586F0E06" w:rsidR="00AE32F2" w:rsidRPr="006A38D9" w:rsidRDefault="00AE32F2" w:rsidP="00AD1CC2">
      <w:pPr>
        <w:pStyle w:val="Default"/>
        <w:numPr>
          <w:ilvl w:val="0"/>
          <w:numId w:val="37"/>
        </w:numPr>
        <w:spacing w:after="38" w:line="276" w:lineRule="auto"/>
        <w:jc w:val="both"/>
        <w:rPr>
          <w:rFonts w:ascii="Calibri" w:hAnsi="Calibri" w:cs="Calibri"/>
          <w:sz w:val="22"/>
          <w:szCs w:val="22"/>
        </w:rPr>
      </w:pPr>
      <w:r w:rsidRPr="006A38D9">
        <w:rPr>
          <w:rFonts w:ascii="Calibri" w:hAnsi="Calibri" w:cs="Calibri"/>
          <w:sz w:val="22"/>
          <w:szCs w:val="22"/>
        </w:rPr>
        <w:t xml:space="preserve">have good communication and analytical </w:t>
      </w:r>
      <w:proofErr w:type="gramStart"/>
      <w:r w:rsidRPr="006A38D9">
        <w:rPr>
          <w:rFonts w:ascii="Calibri" w:hAnsi="Calibri" w:cs="Calibri"/>
          <w:sz w:val="22"/>
          <w:szCs w:val="22"/>
        </w:rPr>
        <w:t>skills;</w:t>
      </w:r>
      <w:proofErr w:type="gramEnd"/>
      <w:r w:rsidRPr="006A38D9">
        <w:rPr>
          <w:rFonts w:ascii="Calibri" w:hAnsi="Calibri" w:cs="Calibri"/>
          <w:sz w:val="22"/>
          <w:szCs w:val="22"/>
        </w:rPr>
        <w:t xml:space="preserve"> </w:t>
      </w:r>
    </w:p>
    <w:p w14:paraId="79C0ACFC" w14:textId="6526A99F" w:rsidR="00AE32F2" w:rsidRPr="006A38D9" w:rsidRDefault="00AE32F2" w:rsidP="00AD1CC2">
      <w:pPr>
        <w:pStyle w:val="Default"/>
        <w:numPr>
          <w:ilvl w:val="0"/>
          <w:numId w:val="37"/>
        </w:numPr>
        <w:spacing w:after="38" w:line="276" w:lineRule="auto"/>
        <w:jc w:val="both"/>
        <w:rPr>
          <w:rFonts w:ascii="Calibri" w:hAnsi="Calibri" w:cs="Calibri"/>
          <w:sz w:val="22"/>
          <w:szCs w:val="22"/>
        </w:rPr>
      </w:pPr>
      <w:r w:rsidRPr="006A38D9">
        <w:rPr>
          <w:rFonts w:ascii="Calibri" w:hAnsi="Calibri" w:cs="Calibri"/>
          <w:sz w:val="22"/>
          <w:szCs w:val="22"/>
        </w:rPr>
        <w:t>very good command of written and spoken English</w:t>
      </w:r>
      <w:r w:rsidR="000864CA">
        <w:rPr>
          <w:rFonts w:ascii="Calibri" w:hAnsi="Calibri" w:cs="Calibri"/>
          <w:sz w:val="22"/>
          <w:szCs w:val="22"/>
        </w:rPr>
        <w:t xml:space="preserve"> and </w:t>
      </w:r>
      <w:proofErr w:type="gramStart"/>
      <w:r w:rsidR="000864CA">
        <w:rPr>
          <w:rFonts w:ascii="Calibri" w:hAnsi="Calibri" w:cs="Calibri"/>
          <w:sz w:val="22"/>
          <w:szCs w:val="22"/>
        </w:rPr>
        <w:t>Albanian</w:t>
      </w:r>
      <w:r w:rsidRPr="006A38D9">
        <w:rPr>
          <w:rFonts w:ascii="Calibri" w:hAnsi="Calibri" w:cs="Calibri"/>
          <w:sz w:val="22"/>
          <w:szCs w:val="22"/>
        </w:rPr>
        <w:t>;</w:t>
      </w:r>
      <w:proofErr w:type="gramEnd"/>
      <w:r w:rsidRPr="006A38D9">
        <w:rPr>
          <w:rFonts w:ascii="Calibri" w:hAnsi="Calibri" w:cs="Calibri"/>
          <w:sz w:val="22"/>
          <w:szCs w:val="22"/>
        </w:rPr>
        <w:t xml:space="preserve"> </w:t>
      </w:r>
    </w:p>
    <w:p w14:paraId="6FB93FAC" w14:textId="37BFE989" w:rsidR="00AE32F2" w:rsidRPr="006A38D9" w:rsidRDefault="00AE32F2" w:rsidP="00AD1CC2">
      <w:pPr>
        <w:pStyle w:val="Default"/>
        <w:numPr>
          <w:ilvl w:val="0"/>
          <w:numId w:val="37"/>
        </w:numPr>
        <w:spacing w:line="276" w:lineRule="auto"/>
        <w:jc w:val="both"/>
        <w:rPr>
          <w:rFonts w:ascii="Calibri" w:hAnsi="Calibri" w:cs="Calibri"/>
          <w:sz w:val="22"/>
          <w:szCs w:val="22"/>
        </w:rPr>
      </w:pPr>
      <w:r w:rsidRPr="006A38D9">
        <w:rPr>
          <w:rFonts w:ascii="Calibri" w:hAnsi="Calibri" w:cs="Calibri"/>
          <w:sz w:val="22"/>
          <w:szCs w:val="22"/>
        </w:rPr>
        <w:lastRenderedPageBreak/>
        <w:t xml:space="preserve">have good report writing skill. </w:t>
      </w:r>
    </w:p>
    <w:p w14:paraId="30CC9AB4" w14:textId="77777777" w:rsidR="00AE32F2" w:rsidRDefault="00AE32F2" w:rsidP="00AD1CC2">
      <w:pPr>
        <w:pStyle w:val="Default"/>
        <w:spacing w:line="276" w:lineRule="auto"/>
        <w:jc w:val="both"/>
        <w:rPr>
          <w:sz w:val="22"/>
          <w:szCs w:val="22"/>
        </w:rPr>
      </w:pPr>
    </w:p>
    <w:p w14:paraId="432046AC" w14:textId="3457B08D" w:rsidR="003E3B2D" w:rsidRDefault="00AE32F2" w:rsidP="00AD1CC2">
      <w:pPr>
        <w:spacing w:line="276" w:lineRule="auto"/>
        <w:jc w:val="both"/>
        <w:rPr>
          <w:rFonts w:ascii="Calibri" w:hAnsi="Calibri" w:cs="Calibri"/>
          <w:sz w:val="22"/>
          <w:szCs w:val="22"/>
        </w:rPr>
      </w:pPr>
      <w:r w:rsidRPr="006A38D9">
        <w:rPr>
          <w:rFonts w:ascii="Calibri" w:hAnsi="Calibri" w:cs="Calibri"/>
          <w:sz w:val="22"/>
          <w:szCs w:val="22"/>
        </w:rPr>
        <w:t>Any qualifications, skills and experience stated in the respective CV of an expert must be substantiated by supporting documents (with accurate translation into English), such as copies of degrees or diplomas and employers’ certificates.</w:t>
      </w:r>
    </w:p>
    <w:p w14:paraId="396EA635" w14:textId="00AC3FFA" w:rsidR="00263AB0" w:rsidRPr="00263AB0" w:rsidRDefault="00263AB0" w:rsidP="00AD1CC2">
      <w:pPr>
        <w:spacing w:line="276" w:lineRule="auto"/>
        <w:jc w:val="both"/>
        <w:rPr>
          <w:rFonts w:ascii="Calibri" w:hAnsi="Calibri" w:cs="Calibri"/>
          <w:b/>
          <w:bCs/>
          <w:sz w:val="22"/>
          <w:szCs w:val="22"/>
        </w:rPr>
      </w:pPr>
      <w:r w:rsidRPr="00263AB0">
        <w:rPr>
          <w:rFonts w:ascii="Calibri" w:hAnsi="Calibri" w:cs="Calibri"/>
          <w:b/>
          <w:bCs/>
          <w:sz w:val="22"/>
          <w:szCs w:val="22"/>
        </w:rPr>
        <w:t>6.1.1 Expert</w:t>
      </w:r>
    </w:p>
    <w:p w14:paraId="09C7179E" w14:textId="680A2F50" w:rsidR="00263AB0" w:rsidRPr="00263AB0" w:rsidRDefault="00ED4440" w:rsidP="00AD1CC2">
      <w:pPr>
        <w:spacing w:line="276" w:lineRule="auto"/>
        <w:jc w:val="both"/>
        <w:rPr>
          <w:rFonts w:ascii="Calibri" w:hAnsi="Calibri" w:cs="Calibri"/>
          <w:sz w:val="22"/>
          <w:szCs w:val="22"/>
        </w:rPr>
      </w:pPr>
      <w:r>
        <w:rPr>
          <w:rFonts w:ascii="Calibri" w:hAnsi="Calibri" w:cs="Calibri"/>
          <w:sz w:val="22"/>
          <w:szCs w:val="22"/>
        </w:rPr>
        <w:t>The k</w:t>
      </w:r>
      <w:r w:rsidR="00263AB0" w:rsidRPr="00263AB0">
        <w:rPr>
          <w:rFonts w:ascii="Calibri" w:hAnsi="Calibri" w:cs="Calibri"/>
          <w:sz w:val="22"/>
          <w:szCs w:val="22"/>
        </w:rPr>
        <w:t>ey expert ha</w:t>
      </w:r>
      <w:r>
        <w:rPr>
          <w:rFonts w:ascii="Calibri" w:hAnsi="Calibri" w:cs="Calibri"/>
          <w:sz w:val="22"/>
          <w:szCs w:val="22"/>
        </w:rPr>
        <w:t>s</w:t>
      </w:r>
      <w:r w:rsidR="00263AB0" w:rsidRPr="00263AB0">
        <w:rPr>
          <w:rFonts w:ascii="Calibri" w:hAnsi="Calibri" w:cs="Calibri"/>
          <w:sz w:val="22"/>
          <w:szCs w:val="22"/>
        </w:rPr>
        <w:t xml:space="preserve"> a crucial role in implementing the contract. These terms of reference contain the minimum requirements for the key expert.</w:t>
      </w:r>
    </w:p>
    <w:p w14:paraId="35E1BF2C" w14:textId="69C5FDE8" w:rsidR="00263AB0" w:rsidRPr="00263AB0" w:rsidRDefault="00263AB0" w:rsidP="00AD1CC2">
      <w:pPr>
        <w:spacing w:line="276" w:lineRule="auto"/>
        <w:jc w:val="both"/>
        <w:rPr>
          <w:rFonts w:ascii="Calibri" w:hAnsi="Calibri" w:cs="Calibri"/>
          <w:sz w:val="22"/>
          <w:szCs w:val="22"/>
        </w:rPr>
      </w:pPr>
      <w:r w:rsidRPr="00263AB0">
        <w:rPr>
          <w:rFonts w:ascii="Calibri" w:hAnsi="Calibri" w:cs="Calibri"/>
          <w:sz w:val="22"/>
          <w:szCs w:val="22"/>
        </w:rPr>
        <w:t xml:space="preserve">Although minimum requirements for the expert are not selection criteria, but award criteria meant to evaluate the technical quality of the offer, the compliance with these requirements is assessed on a YES/NO basis. If an expert does not meet the minimum requirements, the expert must be rejected </w:t>
      </w:r>
      <w:proofErr w:type="gramStart"/>
      <w:r w:rsidRPr="00263AB0">
        <w:rPr>
          <w:rFonts w:ascii="Calibri" w:hAnsi="Calibri" w:cs="Calibri"/>
          <w:sz w:val="22"/>
          <w:szCs w:val="22"/>
        </w:rPr>
        <w:t>on the basis of</w:t>
      </w:r>
      <w:proofErr w:type="gramEnd"/>
      <w:r w:rsidRPr="00263AB0">
        <w:rPr>
          <w:rFonts w:ascii="Calibri" w:hAnsi="Calibri" w:cs="Calibri"/>
          <w:sz w:val="22"/>
          <w:szCs w:val="22"/>
        </w:rPr>
        <w:t xml:space="preserve"> non-compliance. This means that the entire tender is rejected and shall not be evaluated further.</w:t>
      </w:r>
    </w:p>
    <w:p w14:paraId="5AFCF1C5" w14:textId="306FCC5C" w:rsidR="00263AB0" w:rsidRPr="00263AB0" w:rsidRDefault="00263AB0" w:rsidP="00AD1CC2">
      <w:pPr>
        <w:spacing w:line="276" w:lineRule="auto"/>
        <w:jc w:val="both"/>
        <w:rPr>
          <w:rFonts w:ascii="Calibri" w:hAnsi="Calibri" w:cs="Calibri"/>
          <w:sz w:val="22"/>
          <w:szCs w:val="22"/>
        </w:rPr>
      </w:pPr>
      <w:r w:rsidRPr="00263AB0">
        <w:rPr>
          <w:rFonts w:ascii="Calibri" w:hAnsi="Calibri" w:cs="Calibri"/>
          <w:sz w:val="22"/>
          <w:szCs w:val="22"/>
        </w:rPr>
        <w:t xml:space="preserve">During the evaluation, higher scores will be awarded to the “Expert’s Profile” that demonstrates, in addition to the minimum requirements, strengths in relation to the objectives, expected outputs, and scope of work. The award criteria may include additional desirable qualifications, </w:t>
      </w:r>
      <w:proofErr w:type="gramStart"/>
      <w:r w:rsidRPr="00263AB0">
        <w:rPr>
          <w:rFonts w:ascii="Calibri" w:hAnsi="Calibri" w:cs="Calibri"/>
          <w:sz w:val="22"/>
          <w:szCs w:val="22"/>
        </w:rPr>
        <w:t>skills</w:t>
      </w:r>
      <w:proofErr w:type="gramEnd"/>
      <w:r w:rsidRPr="00263AB0">
        <w:rPr>
          <w:rFonts w:ascii="Calibri" w:hAnsi="Calibri" w:cs="Calibri"/>
          <w:sz w:val="22"/>
          <w:szCs w:val="22"/>
        </w:rPr>
        <w:t xml:space="preserve"> and professional experience. These additional desirable criteria will provide guidance on the elements that will be considered a strength and will receive higher scores.</w:t>
      </w:r>
    </w:p>
    <w:p w14:paraId="42F992C3" w14:textId="77777777" w:rsidR="007A0AAD" w:rsidRPr="007A0AAD" w:rsidRDefault="007A0AAD" w:rsidP="00AD1CC2">
      <w:pPr>
        <w:spacing w:before="120" w:after="120" w:line="276" w:lineRule="auto"/>
        <w:jc w:val="both"/>
        <w:rPr>
          <w:rFonts w:ascii="Calibri" w:hAnsi="Calibri" w:cs="Calibri"/>
          <w:sz w:val="22"/>
          <w:szCs w:val="22"/>
        </w:rPr>
      </w:pPr>
      <w:r w:rsidRPr="007A0AAD">
        <w:rPr>
          <w:rFonts w:ascii="Calibri" w:hAnsi="Calibri" w:cs="Calibri"/>
          <w:i/>
          <w:iCs/>
          <w:sz w:val="22"/>
          <w:szCs w:val="22"/>
          <w:u w:val="single"/>
        </w:rPr>
        <w:t>Qualifications and skills</w:t>
      </w:r>
      <w:r w:rsidRPr="007A0AAD">
        <w:rPr>
          <w:rFonts w:ascii="Calibri" w:hAnsi="Calibri" w:cs="Calibri"/>
          <w:sz w:val="22"/>
          <w:szCs w:val="22"/>
        </w:rPr>
        <w:t>:</w:t>
      </w:r>
    </w:p>
    <w:p w14:paraId="7B801BA0" w14:textId="094C7918" w:rsidR="007A0AAD" w:rsidRPr="00ED4440" w:rsidRDefault="007A0AAD" w:rsidP="00ED4440">
      <w:pPr>
        <w:pStyle w:val="ListBullet"/>
        <w:ind w:left="720"/>
        <w:jc w:val="both"/>
        <w:rPr>
          <w:rFonts w:ascii="Calibri" w:hAnsi="Calibri" w:cs="Calibri"/>
          <w:sz w:val="22"/>
          <w:szCs w:val="24"/>
        </w:rPr>
      </w:pPr>
      <w:r w:rsidRPr="00ED4440">
        <w:rPr>
          <w:rFonts w:ascii="Calibri" w:hAnsi="Calibri" w:cs="Calibri"/>
          <w:sz w:val="22"/>
          <w:szCs w:val="24"/>
        </w:rPr>
        <w:t xml:space="preserve">University degree in economics, finance, public administration, project management, law, social science, political science, Regional Development, European </w:t>
      </w:r>
      <w:proofErr w:type="gramStart"/>
      <w:r w:rsidRPr="00ED4440">
        <w:rPr>
          <w:rFonts w:ascii="Calibri" w:hAnsi="Calibri" w:cs="Calibri"/>
          <w:sz w:val="22"/>
          <w:szCs w:val="24"/>
        </w:rPr>
        <w:t>Studies</w:t>
      </w:r>
      <w:proofErr w:type="gramEnd"/>
      <w:r w:rsidRPr="00ED4440">
        <w:rPr>
          <w:rFonts w:ascii="Calibri" w:hAnsi="Calibri" w:cs="Calibri"/>
          <w:sz w:val="22"/>
          <w:szCs w:val="24"/>
        </w:rPr>
        <w:t xml:space="preserve"> or another field relevant to the assignment.</w:t>
      </w:r>
    </w:p>
    <w:p w14:paraId="7CB0D2B1" w14:textId="22CE47D4" w:rsidR="007A0AAD" w:rsidRPr="00ED4440" w:rsidRDefault="007A0AAD" w:rsidP="00ED4440">
      <w:pPr>
        <w:pStyle w:val="ListBullet"/>
        <w:ind w:left="720"/>
        <w:jc w:val="both"/>
        <w:rPr>
          <w:rFonts w:ascii="Calibri" w:hAnsi="Calibri" w:cs="Calibri"/>
          <w:sz w:val="22"/>
          <w:szCs w:val="24"/>
        </w:rPr>
      </w:pPr>
      <w:r w:rsidRPr="00ED4440">
        <w:rPr>
          <w:rFonts w:ascii="Calibri" w:hAnsi="Calibri" w:cs="Calibri"/>
          <w:sz w:val="22"/>
          <w:szCs w:val="24"/>
        </w:rPr>
        <w:t xml:space="preserve">Strong analytical, organizational, reporting, </w:t>
      </w:r>
      <w:proofErr w:type="gramStart"/>
      <w:r w:rsidRPr="00ED4440">
        <w:rPr>
          <w:rFonts w:ascii="Calibri" w:hAnsi="Calibri" w:cs="Calibri"/>
          <w:sz w:val="22"/>
          <w:szCs w:val="24"/>
        </w:rPr>
        <w:t>communication</w:t>
      </w:r>
      <w:proofErr w:type="gramEnd"/>
      <w:r w:rsidRPr="00ED4440">
        <w:rPr>
          <w:rFonts w:ascii="Calibri" w:hAnsi="Calibri" w:cs="Calibri"/>
          <w:sz w:val="22"/>
          <w:szCs w:val="24"/>
        </w:rPr>
        <w:t xml:space="preserve"> and facilitation skills.</w:t>
      </w:r>
    </w:p>
    <w:p w14:paraId="268FBD06" w14:textId="7B171FAC" w:rsidR="007A0AAD" w:rsidRPr="00ED4440" w:rsidRDefault="007A0AAD" w:rsidP="00ED4440">
      <w:pPr>
        <w:pStyle w:val="ListBullet"/>
        <w:ind w:left="720"/>
        <w:jc w:val="both"/>
        <w:rPr>
          <w:rFonts w:ascii="Calibri" w:hAnsi="Calibri" w:cs="Calibri"/>
          <w:sz w:val="22"/>
          <w:szCs w:val="24"/>
        </w:rPr>
      </w:pPr>
      <w:r w:rsidRPr="00ED4440">
        <w:rPr>
          <w:rFonts w:ascii="Calibri" w:hAnsi="Calibri" w:cs="Calibri"/>
          <w:sz w:val="22"/>
          <w:szCs w:val="24"/>
        </w:rPr>
        <w:t>Excellent command of written and spoken English. Knowledge of Albanian is mandatory.</w:t>
      </w:r>
    </w:p>
    <w:p w14:paraId="7353583B" w14:textId="77777777" w:rsidR="007A0AAD" w:rsidRPr="00ED4440" w:rsidRDefault="007A0AAD" w:rsidP="00ED4440">
      <w:pPr>
        <w:pStyle w:val="ListBullet"/>
        <w:ind w:left="720"/>
        <w:jc w:val="both"/>
        <w:rPr>
          <w:rFonts w:ascii="Calibri" w:hAnsi="Calibri" w:cs="Calibri"/>
          <w:sz w:val="22"/>
          <w:szCs w:val="24"/>
        </w:rPr>
      </w:pPr>
      <w:r w:rsidRPr="00ED4440">
        <w:rPr>
          <w:rFonts w:ascii="Calibri" w:hAnsi="Calibri" w:cs="Calibri"/>
          <w:sz w:val="22"/>
          <w:szCs w:val="24"/>
        </w:rPr>
        <w:t>General professional experience</w:t>
      </w:r>
    </w:p>
    <w:p w14:paraId="5F6CD375" w14:textId="25306EBC" w:rsidR="007A0AAD" w:rsidRPr="00ED4440" w:rsidRDefault="007A0AAD" w:rsidP="00ED4440">
      <w:pPr>
        <w:pStyle w:val="ListBullet"/>
        <w:ind w:left="720"/>
        <w:jc w:val="both"/>
        <w:rPr>
          <w:rFonts w:ascii="Calibri" w:hAnsi="Calibri" w:cs="Calibri"/>
          <w:sz w:val="22"/>
          <w:szCs w:val="24"/>
        </w:rPr>
      </w:pPr>
      <w:r w:rsidRPr="00ED4440">
        <w:rPr>
          <w:rFonts w:ascii="Calibri" w:hAnsi="Calibri" w:cs="Calibri"/>
          <w:sz w:val="22"/>
          <w:szCs w:val="24"/>
        </w:rPr>
        <w:t xml:space="preserve">Minimum 10 years of overall professional experience in project management, grant management, public-sector, international development </w:t>
      </w:r>
      <w:proofErr w:type="gramStart"/>
      <w:r w:rsidRPr="00ED4440">
        <w:rPr>
          <w:rFonts w:ascii="Calibri" w:hAnsi="Calibri" w:cs="Calibri"/>
          <w:sz w:val="22"/>
          <w:szCs w:val="24"/>
        </w:rPr>
        <w:t>cooperation</w:t>
      </w:r>
      <w:proofErr w:type="gramEnd"/>
      <w:r w:rsidRPr="00ED4440">
        <w:rPr>
          <w:rFonts w:ascii="Calibri" w:hAnsi="Calibri" w:cs="Calibri"/>
          <w:sz w:val="22"/>
          <w:szCs w:val="24"/>
        </w:rPr>
        <w:t xml:space="preserve"> or other fields relevant to the assignment</w:t>
      </w:r>
    </w:p>
    <w:p w14:paraId="6CF90B70" w14:textId="77777777" w:rsidR="007A0AAD" w:rsidRPr="007A0AAD" w:rsidRDefault="007A0AAD" w:rsidP="00AD1CC2">
      <w:pPr>
        <w:spacing w:before="120" w:after="120" w:line="276" w:lineRule="auto"/>
        <w:jc w:val="both"/>
        <w:rPr>
          <w:rFonts w:ascii="Calibri" w:hAnsi="Calibri" w:cs="Calibri"/>
          <w:sz w:val="22"/>
          <w:szCs w:val="22"/>
        </w:rPr>
      </w:pPr>
      <w:r w:rsidRPr="007A0AAD">
        <w:rPr>
          <w:rFonts w:ascii="Calibri" w:hAnsi="Calibri" w:cs="Calibri"/>
          <w:sz w:val="22"/>
          <w:szCs w:val="22"/>
        </w:rPr>
        <w:t>Specific professional experience</w:t>
      </w:r>
    </w:p>
    <w:p w14:paraId="2938C305" w14:textId="790480D4" w:rsidR="007A0AAD" w:rsidRPr="00ED4440" w:rsidRDefault="007A0AAD" w:rsidP="00ED4440">
      <w:pPr>
        <w:pStyle w:val="ListBullet"/>
        <w:ind w:left="720"/>
        <w:jc w:val="both"/>
        <w:rPr>
          <w:rFonts w:ascii="Calibri" w:hAnsi="Calibri" w:cs="Calibri"/>
          <w:sz w:val="22"/>
          <w:szCs w:val="24"/>
        </w:rPr>
      </w:pPr>
      <w:r w:rsidRPr="00ED4440">
        <w:rPr>
          <w:rFonts w:ascii="Calibri" w:hAnsi="Calibri" w:cs="Calibri"/>
          <w:sz w:val="22"/>
          <w:szCs w:val="24"/>
        </w:rPr>
        <w:t>Minimum 8 years of relevant professional experience in design,</w:t>
      </w:r>
      <w:r w:rsidR="00ED4440">
        <w:rPr>
          <w:rFonts w:ascii="Calibri" w:hAnsi="Calibri" w:cs="Calibri"/>
          <w:sz w:val="22"/>
          <w:szCs w:val="24"/>
        </w:rPr>
        <w:t xml:space="preserve"> evaluation,</w:t>
      </w:r>
      <w:r w:rsidRPr="00ED4440">
        <w:rPr>
          <w:rFonts w:ascii="Calibri" w:hAnsi="Calibri" w:cs="Calibri"/>
          <w:sz w:val="22"/>
          <w:szCs w:val="24"/>
        </w:rPr>
        <w:t xml:space="preserve"> management, monitoring and/or implementation of donor-funded programs or grant schemes.</w:t>
      </w:r>
    </w:p>
    <w:p w14:paraId="019E700F" w14:textId="1633E96D" w:rsidR="007A0AAD" w:rsidRPr="00ED4440" w:rsidRDefault="007A0AAD" w:rsidP="00ED4440">
      <w:pPr>
        <w:pStyle w:val="ListBullet"/>
        <w:ind w:left="720"/>
        <w:jc w:val="both"/>
        <w:rPr>
          <w:rFonts w:ascii="Calibri" w:hAnsi="Calibri" w:cs="Calibri"/>
          <w:sz w:val="22"/>
          <w:szCs w:val="24"/>
        </w:rPr>
      </w:pPr>
      <w:r w:rsidRPr="00ED4440">
        <w:rPr>
          <w:rFonts w:ascii="Calibri" w:hAnsi="Calibri" w:cs="Calibri"/>
          <w:sz w:val="22"/>
          <w:szCs w:val="24"/>
        </w:rPr>
        <w:t>Demonstrated experience in design</w:t>
      </w:r>
      <w:r w:rsidR="00E60EFC">
        <w:rPr>
          <w:rFonts w:ascii="Calibri" w:hAnsi="Calibri" w:cs="Calibri"/>
          <w:sz w:val="22"/>
          <w:szCs w:val="24"/>
        </w:rPr>
        <w:t xml:space="preserve">, </w:t>
      </w:r>
      <w:r w:rsidRPr="00ED4440">
        <w:rPr>
          <w:rFonts w:ascii="Calibri" w:hAnsi="Calibri" w:cs="Calibri"/>
          <w:sz w:val="22"/>
          <w:szCs w:val="24"/>
        </w:rPr>
        <w:t xml:space="preserve">management or monitoring of grants awarded to local authorities, public </w:t>
      </w:r>
      <w:proofErr w:type="gramStart"/>
      <w:r w:rsidRPr="00ED4440">
        <w:rPr>
          <w:rFonts w:ascii="Calibri" w:hAnsi="Calibri" w:cs="Calibri"/>
          <w:sz w:val="22"/>
          <w:szCs w:val="24"/>
        </w:rPr>
        <w:t>institutions</w:t>
      </w:r>
      <w:proofErr w:type="gramEnd"/>
      <w:r w:rsidRPr="00ED4440">
        <w:rPr>
          <w:rFonts w:ascii="Calibri" w:hAnsi="Calibri" w:cs="Calibri"/>
          <w:sz w:val="22"/>
          <w:szCs w:val="24"/>
        </w:rPr>
        <w:t xml:space="preserve"> or comparable beneficiaries.</w:t>
      </w:r>
    </w:p>
    <w:p w14:paraId="363DAFBD" w14:textId="5F1DB335" w:rsidR="007A0AAD" w:rsidRPr="00ED4440" w:rsidRDefault="007A0AAD" w:rsidP="00ED4440">
      <w:pPr>
        <w:pStyle w:val="ListBullet"/>
        <w:ind w:left="720"/>
        <w:jc w:val="both"/>
        <w:rPr>
          <w:rFonts w:ascii="Calibri" w:hAnsi="Calibri" w:cs="Calibri"/>
          <w:sz w:val="22"/>
          <w:szCs w:val="24"/>
        </w:rPr>
      </w:pPr>
      <w:r w:rsidRPr="00ED4440">
        <w:rPr>
          <w:rFonts w:ascii="Calibri" w:hAnsi="Calibri" w:cs="Calibri"/>
          <w:sz w:val="22"/>
          <w:szCs w:val="24"/>
        </w:rPr>
        <w:t xml:space="preserve">Demonstrated experience in grant evaluation, contracting, monitoring, </w:t>
      </w:r>
      <w:proofErr w:type="gramStart"/>
      <w:r w:rsidRPr="00ED4440">
        <w:rPr>
          <w:rFonts w:ascii="Calibri" w:hAnsi="Calibri" w:cs="Calibri"/>
          <w:sz w:val="22"/>
          <w:szCs w:val="24"/>
        </w:rPr>
        <w:t>evaluation</w:t>
      </w:r>
      <w:proofErr w:type="gramEnd"/>
      <w:r w:rsidRPr="00ED4440">
        <w:rPr>
          <w:rFonts w:ascii="Calibri" w:hAnsi="Calibri" w:cs="Calibri"/>
          <w:sz w:val="22"/>
          <w:szCs w:val="24"/>
        </w:rPr>
        <w:t xml:space="preserve"> and follow-up of grant implementation.</w:t>
      </w:r>
    </w:p>
    <w:p w14:paraId="778BB9A7" w14:textId="2D4172E2" w:rsidR="007A0AAD" w:rsidRPr="00ED4440" w:rsidRDefault="007A0AAD" w:rsidP="00ED4440">
      <w:pPr>
        <w:pStyle w:val="ListBullet"/>
        <w:ind w:left="720"/>
        <w:jc w:val="both"/>
        <w:rPr>
          <w:rFonts w:ascii="Calibri" w:hAnsi="Calibri" w:cs="Calibri"/>
          <w:sz w:val="22"/>
          <w:szCs w:val="24"/>
        </w:rPr>
      </w:pPr>
      <w:r w:rsidRPr="00ED4440">
        <w:rPr>
          <w:rFonts w:ascii="Calibri" w:hAnsi="Calibri" w:cs="Calibri"/>
          <w:sz w:val="22"/>
          <w:szCs w:val="24"/>
        </w:rPr>
        <w:t>Experience with investment/infrastructure-related grants and monitoring of projects involving municipal investments is a strong advantage.</w:t>
      </w:r>
    </w:p>
    <w:p w14:paraId="465E38B9" w14:textId="42E124DD" w:rsidR="007A0AAD" w:rsidRPr="00ED4440" w:rsidRDefault="007A0AAD" w:rsidP="00ED4440">
      <w:pPr>
        <w:pStyle w:val="ListBullet"/>
        <w:ind w:left="720"/>
        <w:jc w:val="both"/>
        <w:rPr>
          <w:rFonts w:ascii="Calibri" w:hAnsi="Calibri" w:cs="Calibri"/>
          <w:sz w:val="22"/>
          <w:szCs w:val="24"/>
        </w:rPr>
      </w:pPr>
      <w:r w:rsidRPr="00ED4440">
        <w:rPr>
          <w:rFonts w:ascii="Calibri" w:hAnsi="Calibri" w:cs="Calibri"/>
          <w:sz w:val="22"/>
          <w:szCs w:val="24"/>
        </w:rPr>
        <w:t>Demonstrated experience in developing or using grant monitoring systems, results frameworks, risk registers and implementation tracking tools.</w:t>
      </w:r>
    </w:p>
    <w:p w14:paraId="27B2F131" w14:textId="5250072E" w:rsidR="007A0AAD" w:rsidRPr="00ED4440" w:rsidRDefault="007A0AAD" w:rsidP="00ED4440">
      <w:pPr>
        <w:pStyle w:val="ListBullet"/>
        <w:ind w:left="720"/>
        <w:jc w:val="both"/>
        <w:rPr>
          <w:rFonts w:ascii="Calibri" w:hAnsi="Calibri" w:cs="Calibri"/>
          <w:sz w:val="22"/>
          <w:szCs w:val="24"/>
        </w:rPr>
      </w:pPr>
      <w:r w:rsidRPr="00ED4440">
        <w:rPr>
          <w:rFonts w:ascii="Calibri" w:hAnsi="Calibri" w:cs="Calibri"/>
          <w:sz w:val="22"/>
          <w:szCs w:val="24"/>
        </w:rPr>
        <w:lastRenderedPageBreak/>
        <w:t>Experience in designing and delivering training, coaching, mentoring or other institutional capacity-development activities.</w:t>
      </w:r>
    </w:p>
    <w:p w14:paraId="16DBB26E" w14:textId="4D5A6537" w:rsidR="007A0AAD" w:rsidRPr="00ED4440" w:rsidRDefault="007A0AAD" w:rsidP="00ED4440">
      <w:pPr>
        <w:pStyle w:val="ListBullet"/>
        <w:ind w:left="720"/>
        <w:jc w:val="both"/>
        <w:rPr>
          <w:rFonts w:ascii="Calibri" w:hAnsi="Calibri" w:cs="Calibri"/>
          <w:sz w:val="22"/>
          <w:szCs w:val="24"/>
        </w:rPr>
      </w:pPr>
      <w:r w:rsidRPr="00ED4440">
        <w:rPr>
          <w:rFonts w:ascii="Calibri" w:hAnsi="Calibri" w:cs="Calibri"/>
          <w:sz w:val="22"/>
          <w:szCs w:val="24"/>
        </w:rPr>
        <w:t>Previous relevant experience with donor-funded programs or organizations is an asset.</w:t>
      </w:r>
    </w:p>
    <w:p w14:paraId="0558E056" w14:textId="5B36A40D" w:rsidR="007A0AAD" w:rsidRPr="00ED4440" w:rsidRDefault="007A0AAD" w:rsidP="00ED4440">
      <w:pPr>
        <w:pStyle w:val="ListBullet"/>
        <w:ind w:left="720"/>
        <w:jc w:val="both"/>
        <w:rPr>
          <w:rFonts w:ascii="Calibri" w:hAnsi="Calibri" w:cs="Calibri"/>
          <w:sz w:val="22"/>
          <w:szCs w:val="24"/>
        </w:rPr>
      </w:pPr>
      <w:r w:rsidRPr="00ED4440">
        <w:rPr>
          <w:rFonts w:ascii="Calibri" w:hAnsi="Calibri" w:cs="Calibri"/>
          <w:sz w:val="22"/>
          <w:szCs w:val="24"/>
        </w:rPr>
        <w:t xml:space="preserve">Knowledge of donor grant-management, monitoring, and reporting principles applicable to </w:t>
      </w:r>
      <w:r w:rsidR="00E60EFC">
        <w:rPr>
          <w:rFonts w:ascii="Calibri" w:hAnsi="Calibri" w:cs="Calibri"/>
          <w:sz w:val="22"/>
          <w:szCs w:val="24"/>
        </w:rPr>
        <w:t xml:space="preserve">donor </w:t>
      </w:r>
      <w:r w:rsidRPr="00ED4440">
        <w:rPr>
          <w:rFonts w:ascii="Calibri" w:hAnsi="Calibri" w:cs="Calibri"/>
          <w:sz w:val="22"/>
          <w:szCs w:val="24"/>
        </w:rPr>
        <w:t>funded projects is an asset.</w:t>
      </w:r>
    </w:p>
    <w:p w14:paraId="450838C9" w14:textId="7596B393" w:rsidR="007A0AAD" w:rsidRPr="00ED4440" w:rsidRDefault="007A0AAD" w:rsidP="00ED4440">
      <w:pPr>
        <w:pStyle w:val="ListBullet"/>
        <w:ind w:left="720"/>
        <w:jc w:val="both"/>
        <w:rPr>
          <w:rFonts w:ascii="Calibri" w:hAnsi="Calibri" w:cs="Calibri"/>
          <w:sz w:val="22"/>
          <w:szCs w:val="24"/>
        </w:rPr>
      </w:pPr>
      <w:r w:rsidRPr="00ED4440">
        <w:rPr>
          <w:rFonts w:ascii="Calibri" w:hAnsi="Calibri" w:cs="Calibri"/>
          <w:sz w:val="22"/>
          <w:szCs w:val="24"/>
        </w:rPr>
        <w:t xml:space="preserve">Experience working with municipalities or </w:t>
      </w:r>
      <w:r w:rsidR="00E60EFC">
        <w:rPr>
          <w:rFonts w:ascii="Calibri" w:hAnsi="Calibri" w:cs="Calibri"/>
          <w:sz w:val="22"/>
          <w:szCs w:val="24"/>
        </w:rPr>
        <w:t>donor funded</w:t>
      </w:r>
      <w:r w:rsidRPr="00ED4440">
        <w:rPr>
          <w:rFonts w:ascii="Calibri" w:hAnsi="Calibri" w:cs="Calibri"/>
          <w:sz w:val="22"/>
          <w:szCs w:val="24"/>
        </w:rPr>
        <w:t xml:space="preserve"> </w:t>
      </w:r>
      <w:r w:rsidR="00FE6E50">
        <w:rPr>
          <w:rFonts w:ascii="Calibri" w:hAnsi="Calibri" w:cs="Calibri"/>
          <w:sz w:val="22"/>
          <w:szCs w:val="24"/>
        </w:rPr>
        <w:t xml:space="preserve">local government programs </w:t>
      </w:r>
      <w:r w:rsidRPr="00ED4440">
        <w:rPr>
          <w:rFonts w:ascii="Calibri" w:hAnsi="Calibri" w:cs="Calibri"/>
          <w:sz w:val="22"/>
          <w:szCs w:val="24"/>
        </w:rPr>
        <w:t>is an advantage.</w:t>
      </w:r>
    </w:p>
    <w:p w14:paraId="3BE6CDF9" w14:textId="77777777" w:rsidR="00264157" w:rsidRPr="00264157" w:rsidRDefault="00264157" w:rsidP="00FE6E50">
      <w:pPr>
        <w:pStyle w:val="Heading3"/>
      </w:pPr>
      <w:bookmarkStart w:id="25" w:name="_Toc240567962"/>
      <w:r w:rsidRPr="00264157">
        <w:t>6.2. Office accommodation</w:t>
      </w:r>
      <w:bookmarkEnd w:id="25"/>
      <w:r w:rsidRPr="00264157">
        <w:t xml:space="preserve"> </w:t>
      </w:r>
    </w:p>
    <w:p w14:paraId="2078A8B1" w14:textId="77777777" w:rsidR="00264157" w:rsidRDefault="00264157" w:rsidP="00AD1CC2">
      <w:pPr>
        <w:pStyle w:val="Default"/>
        <w:spacing w:line="276" w:lineRule="auto"/>
        <w:jc w:val="both"/>
        <w:rPr>
          <w:rFonts w:ascii="Calibri" w:hAnsi="Calibri" w:cs="Calibri"/>
          <w:sz w:val="22"/>
          <w:szCs w:val="22"/>
        </w:rPr>
      </w:pPr>
      <w:r w:rsidRPr="00264157">
        <w:rPr>
          <w:rFonts w:ascii="Calibri" w:hAnsi="Calibri" w:cs="Calibri"/>
          <w:sz w:val="22"/>
          <w:szCs w:val="22"/>
        </w:rPr>
        <w:t xml:space="preserve">Office accommodation for each expert providing input to the contract is to be provided by the contractor. </w:t>
      </w:r>
    </w:p>
    <w:p w14:paraId="48C94B70" w14:textId="77777777" w:rsidR="00FE6E50" w:rsidRPr="00264157" w:rsidRDefault="00FE6E50" w:rsidP="00AD1CC2">
      <w:pPr>
        <w:pStyle w:val="Default"/>
        <w:spacing w:line="276" w:lineRule="auto"/>
        <w:jc w:val="both"/>
        <w:rPr>
          <w:rFonts w:ascii="Calibri" w:hAnsi="Calibri" w:cs="Calibri"/>
          <w:sz w:val="22"/>
          <w:szCs w:val="22"/>
        </w:rPr>
      </w:pPr>
    </w:p>
    <w:p w14:paraId="4FEC62F8" w14:textId="77777777" w:rsidR="00264157" w:rsidRPr="00264157" w:rsidRDefault="00264157" w:rsidP="00FE6E50">
      <w:pPr>
        <w:pStyle w:val="Heading3"/>
      </w:pPr>
      <w:bookmarkStart w:id="26" w:name="_Toc240567963"/>
      <w:r w:rsidRPr="00264157">
        <w:t xml:space="preserve">6.3. Facilities to be provided by the </w:t>
      </w:r>
      <w:proofErr w:type="gramStart"/>
      <w:r w:rsidRPr="00264157">
        <w:t>contractor</w:t>
      </w:r>
      <w:bookmarkEnd w:id="26"/>
      <w:proofErr w:type="gramEnd"/>
      <w:r w:rsidRPr="00264157">
        <w:t xml:space="preserve"> </w:t>
      </w:r>
    </w:p>
    <w:p w14:paraId="43234D32" w14:textId="491E1AEB" w:rsidR="00264157" w:rsidRDefault="00264157" w:rsidP="00AD1CC2">
      <w:pPr>
        <w:spacing w:before="120" w:after="120" w:line="276" w:lineRule="auto"/>
        <w:jc w:val="both"/>
        <w:rPr>
          <w:sz w:val="22"/>
          <w:szCs w:val="22"/>
        </w:rPr>
      </w:pPr>
      <w:r w:rsidRPr="00264157">
        <w:rPr>
          <w:rFonts w:ascii="Calibri" w:hAnsi="Calibri" w:cs="Calibri"/>
          <w:sz w:val="22"/>
          <w:szCs w:val="22"/>
        </w:rPr>
        <w:t xml:space="preserve">The contractor must ensure that experts are adequately supported and equipped. </w:t>
      </w:r>
      <w:proofErr w:type="gramStart"/>
      <w:r w:rsidRPr="00264157">
        <w:rPr>
          <w:rFonts w:ascii="Calibri" w:hAnsi="Calibri" w:cs="Calibri"/>
          <w:sz w:val="22"/>
          <w:szCs w:val="22"/>
        </w:rPr>
        <w:t>In particular it</w:t>
      </w:r>
      <w:proofErr w:type="gramEnd"/>
      <w:r w:rsidRPr="00264157">
        <w:rPr>
          <w:rFonts w:ascii="Calibri" w:hAnsi="Calibri" w:cs="Calibri"/>
          <w:sz w:val="22"/>
          <w:szCs w:val="22"/>
        </w:rPr>
        <w:t xml:space="preserve"> must ensure that there is sufficient administrative, secretarial and interpreting provision to enable experts to concentrate on their primary responsibilities. It must also transfer funds as necessary to support</w:t>
      </w:r>
      <w:r w:rsidR="00F35BB4">
        <w:rPr>
          <w:rFonts w:ascii="Calibri" w:hAnsi="Calibri" w:cs="Calibri"/>
          <w:sz w:val="22"/>
          <w:szCs w:val="22"/>
        </w:rPr>
        <w:t xml:space="preserve"> </w:t>
      </w:r>
      <w:r w:rsidR="00F35BB4">
        <w:rPr>
          <w:sz w:val="22"/>
          <w:szCs w:val="22"/>
        </w:rPr>
        <w:t>their work under the contract and to ensure that its employees are paid regularly and in a timely fashion.</w:t>
      </w:r>
    </w:p>
    <w:p w14:paraId="359C6A58" w14:textId="77777777" w:rsidR="00F35BB4" w:rsidRPr="00F35BB4" w:rsidRDefault="00F35BB4" w:rsidP="00FE6E50">
      <w:pPr>
        <w:pStyle w:val="Heading3"/>
      </w:pPr>
      <w:bookmarkStart w:id="27" w:name="_Toc240567964"/>
      <w:r w:rsidRPr="00F35BB4">
        <w:t>6.4. Equipment</w:t>
      </w:r>
      <w:bookmarkEnd w:id="27"/>
    </w:p>
    <w:p w14:paraId="4CA87900" w14:textId="77777777" w:rsidR="00F35BB4" w:rsidRPr="00F35BB4" w:rsidRDefault="00F35BB4" w:rsidP="00AD1CC2">
      <w:pPr>
        <w:spacing w:before="120" w:after="120" w:line="276" w:lineRule="auto"/>
        <w:jc w:val="both"/>
        <w:rPr>
          <w:rFonts w:ascii="Calibri" w:hAnsi="Calibri" w:cs="Calibri"/>
          <w:sz w:val="22"/>
          <w:szCs w:val="22"/>
        </w:rPr>
      </w:pPr>
      <w:r w:rsidRPr="00F35BB4">
        <w:rPr>
          <w:rFonts w:ascii="Calibri" w:hAnsi="Calibri" w:cs="Calibri"/>
          <w:sz w:val="22"/>
          <w:szCs w:val="22"/>
        </w:rPr>
        <w:t>No equipment is to be purchased on behalf of the contracting authority / partner country as part of this service contract or transferred to the contracting authority / partner country at the end of this contract. Any equipment related to this contract that is to be acquired by the partner country must be purchased by means of a separate supply tender procedure.</w:t>
      </w:r>
    </w:p>
    <w:p w14:paraId="7636D654" w14:textId="77777777" w:rsidR="00F35BB4" w:rsidRPr="00F35BB4" w:rsidRDefault="00F35BB4" w:rsidP="00FE6E50">
      <w:pPr>
        <w:pStyle w:val="Heading3"/>
      </w:pPr>
      <w:bookmarkStart w:id="28" w:name="_Toc240567965"/>
      <w:r w:rsidRPr="00F35BB4">
        <w:t>6.5. Incidental expenditure</w:t>
      </w:r>
      <w:bookmarkEnd w:id="28"/>
    </w:p>
    <w:p w14:paraId="30C952D9" w14:textId="77777777" w:rsidR="00F35BB4" w:rsidRPr="00F35BB4" w:rsidRDefault="00F35BB4" w:rsidP="00AD1CC2">
      <w:pPr>
        <w:spacing w:before="120" w:after="120" w:line="276" w:lineRule="auto"/>
        <w:jc w:val="both"/>
        <w:rPr>
          <w:rFonts w:ascii="Calibri" w:hAnsi="Calibri" w:cs="Calibri"/>
          <w:sz w:val="22"/>
          <w:szCs w:val="22"/>
        </w:rPr>
      </w:pPr>
      <w:r w:rsidRPr="00F35BB4">
        <w:rPr>
          <w:rFonts w:ascii="Calibri" w:hAnsi="Calibri" w:cs="Calibri"/>
          <w:sz w:val="22"/>
          <w:szCs w:val="22"/>
        </w:rPr>
        <w:t>Not applicable</w:t>
      </w:r>
    </w:p>
    <w:p w14:paraId="367C0BE6" w14:textId="77777777" w:rsidR="00F35BB4" w:rsidRPr="00F444AB" w:rsidRDefault="00F35BB4" w:rsidP="00FE6E50">
      <w:pPr>
        <w:pStyle w:val="Heading3"/>
      </w:pPr>
      <w:bookmarkStart w:id="29" w:name="_Toc240567966"/>
      <w:r w:rsidRPr="00F444AB">
        <w:t>6.6. Lump sums</w:t>
      </w:r>
      <w:bookmarkEnd w:id="29"/>
    </w:p>
    <w:p w14:paraId="38297EDF" w14:textId="403F1630" w:rsidR="00F35BB4" w:rsidRPr="00FB67D7" w:rsidRDefault="00F444AB" w:rsidP="00AD1CC2">
      <w:pPr>
        <w:spacing w:before="120" w:after="120" w:line="276" w:lineRule="auto"/>
        <w:jc w:val="both"/>
        <w:rPr>
          <w:rFonts w:ascii="Calibri" w:hAnsi="Calibri" w:cs="Calibri"/>
          <w:sz w:val="22"/>
          <w:szCs w:val="22"/>
        </w:rPr>
      </w:pPr>
      <w:r w:rsidRPr="00FB67D7">
        <w:rPr>
          <w:rFonts w:ascii="Calibri" w:hAnsi="Calibri" w:cs="Calibri"/>
          <w:sz w:val="22"/>
          <w:szCs w:val="22"/>
        </w:rPr>
        <w:t>Global Price is</w:t>
      </w:r>
      <w:r w:rsidR="00F35BB4" w:rsidRPr="00FB67D7">
        <w:rPr>
          <w:rFonts w:ascii="Calibri" w:hAnsi="Calibri" w:cs="Calibri"/>
          <w:sz w:val="22"/>
          <w:szCs w:val="22"/>
        </w:rPr>
        <w:t xml:space="preserve"> foreseen in this contract.</w:t>
      </w:r>
    </w:p>
    <w:p w14:paraId="3DDA9CCB" w14:textId="77777777" w:rsidR="00A13821" w:rsidRPr="00FB67D7" w:rsidRDefault="00A13821" w:rsidP="00AD1CC2">
      <w:pPr>
        <w:spacing w:before="120" w:after="120" w:line="276" w:lineRule="auto"/>
        <w:jc w:val="both"/>
        <w:rPr>
          <w:rFonts w:ascii="Calibri" w:hAnsi="Calibri" w:cs="Calibri"/>
          <w:sz w:val="22"/>
          <w:szCs w:val="22"/>
        </w:rPr>
      </w:pPr>
      <w:r w:rsidRPr="00FB67D7">
        <w:rPr>
          <w:rFonts w:ascii="Calibri" w:hAnsi="Calibri" w:cs="Calibri"/>
          <w:sz w:val="22"/>
          <w:szCs w:val="22"/>
        </w:rPr>
        <w:t>Payments will be made against approved reports and satisfactory completion of the corresponding assignments and deliverables, in accordance with the Service Contract.</w:t>
      </w:r>
    </w:p>
    <w:p w14:paraId="38EB81AD" w14:textId="5AE6972E" w:rsidR="00A13821" w:rsidRPr="00264157" w:rsidRDefault="00A13821" w:rsidP="00AD1CC2">
      <w:pPr>
        <w:spacing w:before="120" w:after="120" w:line="276" w:lineRule="auto"/>
        <w:jc w:val="both"/>
        <w:rPr>
          <w:rFonts w:ascii="Calibri" w:hAnsi="Calibri" w:cs="Calibri"/>
          <w:sz w:val="22"/>
          <w:szCs w:val="22"/>
        </w:rPr>
      </w:pPr>
      <w:r w:rsidRPr="00FB67D7">
        <w:rPr>
          <w:rFonts w:ascii="Calibri" w:hAnsi="Calibri" w:cs="Calibri"/>
          <w:sz w:val="22"/>
          <w:szCs w:val="22"/>
        </w:rPr>
        <w:t>The Key Expert shall submit a request for payment/invoice, including a brief activity report summarizing work performed. The payments shall be subject to approval of the submitted deliverables, and verification of completed activities by the NALAS Project Manager.</w:t>
      </w:r>
    </w:p>
    <w:p w14:paraId="3A222FFB" w14:textId="62B6839A" w:rsidR="0079387A" w:rsidRPr="00B44542" w:rsidRDefault="0079387A" w:rsidP="00B44542">
      <w:pPr>
        <w:pStyle w:val="Heading1"/>
        <w:spacing w:line="276" w:lineRule="auto"/>
        <w:jc w:val="both"/>
        <w:rPr>
          <w:b/>
          <w:bCs/>
        </w:rPr>
      </w:pPr>
      <w:bookmarkStart w:id="30" w:name="_Toc240567967"/>
      <w:r w:rsidRPr="00B44542">
        <w:rPr>
          <w:b/>
          <w:bCs/>
        </w:rPr>
        <w:t xml:space="preserve">7. </w:t>
      </w:r>
      <w:r w:rsidR="00840FC8" w:rsidRPr="00B44542">
        <w:rPr>
          <w:b/>
          <w:bCs/>
        </w:rPr>
        <w:t>Reports</w:t>
      </w:r>
      <w:bookmarkEnd w:id="30"/>
    </w:p>
    <w:p w14:paraId="4C978467" w14:textId="77777777" w:rsidR="0079387A" w:rsidRPr="0079387A" w:rsidRDefault="0079387A" w:rsidP="00FE6E50">
      <w:pPr>
        <w:pStyle w:val="Heading3"/>
      </w:pPr>
      <w:bookmarkStart w:id="31" w:name="_Toc240567968"/>
      <w:r w:rsidRPr="0079387A">
        <w:t>7.1. Reporting requirements</w:t>
      </w:r>
      <w:bookmarkEnd w:id="31"/>
    </w:p>
    <w:p w14:paraId="2F426E59" w14:textId="387E5E5A" w:rsidR="00264157" w:rsidRDefault="0079387A" w:rsidP="00AD1CC2">
      <w:pPr>
        <w:spacing w:before="120" w:after="120" w:line="276" w:lineRule="auto"/>
        <w:jc w:val="both"/>
        <w:rPr>
          <w:rFonts w:ascii="Calibri" w:hAnsi="Calibri" w:cs="Calibri"/>
          <w:sz w:val="22"/>
          <w:szCs w:val="22"/>
        </w:rPr>
      </w:pPr>
      <w:r w:rsidRPr="0079387A">
        <w:rPr>
          <w:rFonts w:ascii="Calibri" w:hAnsi="Calibri" w:cs="Calibri"/>
          <w:sz w:val="22"/>
          <w:szCs w:val="22"/>
        </w:rPr>
        <w:t xml:space="preserve">The following reports shall be submitted in English in electronic copy for the approval of the </w:t>
      </w:r>
      <w:r>
        <w:rPr>
          <w:rFonts w:ascii="Calibri" w:hAnsi="Calibri" w:cs="Calibri"/>
          <w:sz w:val="22"/>
          <w:szCs w:val="22"/>
        </w:rPr>
        <w:t>Project Director</w:t>
      </w:r>
      <w:r w:rsidRPr="0079387A">
        <w:rPr>
          <w:rFonts w:ascii="Calibri" w:hAnsi="Calibri" w:cs="Calibri"/>
          <w:sz w:val="22"/>
          <w:szCs w:val="22"/>
        </w:rPr>
        <w:t>:</w:t>
      </w:r>
    </w:p>
    <w:p w14:paraId="095F0A5E" w14:textId="10F644F3" w:rsidR="008D2D69" w:rsidRPr="00CA0A6A" w:rsidRDefault="008D2D69" w:rsidP="00AD1CC2">
      <w:pPr>
        <w:spacing w:before="120" w:after="120" w:line="276" w:lineRule="auto"/>
        <w:jc w:val="both"/>
        <w:rPr>
          <w:rFonts w:ascii="Calibri" w:hAnsi="Calibri" w:cs="Calibri"/>
          <w:sz w:val="22"/>
          <w:szCs w:val="22"/>
        </w:rPr>
      </w:pPr>
      <w:r w:rsidRPr="00CA0A6A">
        <w:rPr>
          <w:rFonts w:ascii="Calibri" w:hAnsi="Calibri" w:cs="Calibri"/>
          <w:sz w:val="22"/>
          <w:szCs w:val="22"/>
        </w:rPr>
        <w:lastRenderedPageBreak/>
        <w:t>Deliverables will be assignment-based and agreed in advance with NALAS, including the expected output, indicative working days and deadline. They may vary according to the stage of the grant cycle and are expected to include:</w:t>
      </w:r>
    </w:p>
    <w:p w14:paraId="1E1D7D62" w14:textId="4B6D64DB" w:rsidR="00540AFA" w:rsidRPr="003A0D2B" w:rsidRDefault="00F4733E" w:rsidP="003A0D2B">
      <w:pPr>
        <w:pStyle w:val="ListBullet"/>
        <w:tabs>
          <w:tab w:val="clear" w:pos="360"/>
        </w:tabs>
        <w:ind w:left="450"/>
        <w:jc w:val="both"/>
        <w:rPr>
          <w:rFonts w:ascii="Calibri" w:hAnsi="Calibri" w:cs="Calibri"/>
          <w:sz w:val="22"/>
        </w:rPr>
      </w:pPr>
      <w:r w:rsidRPr="003A0D2B">
        <w:rPr>
          <w:rFonts w:ascii="Calibri" w:hAnsi="Calibri" w:cs="Calibri"/>
          <w:i/>
          <w:iCs/>
          <w:sz w:val="22"/>
        </w:rPr>
        <w:t xml:space="preserve">Inception / Grant Management Set-up Note, </w:t>
      </w:r>
      <w:r w:rsidRPr="003A0D2B">
        <w:rPr>
          <w:rFonts w:ascii="Calibri" w:hAnsi="Calibri" w:cs="Calibri"/>
          <w:sz w:val="22"/>
        </w:rPr>
        <w:t xml:space="preserve">prepared during the initial </w:t>
      </w:r>
      <w:r w:rsidR="0073756C" w:rsidRPr="003A0D2B">
        <w:rPr>
          <w:rFonts w:ascii="Calibri" w:hAnsi="Calibri" w:cs="Calibri"/>
          <w:sz w:val="22"/>
        </w:rPr>
        <w:t>mobilization</w:t>
      </w:r>
      <w:r w:rsidRPr="003A0D2B">
        <w:rPr>
          <w:rFonts w:ascii="Calibri" w:hAnsi="Calibri" w:cs="Calibri"/>
          <w:sz w:val="22"/>
        </w:rPr>
        <w:t xml:space="preserve"> period, including review of existing arrangements, monitoring methodology, risk classification, reporting arrangements, capacity-development </w:t>
      </w:r>
      <w:proofErr w:type="gramStart"/>
      <w:r w:rsidRPr="003A0D2B">
        <w:rPr>
          <w:rFonts w:ascii="Calibri" w:hAnsi="Calibri" w:cs="Calibri"/>
          <w:sz w:val="22"/>
        </w:rPr>
        <w:t>priorities</w:t>
      </w:r>
      <w:proofErr w:type="gramEnd"/>
      <w:r w:rsidRPr="003A0D2B">
        <w:rPr>
          <w:rFonts w:ascii="Calibri" w:hAnsi="Calibri" w:cs="Calibri"/>
          <w:sz w:val="22"/>
        </w:rPr>
        <w:t xml:space="preserve"> and proposed updates to the Grant Management Toolkit.</w:t>
      </w:r>
    </w:p>
    <w:p w14:paraId="6C5FEC25" w14:textId="77777777" w:rsidR="00513717" w:rsidRPr="00CA0A6A" w:rsidRDefault="00B6080D" w:rsidP="003A0D2B">
      <w:pPr>
        <w:pStyle w:val="ListBullet"/>
        <w:tabs>
          <w:tab w:val="clear" w:pos="360"/>
        </w:tabs>
        <w:ind w:left="450"/>
        <w:jc w:val="both"/>
        <w:rPr>
          <w:rFonts w:ascii="Calibri" w:hAnsi="Calibri" w:cs="Calibri"/>
          <w:sz w:val="22"/>
        </w:rPr>
      </w:pPr>
      <w:r w:rsidRPr="00CA0A6A">
        <w:rPr>
          <w:rFonts w:ascii="Calibri" w:hAnsi="Calibri" w:cs="Calibri"/>
          <w:i/>
          <w:iCs/>
          <w:sz w:val="22"/>
        </w:rPr>
        <w:t>Updated EU4M-SIMPACT Grant</w:t>
      </w:r>
      <w:r w:rsidR="00513717" w:rsidRPr="00CA0A6A">
        <w:rPr>
          <w:rFonts w:ascii="Calibri" w:hAnsi="Calibri" w:cs="Calibri"/>
          <w:i/>
          <w:iCs/>
          <w:sz w:val="22"/>
        </w:rPr>
        <w:t xml:space="preserve"> Management Toolkit</w:t>
      </w:r>
      <w:r w:rsidR="00513717" w:rsidRPr="00CA0A6A">
        <w:rPr>
          <w:rFonts w:ascii="Calibri" w:hAnsi="Calibri" w:cs="Calibri"/>
          <w:sz w:val="22"/>
        </w:rPr>
        <w:t xml:space="preserve">, including monitoring procedures, templates, grant register, and reporting templates and </w:t>
      </w:r>
      <w:proofErr w:type="gramStart"/>
      <w:r w:rsidR="00513717" w:rsidRPr="00CA0A6A">
        <w:rPr>
          <w:rFonts w:ascii="Calibri" w:hAnsi="Calibri" w:cs="Calibri"/>
          <w:sz w:val="22"/>
        </w:rPr>
        <w:t>procedures</w:t>
      </w:r>
      <w:proofErr w:type="gramEnd"/>
    </w:p>
    <w:p w14:paraId="36F33596" w14:textId="77777777" w:rsidR="00513717" w:rsidRPr="00CA0A6A" w:rsidRDefault="006620AC" w:rsidP="003A0D2B">
      <w:pPr>
        <w:pStyle w:val="ListBullet"/>
        <w:tabs>
          <w:tab w:val="clear" w:pos="360"/>
        </w:tabs>
        <w:ind w:left="450"/>
        <w:jc w:val="both"/>
        <w:rPr>
          <w:rFonts w:ascii="Calibri" w:hAnsi="Calibri" w:cs="Calibri"/>
          <w:sz w:val="22"/>
        </w:rPr>
      </w:pPr>
      <w:r w:rsidRPr="00CA0A6A">
        <w:rPr>
          <w:rFonts w:ascii="Calibri" w:hAnsi="Calibri" w:cs="Calibri"/>
          <w:i/>
          <w:iCs/>
          <w:sz w:val="22"/>
        </w:rPr>
        <w:t>A</w:t>
      </w:r>
      <w:r w:rsidR="001B6E87" w:rsidRPr="00CA0A6A">
        <w:rPr>
          <w:rFonts w:ascii="Calibri" w:hAnsi="Calibri" w:cs="Calibri"/>
          <w:i/>
          <w:iCs/>
          <w:sz w:val="22"/>
        </w:rPr>
        <w:t>ssessment</w:t>
      </w:r>
      <w:r w:rsidRPr="00CA0A6A">
        <w:rPr>
          <w:rFonts w:ascii="Calibri" w:hAnsi="Calibri" w:cs="Calibri"/>
          <w:i/>
          <w:iCs/>
          <w:sz w:val="22"/>
        </w:rPr>
        <w:t>/Evaluation</w:t>
      </w:r>
      <w:r w:rsidR="001B6E87" w:rsidRPr="00CA0A6A">
        <w:rPr>
          <w:rFonts w:ascii="Calibri" w:hAnsi="Calibri" w:cs="Calibri"/>
          <w:i/>
          <w:iCs/>
          <w:sz w:val="22"/>
        </w:rPr>
        <w:t xml:space="preserve"> </w:t>
      </w:r>
      <w:r w:rsidR="001B6E87" w:rsidRPr="00CA0A6A">
        <w:rPr>
          <w:rFonts w:ascii="Calibri" w:hAnsi="Calibri" w:cs="Calibri"/>
          <w:sz w:val="22"/>
        </w:rPr>
        <w:t>of</w:t>
      </w:r>
      <w:r w:rsidR="00513717" w:rsidRPr="00CA0A6A">
        <w:rPr>
          <w:rFonts w:ascii="Calibri" w:hAnsi="Calibri" w:cs="Calibri"/>
          <w:sz w:val="22"/>
        </w:rPr>
        <w:t xml:space="preserve"> grant applications</w:t>
      </w:r>
      <w:r w:rsidR="00E51EED" w:rsidRPr="00CA0A6A">
        <w:rPr>
          <w:rFonts w:ascii="Calibri" w:hAnsi="Calibri" w:cs="Calibri"/>
          <w:sz w:val="22"/>
        </w:rPr>
        <w:t xml:space="preserve">, </w:t>
      </w:r>
      <w:r w:rsidR="001B6E87" w:rsidRPr="00CA0A6A">
        <w:rPr>
          <w:rFonts w:ascii="Calibri" w:hAnsi="Calibri" w:cs="Calibri"/>
          <w:sz w:val="22"/>
        </w:rPr>
        <w:t xml:space="preserve">contracting </w:t>
      </w:r>
      <w:r w:rsidR="00513717" w:rsidRPr="00CA0A6A">
        <w:rPr>
          <w:rFonts w:ascii="Calibri" w:hAnsi="Calibri" w:cs="Calibri"/>
          <w:sz w:val="22"/>
        </w:rPr>
        <w:t>documentation</w:t>
      </w:r>
      <w:r w:rsidR="00E51EED" w:rsidRPr="00CA0A6A">
        <w:rPr>
          <w:rFonts w:ascii="Calibri" w:hAnsi="Calibri" w:cs="Calibri"/>
          <w:sz w:val="22"/>
        </w:rPr>
        <w:t xml:space="preserve"> and grant implementation progress &amp; </w:t>
      </w:r>
      <w:proofErr w:type="gramStart"/>
      <w:r w:rsidR="00E51EED" w:rsidRPr="00CA0A6A">
        <w:rPr>
          <w:rFonts w:ascii="Calibri" w:hAnsi="Calibri" w:cs="Calibri"/>
          <w:sz w:val="22"/>
        </w:rPr>
        <w:t>issues</w:t>
      </w:r>
      <w:proofErr w:type="gramEnd"/>
    </w:p>
    <w:p w14:paraId="2B5B95EF" w14:textId="77777777" w:rsidR="00513717" w:rsidRPr="00CA0A6A" w:rsidRDefault="00513717" w:rsidP="003A0D2B">
      <w:pPr>
        <w:pStyle w:val="ListBullet"/>
        <w:tabs>
          <w:tab w:val="clear" w:pos="360"/>
        </w:tabs>
        <w:ind w:left="450"/>
        <w:jc w:val="both"/>
        <w:rPr>
          <w:rFonts w:ascii="Calibri" w:hAnsi="Calibri" w:cs="Calibri"/>
          <w:sz w:val="22"/>
        </w:rPr>
      </w:pPr>
      <w:r w:rsidRPr="00CA0A6A">
        <w:rPr>
          <w:rFonts w:ascii="Calibri" w:hAnsi="Calibri" w:cs="Calibri"/>
          <w:i/>
          <w:iCs/>
          <w:sz w:val="22"/>
        </w:rPr>
        <w:t xml:space="preserve">Technical </w:t>
      </w:r>
      <w:r w:rsidR="001B6E87" w:rsidRPr="00CA0A6A">
        <w:rPr>
          <w:rFonts w:ascii="Calibri" w:hAnsi="Calibri" w:cs="Calibri"/>
          <w:i/>
          <w:iCs/>
          <w:sz w:val="22"/>
        </w:rPr>
        <w:t xml:space="preserve">assessments </w:t>
      </w:r>
      <w:r w:rsidRPr="00CA0A6A">
        <w:rPr>
          <w:rFonts w:ascii="Calibri" w:hAnsi="Calibri" w:cs="Calibri"/>
          <w:sz w:val="22"/>
        </w:rPr>
        <w:t>on contract amendments</w:t>
      </w:r>
      <w:r w:rsidR="00E51EED" w:rsidRPr="00CA0A6A">
        <w:rPr>
          <w:rFonts w:ascii="Calibri" w:hAnsi="Calibri" w:cs="Calibri"/>
          <w:sz w:val="22"/>
        </w:rPr>
        <w:t xml:space="preserve"> and </w:t>
      </w:r>
      <w:r w:rsidR="00566B9D" w:rsidRPr="00CA0A6A">
        <w:rPr>
          <w:rFonts w:ascii="Calibri" w:hAnsi="Calibri" w:cs="Calibri"/>
          <w:sz w:val="22"/>
        </w:rPr>
        <w:t>extension</w:t>
      </w:r>
      <w:r w:rsidRPr="00CA0A6A">
        <w:rPr>
          <w:rFonts w:ascii="Calibri" w:hAnsi="Calibri" w:cs="Calibri"/>
          <w:sz w:val="22"/>
        </w:rPr>
        <w:t xml:space="preserve"> </w:t>
      </w:r>
      <w:r w:rsidR="00E51EED" w:rsidRPr="00CA0A6A">
        <w:rPr>
          <w:rFonts w:ascii="Calibri" w:hAnsi="Calibri" w:cs="Calibri"/>
          <w:sz w:val="22"/>
        </w:rPr>
        <w:t xml:space="preserve">requests </w:t>
      </w:r>
    </w:p>
    <w:p w14:paraId="7393AE83" w14:textId="77777777" w:rsidR="00513717" w:rsidRPr="00CA0A6A" w:rsidRDefault="00513717" w:rsidP="003A0D2B">
      <w:pPr>
        <w:pStyle w:val="ListBullet"/>
        <w:tabs>
          <w:tab w:val="clear" w:pos="360"/>
        </w:tabs>
        <w:ind w:left="450"/>
        <w:jc w:val="both"/>
        <w:rPr>
          <w:rFonts w:ascii="Calibri" w:hAnsi="Calibri" w:cs="Calibri"/>
          <w:sz w:val="22"/>
        </w:rPr>
      </w:pPr>
      <w:r w:rsidRPr="00CA0A6A">
        <w:rPr>
          <w:rFonts w:ascii="Calibri" w:hAnsi="Calibri" w:cs="Calibri"/>
          <w:i/>
          <w:iCs/>
          <w:sz w:val="22"/>
        </w:rPr>
        <w:t>Updated Grant Monitoring Database</w:t>
      </w:r>
      <w:r w:rsidRPr="00CA0A6A">
        <w:rPr>
          <w:rFonts w:ascii="Calibri" w:hAnsi="Calibri" w:cs="Calibri"/>
          <w:sz w:val="22"/>
        </w:rPr>
        <w:t xml:space="preserve"> maintained throughout </w:t>
      </w:r>
      <w:proofErr w:type="gramStart"/>
      <w:r w:rsidRPr="00CA0A6A">
        <w:rPr>
          <w:rFonts w:ascii="Calibri" w:hAnsi="Calibri" w:cs="Calibri"/>
          <w:sz w:val="22"/>
        </w:rPr>
        <w:t>implementation</w:t>
      </w:r>
      <w:proofErr w:type="gramEnd"/>
    </w:p>
    <w:p w14:paraId="039ADCBE" w14:textId="77777777" w:rsidR="00513717" w:rsidRPr="00CA0A6A" w:rsidRDefault="00513717" w:rsidP="003A0D2B">
      <w:pPr>
        <w:pStyle w:val="ListBullet"/>
        <w:tabs>
          <w:tab w:val="clear" w:pos="360"/>
        </w:tabs>
        <w:ind w:left="450"/>
        <w:jc w:val="both"/>
        <w:rPr>
          <w:rFonts w:ascii="Calibri" w:hAnsi="Calibri" w:cs="Calibri"/>
          <w:sz w:val="22"/>
        </w:rPr>
      </w:pPr>
      <w:r w:rsidRPr="00CA0A6A">
        <w:rPr>
          <w:rFonts w:ascii="Calibri" w:hAnsi="Calibri" w:cs="Calibri"/>
          <w:i/>
          <w:iCs/>
          <w:sz w:val="22"/>
        </w:rPr>
        <w:t>Monitoring</w:t>
      </w:r>
      <w:r w:rsidR="001B6E87" w:rsidRPr="00CA0A6A">
        <w:rPr>
          <w:rFonts w:ascii="Calibri" w:hAnsi="Calibri" w:cs="Calibri"/>
          <w:i/>
          <w:iCs/>
          <w:sz w:val="22"/>
        </w:rPr>
        <w:t xml:space="preserve"> Meeting/</w:t>
      </w:r>
      <w:r w:rsidRPr="00CA0A6A">
        <w:rPr>
          <w:rFonts w:ascii="Calibri" w:hAnsi="Calibri" w:cs="Calibri"/>
          <w:i/>
          <w:iCs/>
          <w:sz w:val="22"/>
        </w:rPr>
        <w:t>Mission Reports</w:t>
      </w:r>
      <w:r w:rsidRPr="00CA0A6A">
        <w:rPr>
          <w:rFonts w:ascii="Calibri" w:hAnsi="Calibri" w:cs="Calibri"/>
          <w:sz w:val="22"/>
        </w:rPr>
        <w:t xml:space="preserve"> following </w:t>
      </w:r>
      <w:r w:rsidR="001B6E87" w:rsidRPr="00CA0A6A">
        <w:rPr>
          <w:rFonts w:ascii="Calibri" w:hAnsi="Calibri" w:cs="Calibri"/>
          <w:sz w:val="22"/>
        </w:rPr>
        <w:t>coordination meetings &amp;</w:t>
      </w:r>
      <w:r w:rsidRPr="00CA0A6A">
        <w:rPr>
          <w:rFonts w:ascii="Calibri" w:hAnsi="Calibri" w:cs="Calibri"/>
          <w:sz w:val="22"/>
        </w:rPr>
        <w:t xml:space="preserve"> field </w:t>
      </w:r>
      <w:proofErr w:type="gramStart"/>
      <w:r w:rsidRPr="00CA0A6A">
        <w:rPr>
          <w:rFonts w:ascii="Calibri" w:hAnsi="Calibri" w:cs="Calibri"/>
          <w:sz w:val="22"/>
        </w:rPr>
        <w:t>mission</w:t>
      </w:r>
      <w:r w:rsidR="001B6E87" w:rsidRPr="00CA0A6A">
        <w:rPr>
          <w:rFonts w:ascii="Calibri" w:hAnsi="Calibri" w:cs="Calibri"/>
          <w:sz w:val="22"/>
        </w:rPr>
        <w:t>s</w:t>
      </w:r>
      <w:proofErr w:type="gramEnd"/>
    </w:p>
    <w:p w14:paraId="67130FF5" w14:textId="77777777" w:rsidR="00513717" w:rsidRPr="00CA0A6A" w:rsidRDefault="00513717" w:rsidP="003A0D2B">
      <w:pPr>
        <w:pStyle w:val="ListBullet"/>
        <w:tabs>
          <w:tab w:val="clear" w:pos="360"/>
        </w:tabs>
        <w:ind w:left="450"/>
        <w:jc w:val="both"/>
        <w:rPr>
          <w:rFonts w:ascii="Calibri" w:hAnsi="Calibri" w:cs="Calibri"/>
          <w:sz w:val="22"/>
        </w:rPr>
      </w:pPr>
      <w:r w:rsidRPr="00CA0A6A">
        <w:rPr>
          <w:rFonts w:ascii="Calibri" w:hAnsi="Calibri" w:cs="Calibri"/>
          <w:i/>
          <w:iCs/>
          <w:sz w:val="22"/>
        </w:rPr>
        <w:t>Grant Implementation Reports</w:t>
      </w:r>
      <w:r w:rsidRPr="00CA0A6A">
        <w:rPr>
          <w:rFonts w:ascii="Calibri" w:hAnsi="Calibri" w:cs="Calibri"/>
          <w:sz w:val="22"/>
        </w:rPr>
        <w:t xml:space="preserve">, </w:t>
      </w:r>
      <w:r w:rsidR="00E51EED" w:rsidRPr="00CA0A6A">
        <w:rPr>
          <w:rFonts w:ascii="Calibri" w:hAnsi="Calibri" w:cs="Calibri"/>
          <w:sz w:val="22"/>
        </w:rPr>
        <w:t xml:space="preserve">prepared every six months, </w:t>
      </w:r>
      <w:r w:rsidRPr="00CA0A6A">
        <w:rPr>
          <w:rFonts w:ascii="Calibri" w:hAnsi="Calibri" w:cs="Calibri"/>
          <w:sz w:val="22"/>
        </w:rPr>
        <w:t xml:space="preserve">including implementation status, risk analysis and </w:t>
      </w:r>
      <w:proofErr w:type="gramStart"/>
      <w:r w:rsidRPr="00CA0A6A">
        <w:rPr>
          <w:rFonts w:ascii="Calibri" w:hAnsi="Calibri" w:cs="Calibri"/>
          <w:sz w:val="22"/>
        </w:rPr>
        <w:t>recommendations</w:t>
      </w:r>
      <w:proofErr w:type="gramEnd"/>
    </w:p>
    <w:p w14:paraId="615806EA" w14:textId="77777777" w:rsidR="00513717" w:rsidRPr="00CA0A6A" w:rsidRDefault="00513717" w:rsidP="003A0D2B">
      <w:pPr>
        <w:pStyle w:val="ListBullet"/>
        <w:tabs>
          <w:tab w:val="clear" w:pos="360"/>
        </w:tabs>
        <w:ind w:left="450"/>
        <w:jc w:val="both"/>
        <w:rPr>
          <w:rFonts w:ascii="Calibri" w:hAnsi="Calibri" w:cs="Calibri"/>
          <w:sz w:val="22"/>
        </w:rPr>
      </w:pPr>
      <w:r w:rsidRPr="00CA0A6A">
        <w:rPr>
          <w:rFonts w:ascii="Calibri" w:hAnsi="Calibri" w:cs="Calibri"/>
          <w:i/>
          <w:iCs/>
          <w:sz w:val="22"/>
        </w:rPr>
        <w:t>Training Materials</w:t>
      </w:r>
      <w:r w:rsidRPr="00CA0A6A">
        <w:rPr>
          <w:rFonts w:ascii="Calibri" w:hAnsi="Calibri" w:cs="Calibri"/>
          <w:sz w:val="22"/>
        </w:rPr>
        <w:t xml:space="preserve">, </w:t>
      </w:r>
      <w:r w:rsidR="00566B9D" w:rsidRPr="00CA0A6A">
        <w:rPr>
          <w:rFonts w:ascii="Calibri" w:hAnsi="Calibri" w:cs="Calibri"/>
          <w:sz w:val="22"/>
        </w:rPr>
        <w:t>presentations</w:t>
      </w:r>
      <w:r w:rsidRPr="00CA0A6A">
        <w:rPr>
          <w:rFonts w:ascii="Calibri" w:hAnsi="Calibri" w:cs="Calibri"/>
          <w:sz w:val="22"/>
        </w:rPr>
        <w:t xml:space="preserve">, </w:t>
      </w:r>
      <w:proofErr w:type="gramStart"/>
      <w:r w:rsidRPr="00CA0A6A">
        <w:rPr>
          <w:rFonts w:ascii="Calibri" w:hAnsi="Calibri" w:cs="Calibri"/>
          <w:sz w:val="22"/>
        </w:rPr>
        <w:t>notes</w:t>
      </w:r>
      <w:proofErr w:type="gramEnd"/>
      <w:r w:rsidRPr="00CA0A6A">
        <w:rPr>
          <w:rFonts w:ascii="Calibri" w:hAnsi="Calibri" w:cs="Calibri"/>
          <w:sz w:val="22"/>
        </w:rPr>
        <w:t xml:space="preserve"> and practical tools</w:t>
      </w:r>
    </w:p>
    <w:p w14:paraId="090E21D8" w14:textId="77777777" w:rsidR="00513717" w:rsidRPr="00CA0A6A" w:rsidRDefault="00513717" w:rsidP="003A0D2B">
      <w:pPr>
        <w:pStyle w:val="ListBullet"/>
        <w:tabs>
          <w:tab w:val="clear" w:pos="360"/>
        </w:tabs>
        <w:ind w:left="450"/>
        <w:jc w:val="both"/>
        <w:rPr>
          <w:rFonts w:ascii="Calibri" w:hAnsi="Calibri" w:cs="Calibri"/>
          <w:i/>
          <w:iCs/>
          <w:sz w:val="22"/>
        </w:rPr>
      </w:pPr>
      <w:r w:rsidRPr="00CA0A6A">
        <w:rPr>
          <w:rFonts w:ascii="Calibri" w:hAnsi="Calibri" w:cs="Calibri"/>
          <w:i/>
          <w:iCs/>
          <w:sz w:val="22"/>
        </w:rPr>
        <w:t>Reports on Training, Coaching Clinics and Peer Learning Activities</w:t>
      </w:r>
    </w:p>
    <w:p w14:paraId="7E34FEFB" w14:textId="77777777" w:rsidR="00513717" w:rsidRPr="00CA0A6A" w:rsidRDefault="00513717" w:rsidP="003A0D2B">
      <w:pPr>
        <w:pStyle w:val="ListBullet"/>
        <w:tabs>
          <w:tab w:val="clear" w:pos="360"/>
        </w:tabs>
        <w:ind w:left="450"/>
        <w:jc w:val="both"/>
        <w:rPr>
          <w:rFonts w:ascii="Calibri" w:hAnsi="Calibri" w:cs="Calibri"/>
          <w:sz w:val="22"/>
        </w:rPr>
      </w:pPr>
      <w:r w:rsidRPr="00CA0A6A">
        <w:rPr>
          <w:rFonts w:ascii="Calibri" w:hAnsi="Calibri" w:cs="Calibri"/>
          <w:i/>
          <w:iCs/>
          <w:sz w:val="22"/>
        </w:rPr>
        <w:t>Technical Reviews</w:t>
      </w:r>
      <w:r w:rsidRPr="00CA0A6A">
        <w:rPr>
          <w:rFonts w:ascii="Calibri" w:hAnsi="Calibri" w:cs="Calibri"/>
          <w:sz w:val="22"/>
        </w:rPr>
        <w:t xml:space="preserve"> of Interim and Final Reports submitted by </w:t>
      </w:r>
      <w:proofErr w:type="gramStart"/>
      <w:r w:rsidRPr="00CA0A6A">
        <w:rPr>
          <w:rFonts w:ascii="Calibri" w:hAnsi="Calibri" w:cs="Calibri"/>
          <w:sz w:val="22"/>
        </w:rPr>
        <w:t>municipalities</w:t>
      </w:r>
      <w:proofErr w:type="gramEnd"/>
    </w:p>
    <w:p w14:paraId="5226E722" w14:textId="6AF9D6B7" w:rsidR="00540AFA" w:rsidRPr="00CA0A6A" w:rsidRDefault="00F4733E" w:rsidP="003A0D2B">
      <w:pPr>
        <w:pStyle w:val="ListBullet"/>
        <w:tabs>
          <w:tab w:val="clear" w:pos="360"/>
        </w:tabs>
        <w:ind w:left="450"/>
        <w:jc w:val="both"/>
        <w:rPr>
          <w:rFonts w:ascii="Calibri" w:hAnsi="Calibri" w:cs="Calibri"/>
          <w:sz w:val="22"/>
        </w:rPr>
      </w:pPr>
      <w:r w:rsidRPr="00FE6E50">
        <w:rPr>
          <w:rFonts w:ascii="Calibri" w:hAnsi="Calibri" w:cs="Calibri"/>
          <w:i/>
          <w:iCs/>
          <w:sz w:val="22"/>
        </w:rPr>
        <w:t>Grant Closure Assessments/Checklists</w:t>
      </w:r>
      <w:r w:rsidRPr="00CA0A6A">
        <w:rPr>
          <w:rFonts w:ascii="Calibri" w:hAnsi="Calibri" w:cs="Calibri"/>
          <w:sz w:val="22"/>
        </w:rPr>
        <w:t>, as grants reach completion, documenting results achieved, outstanding issues, sustainability arrangements and recommended follow-up.</w:t>
      </w:r>
    </w:p>
    <w:p w14:paraId="397DD83F" w14:textId="77777777" w:rsidR="00513717" w:rsidRPr="00CA0A6A" w:rsidRDefault="00513717" w:rsidP="003A0D2B">
      <w:pPr>
        <w:pStyle w:val="ListBullet"/>
        <w:tabs>
          <w:tab w:val="clear" w:pos="360"/>
        </w:tabs>
        <w:ind w:left="450"/>
        <w:jc w:val="both"/>
        <w:rPr>
          <w:rFonts w:ascii="Calibri" w:hAnsi="Calibri" w:cs="Calibri"/>
          <w:sz w:val="22"/>
        </w:rPr>
      </w:pPr>
      <w:r w:rsidRPr="00CA0A6A">
        <w:rPr>
          <w:rFonts w:ascii="Calibri" w:hAnsi="Calibri" w:cs="Calibri"/>
          <w:i/>
          <w:iCs/>
          <w:sz w:val="22"/>
        </w:rPr>
        <w:t>Technical Inputs</w:t>
      </w:r>
      <w:r w:rsidRPr="00CA0A6A">
        <w:rPr>
          <w:rFonts w:ascii="Calibri" w:hAnsi="Calibri" w:cs="Calibri"/>
          <w:sz w:val="22"/>
        </w:rPr>
        <w:t xml:space="preserve"> to </w:t>
      </w:r>
      <w:r w:rsidR="00566B9D" w:rsidRPr="00CA0A6A">
        <w:rPr>
          <w:rFonts w:ascii="Calibri" w:hAnsi="Calibri" w:cs="Calibri"/>
          <w:sz w:val="22"/>
        </w:rPr>
        <w:t>NALAS reporting requirements</w:t>
      </w:r>
      <w:r w:rsidRPr="00CA0A6A">
        <w:rPr>
          <w:rFonts w:ascii="Calibri" w:hAnsi="Calibri" w:cs="Calibri"/>
          <w:sz w:val="22"/>
        </w:rPr>
        <w:t xml:space="preserve">, including monitoring summaries and implementation </w:t>
      </w:r>
      <w:proofErr w:type="gramStart"/>
      <w:r w:rsidRPr="00CA0A6A">
        <w:rPr>
          <w:rFonts w:ascii="Calibri" w:hAnsi="Calibri" w:cs="Calibri"/>
          <w:sz w:val="22"/>
        </w:rPr>
        <w:t>analysis</w:t>
      </w:r>
      <w:proofErr w:type="gramEnd"/>
    </w:p>
    <w:p w14:paraId="2BDDBB02" w14:textId="77563CEC" w:rsidR="00513717" w:rsidRPr="00CA0A6A" w:rsidRDefault="00513717" w:rsidP="003A0D2B">
      <w:pPr>
        <w:pStyle w:val="ListBullet"/>
        <w:tabs>
          <w:tab w:val="clear" w:pos="360"/>
        </w:tabs>
        <w:ind w:left="450"/>
        <w:jc w:val="both"/>
        <w:rPr>
          <w:rFonts w:ascii="Calibri" w:hAnsi="Calibri" w:cs="Calibri"/>
          <w:sz w:val="22"/>
        </w:rPr>
      </w:pPr>
      <w:r w:rsidRPr="00CA0A6A">
        <w:rPr>
          <w:rFonts w:ascii="Calibri" w:hAnsi="Calibri" w:cs="Calibri"/>
          <w:i/>
          <w:iCs/>
          <w:sz w:val="22"/>
        </w:rPr>
        <w:t>Final Report</w:t>
      </w:r>
      <w:r w:rsidRPr="00CA0A6A">
        <w:rPr>
          <w:rFonts w:ascii="Calibri" w:hAnsi="Calibri" w:cs="Calibri"/>
          <w:sz w:val="22"/>
        </w:rPr>
        <w:t xml:space="preserve">, </w:t>
      </w:r>
      <w:r w:rsidR="0073756C" w:rsidRPr="00CA0A6A">
        <w:rPr>
          <w:rFonts w:ascii="Calibri" w:hAnsi="Calibri" w:cs="Calibri"/>
          <w:sz w:val="22"/>
        </w:rPr>
        <w:t>summarizing</w:t>
      </w:r>
      <w:r w:rsidRPr="00CA0A6A">
        <w:rPr>
          <w:rFonts w:ascii="Calibri" w:hAnsi="Calibri" w:cs="Calibri"/>
          <w:sz w:val="22"/>
        </w:rPr>
        <w:t xml:space="preserve"> activities undertaken, results achieved, lessons learned and recommendations for future grant </w:t>
      </w:r>
      <w:proofErr w:type="gramStart"/>
      <w:r w:rsidRPr="00CA0A6A">
        <w:rPr>
          <w:rFonts w:ascii="Calibri" w:hAnsi="Calibri" w:cs="Calibri"/>
          <w:sz w:val="22"/>
        </w:rPr>
        <w:t>schemes</w:t>
      </w:r>
      <w:proofErr w:type="gramEnd"/>
    </w:p>
    <w:p w14:paraId="745C188F" w14:textId="77777777" w:rsidR="00513717" w:rsidRPr="00CA0A6A" w:rsidRDefault="00513717" w:rsidP="00AD1CC2">
      <w:pPr>
        <w:pStyle w:val="ListBullet"/>
        <w:numPr>
          <w:ilvl w:val="0"/>
          <w:numId w:val="0"/>
        </w:numPr>
        <w:spacing w:before="120" w:after="120"/>
        <w:jc w:val="both"/>
        <w:rPr>
          <w:rFonts w:ascii="Calibri" w:eastAsiaTheme="minorHAnsi" w:hAnsi="Calibri" w:cs="Calibri"/>
          <w:kern w:val="2"/>
          <w:sz w:val="22"/>
          <w14:ligatures w14:val="standardContextual"/>
        </w:rPr>
      </w:pPr>
    </w:p>
    <w:p w14:paraId="40FB6597" w14:textId="77777777" w:rsidR="00BD1ABD" w:rsidRPr="00BD1ABD" w:rsidRDefault="00BD1ABD" w:rsidP="00ED2724">
      <w:pPr>
        <w:pStyle w:val="Heading3"/>
        <w:rPr>
          <w:rFonts w:eastAsiaTheme="minorHAnsi"/>
        </w:rPr>
      </w:pPr>
      <w:bookmarkStart w:id="32" w:name="_Toc240567969"/>
      <w:r w:rsidRPr="00BD1ABD">
        <w:rPr>
          <w:rFonts w:eastAsiaTheme="minorHAnsi"/>
        </w:rPr>
        <w:t>7.2. Submission &amp; approval of reports</w:t>
      </w:r>
      <w:bookmarkEnd w:id="32"/>
    </w:p>
    <w:p w14:paraId="0C27282E" w14:textId="597715DB" w:rsidR="00C25A9A" w:rsidRPr="00CA0A6A" w:rsidRDefault="00BD1ABD" w:rsidP="00AD1CC2">
      <w:pPr>
        <w:pStyle w:val="ListBullet"/>
        <w:numPr>
          <w:ilvl w:val="0"/>
          <w:numId w:val="0"/>
        </w:numPr>
        <w:spacing w:before="120" w:after="120"/>
        <w:jc w:val="both"/>
        <w:rPr>
          <w:rFonts w:ascii="Calibri" w:eastAsiaTheme="minorHAnsi" w:hAnsi="Calibri" w:cs="Calibri"/>
          <w:kern w:val="2"/>
          <w:sz w:val="22"/>
          <w14:ligatures w14:val="standardContextual"/>
        </w:rPr>
      </w:pPr>
      <w:r w:rsidRPr="00BD1ABD">
        <w:rPr>
          <w:rFonts w:ascii="Calibri" w:eastAsiaTheme="minorHAnsi" w:hAnsi="Calibri" w:cs="Calibri"/>
          <w:kern w:val="2"/>
          <w:sz w:val="22"/>
          <w14:ligatures w14:val="standardContextual"/>
        </w:rPr>
        <w:t>The report referred to above must be submitted to the project manager identified in the contract. The project manager is responsible for approving the reports.</w:t>
      </w:r>
      <w:r>
        <w:rPr>
          <w:rFonts w:ascii="Calibri" w:eastAsiaTheme="minorHAnsi" w:hAnsi="Calibri" w:cs="Calibri"/>
          <w:kern w:val="2"/>
          <w:sz w:val="22"/>
          <w14:ligatures w14:val="standardContextual"/>
        </w:rPr>
        <w:t xml:space="preserve"> </w:t>
      </w:r>
      <w:r w:rsidR="00513717" w:rsidRPr="00CA0A6A">
        <w:rPr>
          <w:rFonts w:ascii="Calibri" w:eastAsiaTheme="minorHAnsi" w:hAnsi="Calibri" w:cs="Calibri"/>
          <w:kern w:val="2"/>
          <w:sz w:val="22"/>
          <w14:ligatures w14:val="standardContextual"/>
        </w:rPr>
        <w:t>All outputs shall be concise, evidence-based and prepared in the formats and language(s) specified by NALAS for the relevant assignment. Deliverables shall be subject to review and acceptance by the designated NALAS Project Manager.</w:t>
      </w:r>
      <w:r w:rsidR="006D6652" w:rsidRPr="00CA0A6A">
        <w:rPr>
          <w:rFonts w:ascii="Calibri" w:eastAsiaTheme="minorHAnsi" w:hAnsi="Calibri" w:cs="Calibri"/>
          <w:kern w:val="2"/>
          <w:sz w:val="22"/>
          <w14:ligatures w14:val="standardContextual"/>
        </w:rPr>
        <w:t xml:space="preserve"> </w:t>
      </w:r>
    </w:p>
    <w:p w14:paraId="00E730AD" w14:textId="318E47F8" w:rsidR="004F334D" w:rsidRPr="00B44542" w:rsidRDefault="004F334D" w:rsidP="00B44542">
      <w:pPr>
        <w:pStyle w:val="Heading1"/>
        <w:spacing w:line="276" w:lineRule="auto"/>
        <w:jc w:val="both"/>
        <w:rPr>
          <w:b/>
          <w:bCs/>
        </w:rPr>
      </w:pPr>
      <w:bookmarkStart w:id="33" w:name="_Toc239840936"/>
      <w:bookmarkStart w:id="34" w:name="_Toc240567970"/>
      <w:r w:rsidRPr="00B44542">
        <w:rPr>
          <w:b/>
          <w:bCs/>
        </w:rPr>
        <w:t>8. M</w:t>
      </w:r>
      <w:r w:rsidR="002A4CCB" w:rsidRPr="00B44542">
        <w:rPr>
          <w:b/>
          <w:bCs/>
        </w:rPr>
        <w:t>onitoring and Evaluation</w:t>
      </w:r>
      <w:bookmarkEnd w:id="34"/>
    </w:p>
    <w:p w14:paraId="40430276" w14:textId="77777777" w:rsidR="004F334D" w:rsidRDefault="004F334D" w:rsidP="00ED2724">
      <w:pPr>
        <w:pStyle w:val="Heading3"/>
        <w:rPr>
          <w:rFonts w:eastAsia="Times New Roman"/>
        </w:rPr>
      </w:pPr>
      <w:bookmarkStart w:id="35" w:name="_Toc240567971"/>
      <w:r w:rsidRPr="004F267B">
        <w:rPr>
          <w:rFonts w:eastAsia="Times New Roman"/>
        </w:rPr>
        <w:t>8.1. Definition of indicators</w:t>
      </w:r>
      <w:bookmarkEnd w:id="35"/>
    </w:p>
    <w:p w14:paraId="1FE397AD" w14:textId="71917CD5" w:rsidR="00E61C62" w:rsidRDefault="00E61C62" w:rsidP="00E61C62">
      <w:pPr>
        <w:rPr>
          <w:sz w:val="22"/>
          <w:szCs w:val="22"/>
        </w:rPr>
      </w:pPr>
      <w:r>
        <w:rPr>
          <w:sz w:val="22"/>
          <w:szCs w:val="22"/>
        </w:rPr>
        <w:t>The indicators relevant to the services of this TOR:</w:t>
      </w:r>
    </w:p>
    <w:p w14:paraId="6B3B7DDE" w14:textId="0F7BC95E" w:rsidR="00ED2724" w:rsidRDefault="00ED2724" w:rsidP="00ED2724">
      <w:pPr>
        <w:pStyle w:val="ListBullet"/>
        <w:numPr>
          <w:ilvl w:val="0"/>
          <w:numId w:val="0"/>
        </w:numPr>
        <w:spacing w:before="120" w:after="120"/>
        <w:jc w:val="both"/>
        <w:rPr>
          <w:rFonts w:ascii="Calibri" w:eastAsiaTheme="minorHAnsi" w:hAnsi="Calibri" w:cs="Calibri"/>
          <w:kern w:val="2"/>
          <w:sz w:val="22"/>
          <w14:ligatures w14:val="standardContextual"/>
        </w:rPr>
      </w:pPr>
      <w:r w:rsidRPr="00ED2724">
        <w:rPr>
          <w:rFonts w:ascii="Calibri" w:eastAsiaTheme="minorHAnsi" w:hAnsi="Calibri" w:cs="Calibri"/>
          <w:kern w:val="2"/>
          <w:sz w:val="22"/>
          <w14:ligatures w14:val="standardContextual"/>
        </w:rPr>
        <w:t>The performance of the services under this contract will be monitored against the timely and satisfactory completion of agreed assignments and deliverables, and the quality and effectiveness of the grant management, monitoring and capacity-development support provided to NALAS and beneficiary municipalities.</w:t>
      </w:r>
    </w:p>
    <w:p w14:paraId="6C99E3BA" w14:textId="77777777" w:rsidR="00840FC8" w:rsidRDefault="00840FC8" w:rsidP="00ED2724">
      <w:pPr>
        <w:pStyle w:val="ListBullet"/>
        <w:numPr>
          <w:ilvl w:val="0"/>
          <w:numId w:val="0"/>
        </w:numPr>
        <w:spacing w:before="120" w:after="120"/>
        <w:jc w:val="both"/>
        <w:rPr>
          <w:rFonts w:ascii="Calibri" w:eastAsiaTheme="minorHAnsi" w:hAnsi="Calibri" w:cs="Calibri"/>
          <w:kern w:val="2"/>
          <w:sz w:val="22"/>
          <w14:ligatures w14:val="standardContextual"/>
        </w:rPr>
      </w:pPr>
    </w:p>
    <w:p w14:paraId="4E76F959" w14:textId="77777777" w:rsidR="00711694" w:rsidRPr="00711694" w:rsidRDefault="00711694" w:rsidP="00840FC8">
      <w:pPr>
        <w:pStyle w:val="ListBullet"/>
        <w:numPr>
          <w:ilvl w:val="0"/>
          <w:numId w:val="0"/>
        </w:numPr>
        <w:spacing w:before="120" w:after="120"/>
        <w:jc w:val="both"/>
        <w:rPr>
          <w:rFonts w:ascii="Calibri" w:eastAsiaTheme="minorHAnsi" w:hAnsi="Calibri" w:cs="Calibri"/>
          <w:kern w:val="2"/>
          <w:sz w:val="22"/>
          <w14:ligatures w14:val="standardContextual"/>
        </w:rPr>
      </w:pPr>
      <w:r w:rsidRPr="00711694">
        <w:rPr>
          <w:rFonts w:ascii="Calibri" w:eastAsiaTheme="minorHAnsi" w:hAnsi="Calibri" w:cs="Calibri"/>
          <w:kern w:val="2"/>
          <w:sz w:val="22"/>
          <w14:ligatures w14:val="standardContextual"/>
        </w:rPr>
        <w:lastRenderedPageBreak/>
        <w:t xml:space="preserve">The indicators relevant to the services of this </w:t>
      </w:r>
      <w:proofErr w:type="spellStart"/>
      <w:r w:rsidRPr="00711694">
        <w:rPr>
          <w:rFonts w:ascii="Calibri" w:eastAsiaTheme="minorHAnsi" w:hAnsi="Calibri" w:cs="Calibri"/>
          <w:kern w:val="2"/>
          <w:sz w:val="22"/>
          <w14:ligatures w14:val="standardContextual"/>
        </w:rPr>
        <w:t>ToR</w:t>
      </w:r>
      <w:proofErr w:type="spellEnd"/>
      <w:r w:rsidRPr="00711694">
        <w:rPr>
          <w:rFonts w:ascii="Calibri" w:eastAsiaTheme="minorHAnsi" w:hAnsi="Calibri" w:cs="Calibri"/>
          <w:kern w:val="2"/>
          <w:sz w:val="22"/>
          <w14:ligatures w14:val="standardContextual"/>
        </w:rPr>
        <w:t xml:space="preserve"> include:</w:t>
      </w:r>
    </w:p>
    <w:p w14:paraId="7FD3612D" w14:textId="4ACDD54E" w:rsidR="003A0D2B" w:rsidRPr="00840FC8" w:rsidRDefault="003A0D2B" w:rsidP="003A0D2B">
      <w:pPr>
        <w:pStyle w:val="ListBullet"/>
        <w:tabs>
          <w:tab w:val="clear" w:pos="360"/>
        </w:tabs>
        <w:ind w:left="450"/>
        <w:jc w:val="both"/>
        <w:rPr>
          <w:rFonts w:ascii="Calibri" w:hAnsi="Calibri" w:cs="Calibri"/>
          <w:sz w:val="22"/>
        </w:rPr>
      </w:pPr>
      <w:r w:rsidRPr="00840FC8">
        <w:rPr>
          <w:rFonts w:ascii="Calibri" w:hAnsi="Calibri" w:cs="Calibri"/>
          <w:b/>
          <w:bCs/>
          <w:sz w:val="22"/>
        </w:rPr>
        <w:t>Grant management and monitoring system established and maintained</w:t>
      </w:r>
      <w:r w:rsidRPr="00840FC8">
        <w:rPr>
          <w:rFonts w:ascii="Calibri" w:hAnsi="Calibri" w:cs="Calibri"/>
          <w:sz w:val="22"/>
        </w:rPr>
        <w:t xml:space="preserve">, including an updated Grant Management Toolkit, Grant Monitoring Database, monitoring procedures, templates and risk-classification </w:t>
      </w:r>
      <w:proofErr w:type="gramStart"/>
      <w:r w:rsidRPr="00840FC8">
        <w:rPr>
          <w:rFonts w:ascii="Calibri" w:hAnsi="Calibri" w:cs="Calibri"/>
          <w:sz w:val="22"/>
        </w:rPr>
        <w:t>arrangements;</w:t>
      </w:r>
      <w:proofErr w:type="gramEnd"/>
      <w:r w:rsidRPr="00840FC8">
        <w:rPr>
          <w:rFonts w:ascii="Calibri" w:hAnsi="Calibri" w:cs="Calibri"/>
          <w:sz w:val="22"/>
        </w:rPr>
        <w:t xml:space="preserve"> </w:t>
      </w:r>
    </w:p>
    <w:p w14:paraId="6B440058" w14:textId="0FE1B41E" w:rsidR="003A0D2B" w:rsidRPr="00840FC8" w:rsidRDefault="003A0D2B" w:rsidP="003A0D2B">
      <w:pPr>
        <w:pStyle w:val="ListBullet"/>
        <w:tabs>
          <w:tab w:val="clear" w:pos="360"/>
        </w:tabs>
        <w:ind w:left="450"/>
        <w:jc w:val="both"/>
        <w:rPr>
          <w:rFonts w:ascii="Calibri" w:hAnsi="Calibri" w:cs="Calibri"/>
          <w:sz w:val="22"/>
        </w:rPr>
      </w:pPr>
      <w:r w:rsidRPr="00840FC8">
        <w:rPr>
          <w:rFonts w:ascii="Calibri" w:hAnsi="Calibri" w:cs="Calibri"/>
          <w:b/>
          <w:bCs/>
          <w:sz w:val="22"/>
        </w:rPr>
        <w:t>Grant applications</w:t>
      </w:r>
      <w:r w:rsidRPr="00840FC8">
        <w:rPr>
          <w:rFonts w:ascii="Calibri" w:hAnsi="Calibri" w:cs="Calibri"/>
          <w:b/>
          <w:bCs/>
          <w:sz w:val="22"/>
        </w:rPr>
        <w:t xml:space="preserve"> evaluated</w:t>
      </w:r>
      <w:r w:rsidRPr="00840FC8">
        <w:rPr>
          <w:rFonts w:ascii="Calibri" w:hAnsi="Calibri" w:cs="Calibri"/>
          <w:b/>
          <w:bCs/>
          <w:sz w:val="22"/>
        </w:rPr>
        <w:t xml:space="preserve">, contracting documentation </w:t>
      </w:r>
      <w:r w:rsidRPr="00840FC8">
        <w:rPr>
          <w:rFonts w:ascii="Calibri" w:hAnsi="Calibri" w:cs="Calibri"/>
          <w:b/>
          <w:bCs/>
          <w:sz w:val="22"/>
        </w:rPr>
        <w:t xml:space="preserve">prepared </w:t>
      </w:r>
      <w:r w:rsidRPr="00840FC8">
        <w:rPr>
          <w:rFonts w:ascii="Calibri" w:hAnsi="Calibri" w:cs="Calibri"/>
          <w:b/>
          <w:bCs/>
          <w:sz w:val="22"/>
        </w:rPr>
        <w:t>and requests for contract amendments reviewed</w:t>
      </w:r>
      <w:r w:rsidRPr="00840FC8">
        <w:rPr>
          <w:rFonts w:ascii="Calibri" w:hAnsi="Calibri" w:cs="Calibri"/>
          <w:sz w:val="22"/>
        </w:rPr>
        <w:t xml:space="preserve">, as assigned by NALAS, with assessments and recommendations provided within agreed </w:t>
      </w:r>
      <w:proofErr w:type="gramStart"/>
      <w:r w:rsidRPr="00840FC8">
        <w:rPr>
          <w:rFonts w:ascii="Calibri" w:hAnsi="Calibri" w:cs="Calibri"/>
          <w:sz w:val="22"/>
        </w:rPr>
        <w:t>deadlines;</w:t>
      </w:r>
      <w:proofErr w:type="gramEnd"/>
      <w:r w:rsidRPr="00840FC8">
        <w:rPr>
          <w:rFonts w:ascii="Calibri" w:hAnsi="Calibri" w:cs="Calibri"/>
          <w:sz w:val="22"/>
        </w:rPr>
        <w:t xml:space="preserve"> </w:t>
      </w:r>
    </w:p>
    <w:p w14:paraId="2ACE19B2" w14:textId="3286EBA7" w:rsidR="003A0D2B" w:rsidRPr="00840FC8" w:rsidRDefault="003A0D2B" w:rsidP="003A0D2B">
      <w:pPr>
        <w:pStyle w:val="ListBullet"/>
        <w:tabs>
          <w:tab w:val="clear" w:pos="360"/>
        </w:tabs>
        <w:ind w:left="450"/>
        <w:jc w:val="both"/>
        <w:rPr>
          <w:rFonts w:ascii="Calibri" w:hAnsi="Calibri" w:cs="Calibri"/>
          <w:sz w:val="22"/>
        </w:rPr>
      </w:pPr>
      <w:r w:rsidRPr="00840FC8">
        <w:rPr>
          <w:rFonts w:ascii="Calibri" w:hAnsi="Calibri" w:cs="Calibri"/>
          <w:b/>
          <w:bCs/>
          <w:sz w:val="22"/>
        </w:rPr>
        <w:t>Active municipal grants regularly monitored</w:t>
      </w:r>
      <w:r w:rsidRPr="00840FC8">
        <w:rPr>
          <w:rFonts w:ascii="Calibri" w:hAnsi="Calibri" w:cs="Calibri"/>
          <w:sz w:val="22"/>
        </w:rPr>
        <w:t xml:space="preserve">, including implementation progress, achievement of milestones and results, financial execution, risks, reporting and contractual </w:t>
      </w:r>
      <w:proofErr w:type="gramStart"/>
      <w:r w:rsidRPr="00840FC8">
        <w:rPr>
          <w:rFonts w:ascii="Calibri" w:hAnsi="Calibri" w:cs="Calibri"/>
          <w:sz w:val="22"/>
        </w:rPr>
        <w:t>compliance;</w:t>
      </w:r>
      <w:proofErr w:type="gramEnd"/>
      <w:r w:rsidRPr="00840FC8">
        <w:rPr>
          <w:rFonts w:ascii="Calibri" w:hAnsi="Calibri" w:cs="Calibri"/>
          <w:sz w:val="22"/>
        </w:rPr>
        <w:t xml:space="preserve"> </w:t>
      </w:r>
    </w:p>
    <w:p w14:paraId="3D9BA418" w14:textId="67B6300E" w:rsidR="003A0D2B" w:rsidRPr="00840FC8" w:rsidRDefault="003A0D2B" w:rsidP="003A0D2B">
      <w:pPr>
        <w:pStyle w:val="ListBullet"/>
        <w:tabs>
          <w:tab w:val="clear" w:pos="360"/>
        </w:tabs>
        <w:ind w:left="450"/>
        <w:jc w:val="both"/>
        <w:rPr>
          <w:rFonts w:ascii="Calibri" w:hAnsi="Calibri" w:cs="Calibri"/>
          <w:sz w:val="22"/>
        </w:rPr>
      </w:pPr>
      <w:r w:rsidRPr="00840FC8">
        <w:rPr>
          <w:rFonts w:ascii="Calibri" w:hAnsi="Calibri" w:cs="Calibri"/>
          <w:b/>
          <w:bCs/>
          <w:sz w:val="22"/>
        </w:rPr>
        <w:t xml:space="preserve">Coordination Meetings and </w:t>
      </w:r>
      <w:r w:rsidRPr="00840FC8">
        <w:rPr>
          <w:rFonts w:ascii="Calibri" w:hAnsi="Calibri" w:cs="Calibri"/>
          <w:b/>
          <w:bCs/>
          <w:sz w:val="22"/>
        </w:rPr>
        <w:t>Monitoring and field missions conducted and documented</w:t>
      </w:r>
      <w:r w:rsidRPr="00840FC8">
        <w:rPr>
          <w:rFonts w:ascii="Calibri" w:hAnsi="Calibri" w:cs="Calibri"/>
          <w:sz w:val="22"/>
        </w:rPr>
        <w:t xml:space="preserve"> through Monitoring Meeting/Mission Reports, in accordance with project needs and the risk-based monitoring </w:t>
      </w:r>
      <w:proofErr w:type="gramStart"/>
      <w:r w:rsidRPr="00840FC8">
        <w:rPr>
          <w:rFonts w:ascii="Calibri" w:hAnsi="Calibri" w:cs="Calibri"/>
          <w:sz w:val="22"/>
        </w:rPr>
        <w:t>approach;</w:t>
      </w:r>
      <w:proofErr w:type="gramEnd"/>
      <w:r w:rsidRPr="00840FC8">
        <w:rPr>
          <w:rFonts w:ascii="Calibri" w:hAnsi="Calibri" w:cs="Calibri"/>
          <w:sz w:val="22"/>
        </w:rPr>
        <w:t xml:space="preserve"> </w:t>
      </w:r>
    </w:p>
    <w:p w14:paraId="16F2F986" w14:textId="300D0F56" w:rsidR="003A0D2B" w:rsidRPr="00840FC8" w:rsidRDefault="003A0D2B" w:rsidP="003A0D2B">
      <w:pPr>
        <w:pStyle w:val="ListBullet"/>
        <w:tabs>
          <w:tab w:val="clear" w:pos="360"/>
        </w:tabs>
        <w:ind w:left="450"/>
        <w:jc w:val="both"/>
        <w:rPr>
          <w:rFonts w:ascii="Calibri" w:hAnsi="Calibri" w:cs="Calibri"/>
          <w:sz w:val="22"/>
        </w:rPr>
      </w:pPr>
      <w:r w:rsidRPr="00840FC8">
        <w:rPr>
          <w:rFonts w:ascii="Calibri" w:hAnsi="Calibri" w:cs="Calibri"/>
          <w:b/>
          <w:bCs/>
          <w:sz w:val="22"/>
        </w:rPr>
        <w:t>Six-monthly Grant Implementation Reports prepared</w:t>
      </w:r>
      <w:r w:rsidRPr="00840FC8">
        <w:rPr>
          <w:rFonts w:ascii="Calibri" w:hAnsi="Calibri" w:cs="Calibri"/>
          <w:sz w:val="22"/>
        </w:rPr>
        <w:t xml:space="preserve">, providing consolidated information on implementation status, key risks, issues requiring attention and </w:t>
      </w:r>
      <w:proofErr w:type="gramStart"/>
      <w:r w:rsidRPr="00840FC8">
        <w:rPr>
          <w:rFonts w:ascii="Calibri" w:hAnsi="Calibri" w:cs="Calibri"/>
          <w:sz w:val="22"/>
        </w:rPr>
        <w:t>recommendations;</w:t>
      </w:r>
      <w:proofErr w:type="gramEnd"/>
      <w:r w:rsidRPr="00840FC8">
        <w:rPr>
          <w:rFonts w:ascii="Calibri" w:hAnsi="Calibri" w:cs="Calibri"/>
          <w:sz w:val="22"/>
        </w:rPr>
        <w:t xml:space="preserve"> </w:t>
      </w:r>
    </w:p>
    <w:p w14:paraId="025B4421" w14:textId="0012133D" w:rsidR="003A0D2B" w:rsidRPr="00840FC8" w:rsidRDefault="003A0D2B" w:rsidP="003A0D2B">
      <w:pPr>
        <w:pStyle w:val="ListBullet"/>
        <w:tabs>
          <w:tab w:val="clear" w:pos="360"/>
        </w:tabs>
        <w:ind w:left="450"/>
        <w:jc w:val="both"/>
        <w:rPr>
          <w:rFonts w:ascii="Calibri" w:hAnsi="Calibri" w:cs="Calibri"/>
          <w:sz w:val="22"/>
        </w:rPr>
      </w:pPr>
      <w:r w:rsidRPr="00840FC8">
        <w:rPr>
          <w:rFonts w:ascii="Calibri" w:hAnsi="Calibri" w:cs="Calibri"/>
          <w:b/>
          <w:bCs/>
          <w:sz w:val="22"/>
        </w:rPr>
        <w:t>Municipal interim and final narrative and financial reports reviewed</w:t>
      </w:r>
      <w:r w:rsidRPr="00840FC8">
        <w:rPr>
          <w:rFonts w:ascii="Calibri" w:hAnsi="Calibri" w:cs="Calibri"/>
          <w:sz w:val="22"/>
        </w:rPr>
        <w:t xml:space="preserve">, with comments, required revisions and follow-up </w:t>
      </w:r>
      <w:proofErr w:type="gramStart"/>
      <w:r w:rsidRPr="00840FC8">
        <w:rPr>
          <w:rFonts w:ascii="Calibri" w:hAnsi="Calibri" w:cs="Calibri"/>
          <w:sz w:val="22"/>
        </w:rPr>
        <w:t>documented;</w:t>
      </w:r>
      <w:proofErr w:type="gramEnd"/>
      <w:r w:rsidRPr="00840FC8">
        <w:rPr>
          <w:rFonts w:ascii="Calibri" w:hAnsi="Calibri" w:cs="Calibri"/>
          <w:sz w:val="22"/>
        </w:rPr>
        <w:t xml:space="preserve"> </w:t>
      </w:r>
    </w:p>
    <w:p w14:paraId="02514D2E" w14:textId="510C8D91" w:rsidR="003A0D2B" w:rsidRPr="00840FC8" w:rsidRDefault="003A0D2B" w:rsidP="003A0D2B">
      <w:pPr>
        <w:pStyle w:val="ListBullet"/>
        <w:tabs>
          <w:tab w:val="clear" w:pos="360"/>
        </w:tabs>
        <w:ind w:left="450"/>
        <w:jc w:val="both"/>
        <w:rPr>
          <w:rFonts w:ascii="Calibri" w:hAnsi="Calibri" w:cs="Calibri"/>
          <w:sz w:val="22"/>
        </w:rPr>
      </w:pPr>
      <w:r w:rsidRPr="00840FC8">
        <w:rPr>
          <w:rFonts w:ascii="Calibri" w:hAnsi="Calibri" w:cs="Calibri"/>
          <w:b/>
          <w:bCs/>
          <w:sz w:val="22"/>
        </w:rPr>
        <w:t>Capacity-development activities delivered</w:t>
      </w:r>
      <w:r w:rsidRPr="00840FC8">
        <w:rPr>
          <w:rFonts w:ascii="Calibri" w:hAnsi="Calibri" w:cs="Calibri"/>
          <w:sz w:val="22"/>
        </w:rPr>
        <w:t xml:space="preserve">, including trainings, coaching clinics, mentoring and peer-learning activities, together with relevant materials and activity </w:t>
      </w:r>
      <w:proofErr w:type="gramStart"/>
      <w:r w:rsidRPr="00840FC8">
        <w:rPr>
          <w:rFonts w:ascii="Calibri" w:hAnsi="Calibri" w:cs="Calibri"/>
          <w:sz w:val="22"/>
        </w:rPr>
        <w:t>reports;</w:t>
      </w:r>
      <w:proofErr w:type="gramEnd"/>
      <w:r w:rsidRPr="00840FC8">
        <w:rPr>
          <w:rFonts w:ascii="Calibri" w:hAnsi="Calibri" w:cs="Calibri"/>
          <w:sz w:val="22"/>
        </w:rPr>
        <w:t xml:space="preserve"> </w:t>
      </w:r>
    </w:p>
    <w:p w14:paraId="040A911E" w14:textId="42618E75" w:rsidR="003A0D2B" w:rsidRPr="00840FC8" w:rsidRDefault="003A0D2B" w:rsidP="003A0D2B">
      <w:pPr>
        <w:pStyle w:val="ListBullet"/>
        <w:tabs>
          <w:tab w:val="clear" w:pos="360"/>
        </w:tabs>
        <w:ind w:left="450"/>
        <w:jc w:val="both"/>
        <w:rPr>
          <w:rFonts w:ascii="Calibri" w:hAnsi="Calibri" w:cs="Calibri"/>
          <w:sz w:val="22"/>
        </w:rPr>
      </w:pPr>
      <w:r w:rsidRPr="00840FC8">
        <w:rPr>
          <w:rFonts w:ascii="Calibri" w:hAnsi="Calibri" w:cs="Calibri"/>
          <w:b/>
          <w:bCs/>
          <w:sz w:val="22"/>
        </w:rPr>
        <w:t>Beneficiary municipalities supported through grant closure</w:t>
      </w:r>
      <w:r w:rsidRPr="00840FC8">
        <w:rPr>
          <w:rFonts w:ascii="Calibri" w:hAnsi="Calibri" w:cs="Calibri"/>
          <w:sz w:val="22"/>
        </w:rPr>
        <w:t xml:space="preserve">, with Grant Closure Assessments/Checklists documenting results achieved, outstanding issues, sustainability arrangements and recommended </w:t>
      </w:r>
      <w:proofErr w:type="gramStart"/>
      <w:r w:rsidRPr="00840FC8">
        <w:rPr>
          <w:rFonts w:ascii="Calibri" w:hAnsi="Calibri" w:cs="Calibri"/>
          <w:sz w:val="22"/>
        </w:rPr>
        <w:t>follow-up;</w:t>
      </w:r>
      <w:proofErr w:type="gramEnd"/>
      <w:r w:rsidRPr="00840FC8">
        <w:rPr>
          <w:rFonts w:ascii="Calibri" w:hAnsi="Calibri" w:cs="Calibri"/>
          <w:sz w:val="22"/>
        </w:rPr>
        <w:t xml:space="preserve"> </w:t>
      </w:r>
    </w:p>
    <w:p w14:paraId="246DE73D" w14:textId="33A30395" w:rsidR="003A0D2B" w:rsidRPr="00840FC8" w:rsidRDefault="003A0D2B" w:rsidP="003A0D2B">
      <w:pPr>
        <w:pStyle w:val="ListBullet"/>
        <w:tabs>
          <w:tab w:val="clear" w:pos="360"/>
        </w:tabs>
        <w:ind w:left="450"/>
        <w:jc w:val="both"/>
        <w:rPr>
          <w:rFonts w:ascii="Calibri" w:hAnsi="Calibri" w:cs="Calibri"/>
          <w:sz w:val="22"/>
        </w:rPr>
      </w:pPr>
      <w:r w:rsidRPr="00840FC8">
        <w:rPr>
          <w:rFonts w:ascii="Calibri" w:hAnsi="Calibri" w:cs="Calibri"/>
          <w:b/>
          <w:bCs/>
          <w:sz w:val="22"/>
        </w:rPr>
        <w:t>Technical inputs to NALAS project and donor reporting provided</w:t>
      </w:r>
      <w:r w:rsidRPr="00840FC8">
        <w:rPr>
          <w:rFonts w:ascii="Calibri" w:hAnsi="Calibri" w:cs="Calibri"/>
          <w:sz w:val="22"/>
        </w:rPr>
        <w:t xml:space="preserve"> in accordance with agreed reporting requirements and </w:t>
      </w:r>
      <w:proofErr w:type="gramStart"/>
      <w:r w:rsidRPr="00840FC8">
        <w:rPr>
          <w:rFonts w:ascii="Calibri" w:hAnsi="Calibri" w:cs="Calibri"/>
          <w:sz w:val="22"/>
        </w:rPr>
        <w:t>deadlines;</w:t>
      </w:r>
      <w:proofErr w:type="gramEnd"/>
      <w:r w:rsidRPr="00840FC8">
        <w:rPr>
          <w:rFonts w:ascii="Calibri" w:hAnsi="Calibri" w:cs="Calibri"/>
          <w:sz w:val="22"/>
        </w:rPr>
        <w:t xml:space="preserve"> </w:t>
      </w:r>
    </w:p>
    <w:p w14:paraId="47215246" w14:textId="0FCD463F" w:rsidR="003A0D2B" w:rsidRPr="00840FC8" w:rsidRDefault="003A0D2B" w:rsidP="003A0D2B">
      <w:pPr>
        <w:pStyle w:val="ListBullet"/>
        <w:tabs>
          <w:tab w:val="clear" w:pos="360"/>
        </w:tabs>
        <w:ind w:left="450"/>
        <w:jc w:val="both"/>
        <w:rPr>
          <w:rFonts w:ascii="Calibri" w:hAnsi="Calibri" w:cs="Calibri"/>
          <w:sz w:val="22"/>
        </w:rPr>
      </w:pPr>
      <w:r w:rsidRPr="00840FC8">
        <w:rPr>
          <w:rFonts w:ascii="Calibri" w:hAnsi="Calibri" w:cs="Calibri"/>
          <w:b/>
          <w:bCs/>
          <w:sz w:val="22"/>
        </w:rPr>
        <w:t>Final Report submitted and approved</w:t>
      </w:r>
      <w:r w:rsidRPr="00840FC8">
        <w:rPr>
          <w:rFonts w:ascii="Calibri" w:hAnsi="Calibri" w:cs="Calibri"/>
          <w:sz w:val="22"/>
        </w:rPr>
        <w:t>, summarizing activities undertaken, results achieved, lessons learned and recommendations for future grant schemes.</w:t>
      </w:r>
      <w:r w:rsidRPr="00840FC8">
        <w:rPr>
          <w:rFonts w:ascii="Calibri" w:hAnsi="Calibri" w:cs="Calibri"/>
          <w:sz w:val="22"/>
        </w:rPr>
        <w:t xml:space="preserve"> </w:t>
      </w:r>
    </w:p>
    <w:p w14:paraId="1547C9A2" w14:textId="77777777" w:rsidR="004F267B" w:rsidRPr="002A4CCB" w:rsidRDefault="004F267B" w:rsidP="00ED2724">
      <w:pPr>
        <w:pStyle w:val="Heading3"/>
        <w:rPr>
          <w:rFonts w:eastAsia="Times New Roman"/>
        </w:rPr>
      </w:pPr>
      <w:bookmarkStart w:id="36" w:name="_Toc240567972"/>
      <w:r w:rsidRPr="002A4CCB">
        <w:rPr>
          <w:rFonts w:eastAsia="Times New Roman"/>
        </w:rPr>
        <w:t>8.2. Special requirements</w:t>
      </w:r>
      <w:bookmarkEnd w:id="36"/>
    </w:p>
    <w:p w14:paraId="2240B484" w14:textId="77777777" w:rsidR="004F267B" w:rsidRPr="00840FC8" w:rsidRDefault="004F267B" w:rsidP="00840FC8">
      <w:pPr>
        <w:pStyle w:val="ListBullet"/>
        <w:numPr>
          <w:ilvl w:val="0"/>
          <w:numId w:val="0"/>
        </w:numPr>
        <w:spacing w:before="120" w:after="120"/>
        <w:jc w:val="both"/>
        <w:rPr>
          <w:rFonts w:ascii="Calibri" w:eastAsiaTheme="minorHAnsi" w:hAnsi="Calibri" w:cs="Calibri"/>
          <w:kern w:val="2"/>
          <w:sz w:val="22"/>
          <w14:ligatures w14:val="standardContextual"/>
        </w:rPr>
      </w:pPr>
      <w:r w:rsidRPr="00840FC8">
        <w:rPr>
          <w:rFonts w:ascii="Calibri" w:eastAsiaTheme="minorHAnsi" w:hAnsi="Calibri" w:cs="Calibri"/>
          <w:kern w:val="2"/>
          <w:sz w:val="22"/>
          <w14:ligatures w14:val="standardContextual"/>
        </w:rPr>
        <w:t>Not applicable</w:t>
      </w:r>
      <w:bookmarkEnd w:id="33"/>
    </w:p>
    <w:sectPr w:rsidR="004F267B" w:rsidRPr="00840FC8" w:rsidSect="0030110F">
      <w:footerReference w:type="default" r:id="rId10"/>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22FB91" w14:textId="77777777" w:rsidR="00B87105" w:rsidRDefault="00B87105" w:rsidP="00C22468">
      <w:pPr>
        <w:spacing w:after="0" w:line="240" w:lineRule="auto"/>
      </w:pPr>
      <w:r>
        <w:separator/>
      </w:r>
    </w:p>
  </w:endnote>
  <w:endnote w:type="continuationSeparator" w:id="0">
    <w:p w14:paraId="7B0A00A8" w14:textId="77777777" w:rsidR="00B87105" w:rsidRDefault="00B87105" w:rsidP="00C224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44981103"/>
      <w:docPartObj>
        <w:docPartGallery w:val="Page Numbers (Bottom of Page)"/>
        <w:docPartUnique/>
      </w:docPartObj>
    </w:sdtPr>
    <w:sdtEndPr>
      <w:rPr>
        <w:noProof/>
      </w:rPr>
    </w:sdtEndPr>
    <w:sdtContent>
      <w:p w14:paraId="6E3BBCC3" w14:textId="3BA5C0A2" w:rsidR="005F2F3D" w:rsidRDefault="005F2F3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86C827F" w14:textId="77777777" w:rsidR="00F53764" w:rsidRDefault="00F53764" w:rsidP="00A54D13">
    <w:pPr>
      <w:pStyle w:val="Footer"/>
      <w:tabs>
        <w:tab w:val="clear" w:pos="4680"/>
        <w:tab w:val="clear" w:pos="9360"/>
      </w:tabs>
      <w:rPr>
        <w:rFonts w:ascii="Calibri" w:hAnsi="Calibri" w:cs="Calibri"/>
        <w:color w:val="BF4E14" w:themeColor="accent2" w:themeShade="BF"/>
        <w:spacing w:val="-20"/>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7A39AB" w14:textId="77777777" w:rsidR="00B87105" w:rsidRDefault="00B87105" w:rsidP="00C22468">
      <w:pPr>
        <w:spacing w:after="0" w:line="240" w:lineRule="auto"/>
      </w:pPr>
      <w:r>
        <w:separator/>
      </w:r>
    </w:p>
  </w:footnote>
  <w:footnote w:type="continuationSeparator" w:id="0">
    <w:p w14:paraId="46259EFA" w14:textId="77777777" w:rsidR="00B87105" w:rsidRDefault="00B87105" w:rsidP="00C224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0B61CD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5D82DDCC"/>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4C110C2"/>
    <w:multiLevelType w:val="hybridMultilevel"/>
    <w:tmpl w:val="2578D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AC5031"/>
    <w:multiLevelType w:val="hybridMultilevel"/>
    <w:tmpl w:val="7B86431E"/>
    <w:lvl w:ilvl="0" w:tplc="3A3C9E7A">
      <w:start w:val="1"/>
      <w:numFmt w:val="bullet"/>
      <w:lvlText w:val=""/>
      <w:lvlJc w:val="left"/>
      <w:pPr>
        <w:ind w:left="1080" w:hanging="360"/>
      </w:pPr>
      <w:rPr>
        <w:rFonts w:ascii="Symbol" w:hAnsi="Symbol"/>
      </w:rPr>
    </w:lvl>
    <w:lvl w:ilvl="1" w:tplc="4886D4AC">
      <w:start w:val="1"/>
      <w:numFmt w:val="bullet"/>
      <w:lvlText w:val=""/>
      <w:lvlJc w:val="left"/>
      <w:pPr>
        <w:ind w:left="1080" w:hanging="360"/>
      </w:pPr>
      <w:rPr>
        <w:rFonts w:ascii="Symbol" w:hAnsi="Symbol"/>
      </w:rPr>
    </w:lvl>
    <w:lvl w:ilvl="2" w:tplc="5590F694">
      <w:start w:val="1"/>
      <w:numFmt w:val="bullet"/>
      <w:lvlText w:val=""/>
      <w:lvlJc w:val="left"/>
      <w:pPr>
        <w:ind w:left="1080" w:hanging="360"/>
      </w:pPr>
      <w:rPr>
        <w:rFonts w:ascii="Symbol" w:hAnsi="Symbol"/>
      </w:rPr>
    </w:lvl>
    <w:lvl w:ilvl="3" w:tplc="534E706A">
      <w:start w:val="1"/>
      <w:numFmt w:val="bullet"/>
      <w:lvlText w:val=""/>
      <w:lvlJc w:val="left"/>
      <w:pPr>
        <w:ind w:left="1080" w:hanging="360"/>
      </w:pPr>
      <w:rPr>
        <w:rFonts w:ascii="Symbol" w:hAnsi="Symbol"/>
      </w:rPr>
    </w:lvl>
    <w:lvl w:ilvl="4" w:tplc="F920E11C">
      <w:start w:val="1"/>
      <w:numFmt w:val="bullet"/>
      <w:lvlText w:val=""/>
      <w:lvlJc w:val="left"/>
      <w:pPr>
        <w:ind w:left="1080" w:hanging="360"/>
      </w:pPr>
      <w:rPr>
        <w:rFonts w:ascii="Symbol" w:hAnsi="Symbol"/>
      </w:rPr>
    </w:lvl>
    <w:lvl w:ilvl="5" w:tplc="6B5E9744">
      <w:start w:val="1"/>
      <w:numFmt w:val="bullet"/>
      <w:lvlText w:val=""/>
      <w:lvlJc w:val="left"/>
      <w:pPr>
        <w:ind w:left="1080" w:hanging="360"/>
      </w:pPr>
      <w:rPr>
        <w:rFonts w:ascii="Symbol" w:hAnsi="Symbol"/>
      </w:rPr>
    </w:lvl>
    <w:lvl w:ilvl="6" w:tplc="A5C86CAA">
      <w:start w:val="1"/>
      <w:numFmt w:val="bullet"/>
      <w:lvlText w:val=""/>
      <w:lvlJc w:val="left"/>
      <w:pPr>
        <w:ind w:left="1080" w:hanging="360"/>
      </w:pPr>
      <w:rPr>
        <w:rFonts w:ascii="Symbol" w:hAnsi="Symbol"/>
      </w:rPr>
    </w:lvl>
    <w:lvl w:ilvl="7" w:tplc="4796BCEA">
      <w:start w:val="1"/>
      <w:numFmt w:val="bullet"/>
      <w:lvlText w:val=""/>
      <w:lvlJc w:val="left"/>
      <w:pPr>
        <w:ind w:left="1080" w:hanging="360"/>
      </w:pPr>
      <w:rPr>
        <w:rFonts w:ascii="Symbol" w:hAnsi="Symbol"/>
      </w:rPr>
    </w:lvl>
    <w:lvl w:ilvl="8" w:tplc="D4E2585E">
      <w:start w:val="1"/>
      <w:numFmt w:val="bullet"/>
      <w:lvlText w:val=""/>
      <w:lvlJc w:val="left"/>
      <w:pPr>
        <w:ind w:left="1080" w:hanging="360"/>
      </w:pPr>
      <w:rPr>
        <w:rFonts w:ascii="Symbol" w:hAnsi="Symbol"/>
      </w:rPr>
    </w:lvl>
  </w:abstractNum>
  <w:abstractNum w:abstractNumId="4" w15:restartNumberingAfterBreak="0">
    <w:nsid w:val="07521708"/>
    <w:multiLevelType w:val="hybridMultilevel"/>
    <w:tmpl w:val="81C6E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FF1456"/>
    <w:multiLevelType w:val="multilevel"/>
    <w:tmpl w:val="CBC4A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8F6155"/>
    <w:multiLevelType w:val="multilevel"/>
    <w:tmpl w:val="9800C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294B00"/>
    <w:multiLevelType w:val="multilevel"/>
    <w:tmpl w:val="0FDCC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2A7254"/>
    <w:multiLevelType w:val="multilevel"/>
    <w:tmpl w:val="9336F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7800E3"/>
    <w:multiLevelType w:val="multilevel"/>
    <w:tmpl w:val="81283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425F11"/>
    <w:multiLevelType w:val="multilevel"/>
    <w:tmpl w:val="9C060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5C29FA"/>
    <w:multiLevelType w:val="multilevel"/>
    <w:tmpl w:val="0D9A3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8F0EB1"/>
    <w:multiLevelType w:val="hybridMultilevel"/>
    <w:tmpl w:val="8DA2E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BF55AC"/>
    <w:multiLevelType w:val="hybridMultilevel"/>
    <w:tmpl w:val="F454C3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D2537AF"/>
    <w:multiLevelType w:val="multilevel"/>
    <w:tmpl w:val="C6AA2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D82469"/>
    <w:multiLevelType w:val="multilevel"/>
    <w:tmpl w:val="2CC03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4A0C35"/>
    <w:multiLevelType w:val="multilevel"/>
    <w:tmpl w:val="03EE0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E81E90"/>
    <w:multiLevelType w:val="multilevel"/>
    <w:tmpl w:val="5AF269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5C5B6664"/>
    <w:multiLevelType w:val="hybridMultilevel"/>
    <w:tmpl w:val="C41CEE9A"/>
    <w:lvl w:ilvl="0" w:tplc="1FFC5C90">
      <w:start w:val="1"/>
      <w:numFmt w:val="bullet"/>
      <w:lvlText w:val=""/>
      <w:lvlJc w:val="left"/>
      <w:pPr>
        <w:ind w:left="720" w:hanging="360"/>
      </w:pPr>
      <w:rPr>
        <w:rFonts w:ascii="Symbol" w:hAnsi="Symbol"/>
      </w:rPr>
    </w:lvl>
    <w:lvl w:ilvl="1" w:tplc="73A26DBE">
      <w:start w:val="1"/>
      <w:numFmt w:val="bullet"/>
      <w:lvlText w:val=""/>
      <w:lvlJc w:val="left"/>
      <w:pPr>
        <w:ind w:left="720" w:hanging="360"/>
      </w:pPr>
      <w:rPr>
        <w:rFonts w:ascii="Symbol" w:hAnsi="Symbol"/>
      </w:rPr>
    </w:lvl>
    <w:lvl w:ilvl="2" w:tplc="B36600F4">
      <w:start w:val="1"/>
      <w:numFmt w:val="bullet"/>
      <w:lvlText w:val=""/>
      <w:lvlJc w:val="left"/>
      <w:pPr>
        <w:ind w:left="720" w:hanging="360"/>
      </w:pPr>
      <w:rPr>
        <w:rFonts w:ascii="Symbol" w:hAnsi="Symbol"/>
      </w:rPr>
    </w:lvl>
    <w:lvl w:ilvl="3" w:tplc="F384D7AA">
      <w:start w:val="1"/>
      <w:numFmt w:val="bullet"/>
      <w:lvlText w:val=""/>
      <w:lvlJc w:val="left"/>
      <w:pPr>
        <w:ind w:left="720" w:hanging="360"/>
      </w:pPr>
      <w:rPr>
        <w:rFonts w:ascii="Symbol" w:hAnsi="Symbol"/>
      </w:rPr>
    </w:lvl>
    <w:lvl w:ilvl="4" w:tplc="51EC416A">
      <w:start w:val="1"/>
      <w:numFmt w:val="bullet"/>
      <w:lvlText w:val=""/>
      <w:lvlJc w:val="left"/>
      <w:pPr>
        <w:ind w:left="720" w:hanging="360"/>
      </w:pPr>
      <w:rPr>
        <w:rFonts w:ascii="Symbol" w:hAnsi="Symbol"/>
      </w:rPr>
    </w:lvl>
    <w:lvl w:ilvl="5" w:tplc="E7BA6CB2">
      <w:start w:val="1"/>
      <w:numFmt w:val="bullet"/>
      <w:lvlText w:val=""/>
      <w:lvlJc w:val="left"/>
      <w:pPr>
        <w:ind w:left="720" w:hanging="360"/>
      </w:pPr>
      <w:rPr>
        <w:rFonts w:ascii="Symbol" w:hAnsi="Symbol"/>
      </w:rPr>
    </w:lvl>
    <w:lvl w:ilvl="6" w:tplc="48CAF65E">
      <w:start w:val="1"/>
      <w:numFmt w:val="bullet"/>
      <w:lvlText w:val=""/>
      <w:lvlJc w:val="left"/>
      <w:pPr>
        <w:ind w:left="720" w:hanging="360"/>
      </w:pPr>
      <w:rPr>
        <w:rFonts w:ascii="Symbol" w:hAnsi="Symbol"/>
      </w:rPr>
    </w:lvl>
    <w:lvl w:ilvl="7" w:tplc="39AABF2C">
      <w:start w:val="1"/>
      <w:numFmt w:val="bullet"/>
      <w:lvlText w:val=""/>
      <w:lvlJc w:val="left"/>
      <w:pPr>
        <w:ind w:left="720" w:hanging="360"/>
      </w:pPr>
      <w:rPr>
        <w:rFonts w:ascii="Symbol" w:hAnsi="Symbol"/>
      </w:rPr>
    </w:lvl>
    <w:lvl w:ilvl="8" w:tplc="A30A3CCA">
      <w:start w:val="1"/>
      <w:numFmt w:val="bullet"/>
      <w:lvlText w:val=""/>
      <w:lvlJc w:val="left"/>
      <w:pPr>
        <w:ind w:left="720" w:hanging="360"/>
      </w:pPr>
      <w:rPr>
        <w:rFonts w:ascii="Symbol" w:hAnsi="Symbol"/>
      </w:rPr>
    </w:lvl>
  </w:abstractNum>
  <w:abstractNum w:abstractNumId="19" w15:restartNumberingAfterBreak="0">
    <w:nsid w:val="63D2336D"/>
    <w:multiLevelType w:val="multilevel"/>
    <w:tmpl w:val="81283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7BE33EB"/>
    <w:multiLevelType w:val="hybridMultilevel"/>
    <w:tmpl w:val="65725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B3647CB"/>
    <w:multiLevelType w:val="hybridMultilevel"/>
    <w:tmpl w:val="FB601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B07E86"/>
    <w:multiLevelType w:val="hybridMultilevel"/>
    <w:tmpl w:val="6B787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CB535D5"/>
    <w:multiLevelType w:val="hybridMultilevel"/>
    <w:tmpl w:val="BD90C9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89458899">
    <w:abstractNumId w:val="9"/>
  </w:num>
  <w:num w:numId="2" w16cid:durableId="828592914">
    <w:abstractNumId w:val="6"/>
  </w:num>
  <w:num w:numId="3" w16cid:durableId="891430561">
    <w:abstractNumId w:val="10"/>
  </w:num>
  <w:num w:numId="4" w16cid:durableId="457452956">
    <w:abstractNumId w:val="19"/>
  </w:num>
  <w:num w:numId="5" w16cid:durableId="1231816650">
    <w:abstractNumId w:val="15"/>
  </w:num>
  <w:num w:numId="6" w16cid:durableId="690690519">
    <w:abstractNumId w:val="7"/>
  </w:num>
  <w:num w:numId="7" w16cid:durableId="1629629001">
    <w:abstractNumId w:val="5"/>
  </w:num>
  <w:num w:numId="8" w16cid:durableId="13267266">
    <w:abstractNumId w:val="12"/>
  </w:num>
  <w:num w:numId="9" w16cid:durableId="1796022020">
    <w:abstractNumId w:val="1"/>
  </w:num>
  <w:num w:numId="10" w16cid:durableId="691761098">
    <w:abstractNumId w:val="23"/>
  </w:num>
  <w:num w:numId="11" w16cid:durableId="1660841713">
    <w:abstractNumId w:val="1"/>
  </w:num>
  <w:num w:numId="12" w16cid:durableId="968051152">
    <w:abstractNumId w:val="20"/>
  </w:num>
  <w:num w:numId="13" w16cid:durableId="751394928">
    <w:abstractNumId w:val="1"/>
  </w:num>
  <w:num w:numId="14" w16cid:durableId="27995591">
    <w:abstractNumId w:val="22"/>
  </w:num>
  <w:num w:numId="15" w16cid:durableId="51975514">
    <w:abstractNumId w:val="13"/>
  </w:num>
  <w:num w:numId="16" w16cid:durableId="234322853">
    <w:abstractNumId w:val="1"/>
  </w:num>
  <w:num w:numId="17" w16cid:durableId="2123375817">
    <w:abstractNumId w:val="1"/>
  </w:num>
  <w:num w:numId="18" w16cid:durableId="367032422">
    <w:abstractNumId w:val="1"/>
  </w:num>
  <w:num w:numId="19" w16cid:durableId="966006035">
    <w:abstractNumId w:val="18"/>
  </w:num>
  <w:num w:numId="20" w16cid:durableId="823396239">
    <w:abstractNumId w:val="3"/>
  </w:num>
  <w:num w:numId="21" w16cid:durableId="2109620600">
    <w:abstractNumId w:val="21"/>
  </w:num>
  <w:num w:numId="22" w16cid:durableId="1380396391">
    <w:abstractNumId w:val="1"/>
  </w:num>
  <w:num w:numId="23" w16cid:durableId="1711878018">
    <w:abstractNumId w:val="1"/>
  </w:num>
  <w:num w:numId="24" w16cid:durableId="1438869312">
    <w:abstractNumId w:val="8"/>
  </w:num>
  <w:num w:numId="25" w16cid:durableId="646670688">
    <w:abstractNumId w:val="1"/>
  </w:num>
  <w:num w:numId="26" w16cid:durableId="1349066442">
    <w:abstractNumId w:val="1"/>
  </w:num>
  <w:num w:numId="27" w16cid:durableId="583879232">
    <w:abstractNumId w:val="11"/>
  </w:num>
  <w:num w:numId="28" w16cid:durableId="1110315209">
    <w:abstractNumId w:val="1"/>
  </w:num>
  <w:num w:numId="29" w16cid:durableId="1917518529">
    <w:abstractNumId w:val="1"/>
  </w:num>
  <w:num w:numId="30" w16cid:durableId="2116750408">
    <w:abstractNumId w:val="1"/>
  </w:num>
  <w:num w:numId="31" w16cid:durableId="46732112">
    <w:abstractNumId w:val="1"/>
  </w:num>
  <w:num w:numId="32" w16cid:durableId="579099772">
    <w:abstractNumId w:val="17"/>
  </w:num>
  <w:num w:numId="33" w16cid:durableId="1107624341">
    <w:abstractNumId w:val="1"/>
  </w:num>
  <w:num w:numId="34" w16cid:durableId="1081440542">
    <w:abstractNumId w:val="14"/>
  </w:num>
  <w:num w:numId="35" w16cid:durableId="1693803091">
    <w:abstractNumId w:val="1"/>
  </w:num>
  <w:num w:numId="36" w16cid:durableId="1651179799">
    <w:abstractNumId w:val="2"/>
  </w:num>
  <w:num w:numId="37" w16cid:durableId="4327711">
    <w:abstractNumId w:val="0"/>
  </w:num>
  <w:num w:numId="38" w16cid:durableId="488323637">
    <w:abstractNumId w:val="1"/>
  </w:num>
  <w:num w:numId="39" w16cid:durableId="380061623">
    <w:abstractNumId w:val="4"/>
  </w:num>
  <w:num w:numId="40" w16cid:durableId="956451421">
    <w:abstractNumId w:val="1"/>
  </w:num>
  <w:num w:numId="41" w16cid:durableId="393967055">
    <w:abstractNumId w:val="1"/>
  </w:num>
  <w:num w:numId="42" w16cid:durableId="950553766">
    <w:abstractNumId w:val="1"/>
  </w:num>
  <w:num w:numId="43" w16cid:durableId="162086343">
    <w:abstractNumId w:val="1"/>
  </w:num>
  <w:num w:numId="44" w16cid:durableId="1407340537">
    <w:abstractNumId w:val="16"/>
  </w:num>
  <w:num w:numId="45" w16cid:durableId="1640529294">
    <w:abstractNumId w:val="1"/>
  </w:num>
  <w:num w:numId="46" w16cid:durableId="549999838">
    <w:abstractNumId w:val="1"/>
  </w:num>
  <w:num w:numId="47" w16cid:durableId="1301038588">
    <w:abstractNumId w:val="1"/>
  </w:num>
  <w:num w:numId="48" w16cid:durableId="1210999349">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F11"/>
    <w:rsid w:val="00003A66"/>
    <w:rsid w:val="000049A0"/>
    <w:rsid w:val="000179C3"/>
    <w:rsid w:val="00030F6A"/>
    <w:rsid w:val="00033F72"/>
    <w:rsid w:val="00047262"/>
    <w:rsid w:val="000661D8"/>
    <w:rsid w:val="00072069"/>
    <w:rsid w:val="000730D8"/>
    <w:rsid w:val="0007548F"/>
    <w:rsid w:val="000864CA"/>
    <w:rsid w:val="00086BE2"/>
    <w:rsid w:val="00086E92"/>
    <w:rsid w:val="00095B7C"/>
    <w:rsid w:val="000B6609"/>
    <w:rsid w:val="000C4DC7"/>
    <w:rsid w:val="000D0D2B"/>
    <w:rsid w:val="000D1229"/>
    <w:rsid w:val="000F31A5"/>
    <w:rsid w:val="00106828"/>
    <w:rsid w:val="00114A35"/>
    <w:rsid w:val="00116995"/>
    <w:rsid w:val="00122047"/>
    <w:rsid w:val="00124612"/>
    <w:rsid w:val="00125B28"/>
    <w:rsid w:val="001307AE"/>
    <w:rsid w:val="00146F1C"/>
    <w:rsid w:val="00155EC1"/>
    <w:rsid w:val="00161885"/>
    <w:rsid w:val="00165061"/>
    <w:rsid w:val="00177F59"/>
    <w:rsid w:val="0018517A"/>
    <w:rsid w:val="001A07BD"/>
    <w:rsid w:val="001A5D11"/>
    <w:rsid w:val="001B34F9"/>
    <w:rsid w:val="001B3AB4"/>
    <w:rsid w:val="001B6E87"/>
    <w:rsid w:val="001C7871"/>
    <w:rsid w:val="001E1D48"/>
    <w:rsid w:val="001E79F8"/>
    <w:rsid w:val="001F01E1"/>
    <w:rsid w:val="0020009A"/>
    <w:rsid w:val="00203097"/>
    <w:rsid w:val="00206C6A"/>
    <w:rsid w:val="0020753E"/>
    <w:rsid w:val="00221129"/>
    <w:rsid w:val="002302B0"/>
    <w:rsid w:val="00233B55"/>
    <w:rsid w:val="002454F4"/>
    <w:rsid w:val="00253541"/>
    <w:rsid w:val="00256225"/>
    <w:rsid w:val="00263AB0"/>
    <w:rsid w:val="00264157"/>
    <w:rsid w:val="00266584"/>
    <w:rsid w:val="00270A50"/>
    <w:rsid w:val="00271BEF"/>
    <w:rsid w:val="00274ABD"/>
    <w:rsid w:val="00275D62"/>
    <w:rsid w:val="0029073F"/>
    <w:rsid w:val="00295ABE"/>
    <w:rsid w:val="002A4CCB"/>
    <w:rsid w:val="002C0A19"/>
    <w:rsid w:val="002C4CA7"/>
    <w:rsid w:val="002C63C1"/>
    <w:rsid w:val="002C6E6F"/>
    <w:rsid w:val="002E0737"/>
    <w:rsid w:val="002F7DAB"/>
    <w:rsid w:val="00301100"/>
    <w:rsid w:val="0030110F"/>
    <w:rsid w:val="00302D63"/>
    <w:rsid w:val="00326296"/>
    <w:rsid w:val="003270BA"/>
    <w:rsid w:val="0033267B"/>
    <w:rsid w:val="00347B58"/>
    <w:rsid w:val="003513E1"/>
    <w:rsid w:val="00351EB5"/>
    <w:rsid w:val="003548D1"/>
    <w:rsid w:val="00354B09"/>
    <w:rsid w:val="0036174A"/>
    <w:rsid w:val="00361D03"/>
    <w:rsid w:val="00375170"/>
    <w:rsid w:val="003756B1"/>
    <w:rsid w:val="0037575C"/>
    <w:rsid w:val="003876FA"/>
    <w:rsid w:val="00394A3D"/>
    <w:rsid w:val="0039578D"/>
    <w:rsid w:val="00395C7B"/>
    <w:rsid w:val="003A0D2B"/>
    <w:rsid w:val="003A33AA"/>
    <w:rsid w:val="003A6116"/>
    <w:rsid w:val="003A670D"/>
    <w:rsid w:val="003B7BF2"/>
    <w:rsid w:val="003C2F2C"/>
    <w:rsid w:val="003C60E2"/>
    <w:rsid w:val="003C6C96"/>
    <w:rsid w:val="003C7C33"/>
    <w:rsid w:val="003D77CC"/>
    <w:rsid w:val="003E15CA"/>
    <w:rsid w:val="003E2055"/>
    <w:rsid w:val="003E3B2D"/>
    <w:rsid w:val="003F1212"/>
    <w:rsid w:val="003F3DFA"/>
    <w:rsid w:val="003F77E1"/>
    <w:rsid w:val="004025D3"/>
    <w:rsid w:val="004207A5"/>
    <w:rsid w:val="00422AF3"/>
    <w:rsid w:val="004231B1"/>
    <w:rsid w:val="00435319"/>
    <w:rsid w:val="00437CEA"/>
    <w:rsid w:val="004443FB"/>
    <w:rsid w:val="00455405"/>
    <w:rsid w:val="00455D47"/>
    <w:rsid w:val="0045661B"/>
    <w:rsid w:val="00460CDA"/>
    <w:rsid w:val="004611E0"/>
    <w:rsid w:val="00472128"/>
    <w:rsid w:val="00475D89"/>
    <w:rsid w:val="00480AF5"/>
    <w:rsid w:val="0048421F"/>
    <w:rsid w:val="00491507"/>
    <w:rsid w:val="004A10D6"/>
    <w:rsid w:val="004A3E7A"/>
    <w:rsid w:val="004A3F8E"/>
    <w:rsid w:val="004B2710"/>
    <w:rsid w:val="004B2C71"/>
    <w:rsid w:val="004B2F17"/>
    <w:rsid w:val="004B47DF"/>
    <w:rsid w:val="004C08FB"/>
    <w:rsid w:val="004E6548"/>
    <w:rsid w:val="004E6FB1"/>
    <w:rsid w:val="004F267B"/>
    <w:rsid w:val="004F334D"/>
    <w:rsid w:val="004F3C4B"/>
    <w:rsid w:val="00503269"/>
    <w:rsid w:val="00511155"/>
    <w:rsid w:val="00513717"/>
    <w:rsid w:val="00521608"/>
    <w:rsid w:val="0052191C"/>
    <w:rsid w:val="00527E00"/>
    <w:rsid w:val="0053361B"/>
    <w:rsid w:val="0053519D"/>
    <w:rsid w:val="00540AB1"/>
    <w:rsid w:val="00540AFA"/>
    <w:rsid w:val="00540FA7"/>
    <w:rsid w:val="005412C1"/>
    <w:rsid w:val="005436AE"/>
    <w:rsid w:val="0054448A"/>
    <w:rsid w:val="00547FC2"/>
    <w:rsid w:val="00551121"/>
    <w:rsid w:val="005612F2"/>
    <w:rsid w:val="0056499B"/>
    <w:rsid w:val="00566B9D"/>
    <w:rsid w:val="00571AAD"/>
    <w:rsid w:val="0057624E"/>
    <w:rsid w:val="00576894"/>
    <w:rsid w:val="00586803"/>
    <w:rsid w:val="00597662"/>
    <w:rsid w:val="005A4A62"/>
    <w:rsid w:val="005A7F5A"/>
    <w:rsid w:val="005D14F1"/>
    <w:rsid w:val="005D1643"/>
    <w:rsid w:val="005D2CFA"/>
    <w:rsid w:val="005D7902"/>
    <w:rsid w:val="005F17F1"/>
    <w:rsid w:val="005F2F3D"/>
    <w:rsid w:val="00600403"/>
    <w:rsid w:val="00611B86"/>
    <w:rsid w:val="00621C31"/>
    <w:rsid w:val="006259F3"/>
    <w:rsid w:val="00634496"/>
    <w:rsid w:val="00640DE1"/>
    <w:rsid w:val="00643FE5"/>
    <w:rsid w:val="0065343F"/>
    <w:rsid w:val="00654EFC"/>
    <w:rsid w:val="00654F11"/>
    <w:rsid w:val="006620AC"/>
    <w:rsid w:val="00673EE6"/>
    <w:rsid w:val="00694C9E"/>
    <w:rsid w:val="00696F7A"/>
    <w:rsid w:val="006A38D9"/>
    <w:rsid w:val="006A3965"/>
    <w:rsid w:val="006B079D"/>
    <w:rsid w:val="006B35F4"/>
    <w:rsid w:val="006B60FC"/>
    <w:rsid w:val="006C2176"/>
    <w:rsid w:val="006C30BE"/>
    <w:rsid w:val="006D5136"/>
    <w:rsid w:val="006D6652"/>
    <w:rsid w:val="006E177D"/>
    <w:rsid w:val="006E6466"/>
    <w:rsid w:val="006E7CE6"/>
    <w:rsid w:val="006F00E5"/>
    <w:rsid w:val="00703298"/>
    <w:rsid w:val="00703F72"/>
    <w:rsid w:val="00705FED"/>
    <w:rsid w:val="00711694"/>
    <w:rsid w:val="00734341"/>
    <w:rsid w:val="0073756C"/>
    <w:rsid w:val="00751547"/>
    <w:rsid w:val="0075589F"/>
    <w:rsid w:val="007614AF"/>
    <w:rsid w:val="00764354"/>
    <w:rsid w:val="007738B6"/>
    <w:rsid w:val="0077707F"/>
    <w:rsid w:val="007777FC"/>
    <w:rsid w:val="00777A81"/>
    <w:rsid w:val="00786C7B"/>
    <w:rsid w:val="00787A49"/>
    <w:rsid w:val="00792C1E"/>
    <w:rsid w:val="0079387A"/>
    <w:rsid w:val="00793CEB"/>
    <w:rsid w:val="00794E39"/>
    <w:rsid w:val="007A0AAD"/>
    <w:rsid w:val="007A63E8"/>
    <w:rsid w:val="007B0864"/>
    <w:rsid w:val="007B5329"/>
    <w:rsid w:val="007D44AB"/>
    <w:rsid w:val="007D65E6"/>
    <w:rsid w:val="007F205B"/>
    <w:rsid w:val="007F7DE5"/>
    <w:rsid w:val="00802CCE"/>
    <w:rsid w:val="0080319B"/>
    <w:rsid w:val="00811907"/>
    <w:rsid w:val="00815240"/>
    <w:rsid w:val="00815741"/>
    <w:rsid w:val="00822E4A"/>
    <w:rsid w:val="008334F9"/>
    <w:rsid w:val="0083456A"/>
    <w:rsid w:val="00835255"/>
    <w:rsid w:val="00840FC8"/>
    <w:rsid w:val="00864C02"/>
    <w:rsid w:val="008667D0"/>
    <w:rsid w:val="0087302E"/>
    <w:rsid w:val="00881169"/>
    <w:rsid w:val="00881A23"/>
    <w:rsid w:val="008870CE"/>
    <w:rsid w:val="008A079E"/>
    <w:rsid w:val="008A5081"/>
    <w:rsid w:val="008A68AB"/>
    <w:rsid w:val="008D2D69"/>
    <w:rsid w:val="008D35B4"/>
    <w:rsid w:val="008E723C"/>
    <w:rsid w:val="00917D7B"/>
    <w:rsid w:val="009263BD"/>
    <w:rsid w:val="009349E4"/>
    <w:rsid w:val="00937D53"/>
    <w:rsid w:val="00946235"/>
    <w:rsid w:val="00956C5E"/>
    <w:rsid w:val="0096031C"/>
    <w:rsid w:val="00982A8A"/>
    <w:rsid w:val="009856A2"/>
    <w:rsid w:val="0099410F"/>
    <w:rsid w:val="009A4B61"/>
    <w:rsid w:val="009A542D"/>
    <w:rsid w:val="009B0C26"/>
    <w:rsid w:val="009C1093"/>
    <w:rsid w:val="009D4FBF"/>
    <w:rsid w:val="009F0351"/>
    <w:rsid w:val="009F1697"/>
    <w:rsid w:val="00A05D07"/>
    <w:rsid w:val="00A1064E"/>
    <w:rsid w:val="00A13821"/>
    <w:rsid w:val="00A15D7F"/>
    <w:rsid w:val="00A2070F"/>
    <w:rsid w:val="00A23C3C"/>
    <w:rsid w:val="00A24F60"/>
    <w:rsid w:val="00A41C75"/>
    <w:rsid w:val="00A42B24"/>
    <w:rsid w:val="00A468DF"/>
    <w:rsid w:val="00A477B0"/>
    <w:rsid w:val="00A51D4C"/>
    <w:rsid w:val="00A54311"/>
    <w:rsid w:val="00A54D13"/>
    <w:rsid w:val="00A5626E"/>
    <w:rsid w:val="00A61277"/>
    <w:rsid w:val="00A64564"/>
    <w:rsid w:val="00A64D32"/>
    <w:rsid w:val="00A72396"/>
    <w:rsid w:val="00A80A6D"/>
    <w:rsid w:val="00A825E5"/>
    <w:rsid w:val="00A938F7"/>
    <w:rsid w:val="00A961A2"/>
    <w:rsid w:val="00AA6D46"/>
    <w:rsid w:val="00AC24FF"/>
    <w:rsid w:val="00AC2FD1"/>
    <w:rsid w:val="00AC45CE"/>
    <w:rsid w:val="00AD1CC2"/>
    <w:rsid w:val="00AD2AEF"/>
    <w:rsid w:val="00AD7417"/>
    <w:rsid w:val="00AE32F2"/>
    <w:rsid w:val="00AE4F0A"/>
    <w:rsid w:val="00AE5106"/>
    <w:rsid w:val="00B0046B"/>
    <w:rsid w:val="00B10372"/>
    <w:rsid w:val="00B13395"/>
    <w:rsid w:val="00B24490"/>
    <w:rsid w:val="00B2753B"/>
    <w:rsid w:val="00B32EC9"/>
    <w:rsid w:val="00B44542"/>
    <w:rsid w:val="00B44AAF"/>
    <w:rsid w:val="00B4578D"/>
    <w:rsid w:val="00B47364"/>
    <w:rsid w:val="00B6080D"/>
    <w:rsid w:val="00B64B42"/>
    <w:rsid w:val="00B77E30"/>
    <w:rsid w:val="00B8543A"/>
    <w:rsid w:val="00B87105"/>
    <w:rsid w:val="00B872D0"/>
    <w:rsid w:val="00BA36AA"/>
    <w:rsid w:val="00BA453D"/>
    <w:rsid w:val="00BA6CF2"/>
    <w:rsid w:val="00BB4E2F"/>
    <w:rsid w:val="00BD1ABD"/>
    <w:rsid w:val="00BE2E6D"/>
    <w:rsid w:val="00BE527D"/>
    <w:rsid w:val="00BF477B"/>
    <w:rsid w:val="00BF6D2C"/>
    <w:rsid w:val="00C136AC"/>
    <w:rsid w:val="00C17D84"/>
    <w:rsid w:val="00C22468"/>
    <w:rsid w:val="00C23F6A"/>
    <w:rsid w:val="00C2573F"/>
    <w:rsid w:val="00C25A9A"/>
    <w:rsid w:val="00C2671A"/>
    <w:rsid w:val="00C32A3E"/>
    <w:rsid w:val="00C41600"/>
    <w:rsid w:val="00C53E4B"/>
    <w:rsid w:val="00C574F0"/>
    <w:rsid w:val="00C57DCC"/>
    <w:rsid w:val="00C6094D"/>
    <w:rsid w:val="00C624DE"/>
    <w:rsid w:val="00C62FEF"/>
    <w:rsid w:val="00C63794"/>
    <w:rsid w:val="00C65E50"/>
    <w:rsid w:val="00C70611"/>
    <w:rsid w:val="00C75B65"/>
    <w:rsid w:val="00C8268B"/>
    <w:rsid w:val="00CA0A6A"/>
    <w:rsid w:val="00CA4D08"/>
    <w:rsid w:val="00CA4DF9"/>
    <w:rsid w:val="00CC0320"/>
    <w:rsid w:val="00CC0760"/>
    <w:rsid w:val="00CC445C"/>
    <w:rsid w:val="00CC4991"/>
    <w:rsid w:val="00CC56F1"/>
    <w:rsid w:val="00CD2272"/>
    <w:rsid w:val="00CD27A4"/>
    <w:rsid w:val="00CE2A63"/>
    <w:rsid w:val="00CE3A24"/>
    <w:rsid w:val="00CF3710"/>
    <w:rsid w:val="00D03394"/>
    <w:rsid w:val="00D078BB"/>
    <w:rsid w:val="00D24192"/>
    <w:rsid w:val="00D33933"/>
    <w:rsid w:val="00D4759D"/>
    <w:rsid w:val="00D57F6F"/>
    <w:rsid w:val="00D60FA2"/>
    <w:rsid w:val="00D61596"/>
    <w:rsid w:val="00D83162"/>
    <w:rsid w:val="00D83710"/>
    <w:rsid w:val="00D90BCF"/>
    <w:rsid w:val="00D92DEA"/>
    <w:rsid w:val="00DA783C"/>
    <w:rsid w:val="00DB2AB5"/>
    <w:rsid w:val="00DC1BBA"/>
    <w:rsid w:val="00DC40C4"/>
    <w:rsid w:val="00DD20F7"/>
    <w:rsid w:val="00DD2390"/>
    <w:rsid w:val="00DD4D5E"/>
    <w:rsid w:val="00DE1665"/>
    <w:rsid w:val="00DE2030"/>
    <w:rsid w:val="00DE286C"/>
    <w:rsid w:val="00DE56BB"/>
    <w:rsid w:val="00DE5876"/>
    <w:rsid w:val="00DF37D3"/>
    <w:rsid w:val="00DF7160"/>
    <w:rsid w:val="00E15BA8"/>
    <w:rsid w:val="00E15FEC"/>
    <w:rsid w:val="00E16598"/>
    <w:rsid w:val="00E16C9E"/>
    <w:rsid w:val="00E16F79"/>
    <w:rsid w:val="00E2439A"/>
    <w:rsid w:val="00E37CB4"/>
    <w:rsid w:val="00E42F7F"/>
    <w:rsid w:val="00E51EED"/>
    <w:rsid w:val="00E53694"/>
    <w:rsid w:val="00E54FAB"/>
    <w:rsid w:val="00E56DA0"/>
    <w:rsid w:val="00E60EFC"/>
    <w:rsid w:val="00E61C62"/>
    <w:rsid w:val="00E641A8"/>
    <w:rsid w:val="00E67608"/>
    <w:rsid w:val="00E71AF2"/>
    <w:rsid w:val="00E7557B"/>
    <w:rsid w:val="00E75D7B"/>
    <w:rsid w:val="00E82646"/>
    <w:rsid w:val="00E95318"/>
    <w:rsid w:val="00EA2465"/>
    <w:rsid w:val="00EB0E2F"/>
    <w:rsid w:val="00EB71BA"/>
    <w:rsid w:val="00EC075B"/>
    <w:rsid w:val="00ED2724"/>
    <w:rsid w:val="00ED4440"/>
    <w:rsid w:val="00ED6853"/>
    <w:rsid w:val="00ED725D"/>
    <w:rsid w:val="00ED791E"/>
    <w:rsid w:val="00EE548E"/>
    <w:rsid w:val="00EE79F1"/>
    <w:rsid w:val="00F1676D"/>
    <w:rsid w:val="00F227FE"/>
    <w:rsid w:val="00F267C2"/>
    <w:rsid w:val="00F30CB1"/>
    <w:rsid w:val="00F324F4"/>
    <w:rsid w:val="00F35152"/>
    <w:rsid w:val="00F35BB4"/>
    <w:rsid w:val="00F444AB"/>
    <w:rsid w:val="00F4733E"/>
    <w:rsid w:val="00F5242A"/>
    <w:rsid w:val="00F53764"/>
    <w:rsid w:val="00F57CF6"/>
    <w:rsid w:val="00F61B13"/>
    <w:rsid w:val="00F636D7"/>
    <w:rsid w:val="00F6588A"/>
    <w:rsid w:val="00F67FAB"/>
    <w:rsid w:val="00F7319D"/>
    <w:rsid w:val="00F73648"/>
    <w:rsid w:val="00F8130F"/>
    <w:rsid w:val="00F91CCE"/>
    <w:rsid w:val="00FA1C9F"/>
    <w:rsid w:val="00FB5964"/>
    <w:rsid w:val="00FB61AD"/>
    <w:rsid w:val="00FB67D7"/>
    <w:rsid w:val="00FC0453"/>
    <w:rsid w:val="00FE6E50"/>
    <w:rsid w:val="00FF34CA"/>
    <w:rsid w:val="00FF7B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D46720"/>
  <w15:chartTrackingRefBased/>
  <w15:docId w15:val="{719B1EF5-985A-4C30-A197-7ECB90105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4F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54F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54F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54F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4F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4F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4F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4F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4F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4F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54F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54F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654F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4F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4F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4F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4F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4F11"/>
    <w:rPr>
      <w:rFonts w:eastAsiaTheme="majorEastAsia" w:cstheme="majorBidi"/>
      <w:color w:val="272727" w:themeColor="text1" w:themeTint="D8"/>
    </w:rPr>
  </w:style>
  <w:style w:type="paragraph" w:styleId="Title">
    <w:name w:val="Title"/>
    <w:basedOn w:val="Normal"/>
    <w:next w:val="Normal"/>
    <w:link w:val="TitleChar"/>
    <w:qFormat/>
    <w:rsid w:val="00654F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4F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4F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4F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4F11"/>
    <w:pPr>
      <w:spacing w:before="160"/>
      <w:jc w:val="center"/>
    </w:pPr>
    <w:rPr>
      <w:i/>
      <w:iCs/>
      <w:color w:val="404040" w:themeColor="text1" w:themeTint="BF"/>
    </w:rPr>
  </w:style>
  <w:style w:type="character" w:customStyle="1" w:styleId="QuoteChar">
    <w:name w:val="Quote Char"/>
    <w:basedOn w:val="DefaultParagraphFont"/>
    <w:link w:val="Quote"/>
    <w:uiPriority w:val="29"/>
    <w:rsid w:val="00654F11"/>
    <w:rPr>
      <w:i/>
      <w:iCs/>
      <w:color w:val="404040" w:themeColor="text1" w:themeTint="BF"/>
    </w:rPr>
  </w:style>
  <w:style w:type="paragraph" w:styleId="ListParagraph">
    <w:name w:val="List Paragraph"/>
    <w:basedOn w:val="Normal"/>
    <w:uiPriority w:val="34"/>
    <w:qFormat/>
    <w:rsid w:val="00654F11"/>
    <w:pPr>
      <w:ind w:left="720"/>
      <w:contextualSpacing/>
    </w:pPr>
  </w:style>
  <w:style w:type="character" w:styleId="IntenseEmphasis">
    <w:name w:val="Intense Emphasis"/>
    <w:basedOn w:val="DefaultParagraphFont"/>
    <w:uiPriority w:val="21"/>
    <w:qFormat/>
    <w:rsid w:val="00654F11"/>
    <w:rPr>
      <w:i/>
      <w:iCs/>
      <w:color w:val="0F4761" w:themeColor="accent1" w:themeShade="BF"/>
    </w:rPr>
  </w:style>
  <w:style w:type="paragraph" w:styleId="IntenseQuote">
    <w:name w:val="Intense Quote"/>
    <w:basedOn w:val="Normal"/>
    <w:next w:val="Normal"/>
    <w:link w:val="IntenseQuoteChar"/>
    <w:uiPriority w:val="30"/>
    <w:qFormat/>
    <w:rsid w:val="00654F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4F11"/>
    <w:rPr>
      <w:i/>
      <w:iCs/>
      <w:color w:val="0F4761" w:themeColor="accent1" w:themeShade="BF"/>
    </w:rPr>
  </w:style>
  <w:style w:type="character" w:styleId="IntenseReference">
    <w:name w:val="Intense Reference"/>
    <w:basedOn w:val="DefaultParagraphFont"/>
    <w:uiPriority w:val="32"/>
    <w:qFormat/>
    <w:rsid w:val="00654F11"/>
    <w:rPr>
      <w:b/>
      <w:bCs/>
      <w:smallCaps/>
      <w:color w:val="0F4761" w:themeColor="accent1" w:themeShade="BF"/>
      <w:spacing w:val="5"/>
    </w:rPr>
  </w:style>
  <w:style w:type="paragraph" w:styleId="NormalWeb">
    <w:name w:val="Normal (Web)"/>
    <w:basedOn w:val="Normal"/>
    <w:uiPriority w:val="99"/>
    <w:unhideWhenUsed/>
    <w:rsid w:val="00654F1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654F11"/>
    <w:rPr>
      <w:b/>
      <w:bCs/>
    </w:rPr>
  </w:style>
  <w:style w:type="paragraph" w:styleId="TOCHeading">
    <w:name w:val="TOC Heading"/>
    <w:basedOn w:val="Heading1"/>
    <w:next w:val="Normal"/>
    <w:uiPriority w:val="39"/>
    <w:unhideWhenUsed/>
    <w:qFormat/>
    <w:rsid w:val="00F267C2"/>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F267C2"/>
    <w:pPr>
      <w:spacing w:after="100"/>
    </w:pPr>
  </w:style>
  <w:style w:type="character" w:styleId="Hyperlink">
    <w:name w:val="Hyperlink"/>
    <w:basedOn w:val="DefaultParagraphFont"/>
    <w:uiPriority w:val="99"/>
    <w:unhideWhenUsed/>
    <w:rsid w:val="00F267C2"/>
    <w:rPr>
      <w:color w:val="467886" w:themeColor="hyperlink"/>
      <w:u w:val="single"/>
    </w:rPr>
  </w:style>
  <w:style w:type="paragraph" w:styleId="Header">
    <w:name w:val="header"/>
    <w:basedOn w:val="Normal"/>
    <w:link w:val="HeaderChar"/>
    <w:uiPriority w:val="99"/>
    <w:unhideWhenUsed/>
    <w:rsid w:val="00C224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468"/>
  </w:style>
  <w:style w:type="paragraph" w:styleId="Footer">
    <w:name w:val="footer"/>
    <w:basedOn w:val="Normal"/>
    <w:link w:val="FooterChar"/>
    <w:uiPriority w:val="99"/>
    <w:unhideWhenUsed/>
    <w:rsid w:val="00C224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468"/>
  </w:style>
  <w:style w:type="character" w:styleId="UnresolvedMention">
    <w:name w:val="Unresolved Mention"/>
    <w:basedOn w:val="DefaultParagraphFont"/>
    <w:uiPriority w:val="99"/>
    <w:semiHidden/>
    <w:unhideWhenUsed/>
    <w:rsid w:val="006E6466"/>
    <w:rPr>
      <w:color w:val="605E5C"/>
      <w:shd w:val="clear" w:color="auto" w:fill="E1DFDD"/>
    </w:rPr>
  </w:style>
  <w:style w:type="character" w:styleId="CommentReference">
    <w:name w:val="annotation reference"/>
    <w:basedOn w:val="DefaultParagraphFont"/>
    <w:unhideWhenUsed/>
    <w:rsid w:val="00503269"/>
    <w:rPr>
      <w:sz w:val="16"/>
      <w:szCs w:val="16"/>
    </w:rPr>
  </w:style>
  <w:style w:type="paragraph" w:styleId="CommentText">
    <w:name w:val="annotation text"/>
    <w:basedOn w:val="Normal"/>
    <w:link w:val="CommentTextChar"/>
    <w:unhideWhenUsed/>
    <w:rsid w:val="00503269"/>
    <w:pPr>
      <w:spacing w:line="240" w:lineRule="auto"/>
    </w:pPr>
    <w:rPr>
      <w:sz w:val="20"/>
      <w:szCs w:val="20"/>
    </w:rPr>
  </w:style>
  <w:style w:type="character" w:customStyle="1" w:styleId="CommentTextChar">
    <w:name w:val="Comment Text Char"/>
    <w:basedOn w:val="DefaultParagraphFont"/>
    <w:link w:val="CommentText"/>
    <w:rsid w:val="00503269"/>
    <w:rPr>
      <w:sz w:val="20"/>
      <w:szCs w:val="20"/>
    </w:rPr>
  </w:style>
  <w:style w:type="paragraph" w:styleId="CommentSubject">
    <w:name w:val="annotation subject"/>
    <w:basedOn w:val="CommentText"/>
    <w:next w:val="CommentText"/>
    <w:link w:val="CommentSubjectChar"/>
    <w:uiPriority w:val="99"/>
    <w:semiHidden/>
    <w:unhideWhenUsed/>
    <w:rsid w:val="00503269"/>
    <w:rPr>
      <w:b/>
      <w:bCs/>
    </w:rPr>
  </w:style>
  <w:style w:type="character" w:customStyle="1" w:styleId="CommentSubjectChar">
    <w:name w:val="Comment Subject Char"/>
    <w:basedOn w:val="CommentTextChar"/>
    <w:link w:val="CommentSubject"/>
    <w:uiPriority w:val="99"/>
    <w:semiHidden/>
    <w:rsid w:val="00503269"/>
    <w:rPr>
      <w:b/>
      <w:bCs/>
      <w:sz w:val="20"/>
      <w:szCs w:val="20"/>
    </w:rPr>
  </w:style>
  <w:style w:type="paragraph" w:styleId="Revision">
    <w:name w:val="Revision"/>
    <w:hidden/>
    <w:uiPriority w:val="99"/>
    <w:semiHidden/>
    <w:rsid w:val="00BF6D2C"/>
    <w:pPr>
      <w:spacing w:after="0" w:line="240" w:lineRule="auto"/>
    </w:pPr>
  </w:style>
  <w:style w:type="paragraph" w:styleId="ListBullet">
    <w:name w:val="List Bullet"/>
    <w:basedOn w:val="Normal"/>
    <w:uiPriority w:val="99"/>
    <w:unhideWhenUsed/>
    <w:rsid w:val="009B0C26"/>
    <w:pPr>
      <w:numPr>
        <w:numId w:val="9"/>
      </w:numPr>
      <w:spacing w:after="200" w:line="276" w:lineRule="auto"/>
      <w:contextualSpacing/>
    </w:pPr>
    <w:rPr>
      <w:rFonts w:ascii="Arial" w:eastAsiaTheme="minorEastAsia" w:hAnsi="Arial"/>
      <w:kern w:val="0"/>
      <w:sz w:val="21"/>
      <w:szCs w:val="22"/>
      <w14:ligatures w14:val="none"/>
    </w:rPr>
  </w:style>
  <w:style w:type="paragraph" w:customStyle="1" w:styleId="pdq2pgselectionanchorcontainer">
    <w:name w:val="pdq2pg_selectionanchorcontainer"/>
    <w:basedOn w:val="Normal"/>
    <w:rsid w:val="00527E00"/>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FootnoteText">
    <w:name w:val="footnote text"/>
    <w:basedOn w:val="Normal"/>
    <w:link w:val="FootnoteTextChar"/>
    <w:uiPriority w:val="99"/>
    <w:semiHidden/>
    <w:unhideWhenUsed/>
    <w:rsid w:val="003876F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876FA"/>
    <w:rPr>
      <w:sz w:val="20"/>
      <w:szCs w:val="20"/>
    </w:rPr>
  </w:style>
  <w:style w:type="character" w:styleId="FootnoteReference">
    <w:name w:val="footnote reference"/>
    <w:basedOn w:val="DefaultParagraphFont"/>
    <w:uiPriority w:val="99"/>
    <w:semiHidden/>
    <w:unhideWhenUsed/>
    <w:rsid w:val="003876FA"/>
    <w:rPr>
      <w:vertAlign w:val="superscript"/>
    </w:rPr>
  </w:style>
  <w:style w:type="table" w:styleId="TableGrid">
    <w:name w:val="Table Grid"/>
    <w:basedOn w:val="TableNormal"/>
    <w:uiPriority w:val="59"/>
    <w:rsid w:val="00703298"/>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A3965"/>
    <w:pPr>
      <w:autoSpaceDE w:val="0"/>
      <w:autoSpaceDN w:val="0"/>
      <w:adjustRightInd w:val="0"/>
      <w:spacing w:after="0" w:line="240" w:lineRule="auto"/>
    </w:pPr>
    <w:rPr>
      <w:rFonts w:ascii="Times New Roman" w:hAnsi="Times New Roman" w:cs="Times New Roman"/>
      <w:color w:val="000000"/>
      <w:kern w:val="0"/>
    </w:rPr>
  </w:style>
  <w:style w:type="paragraph" w:styleId="TOC2">
    <w:name w:val="toc 2"/>
    <w:basedOn w:val="Normal"/>
    <w:next w:val="Normal"/>
    <w:autoRedefine/>
    <w:uiPriority w:val="39"/>
    <w:unhideWhenUsed/>
    <w:rsid w:val="00840FC8"/>
    <w:pPr>
      <w:spacing w:after="100"/>
      <w:ind w:left="240"/>
    </w:pPr>
  </w:style>
  <w:style w:type="paragraph" w:styleId="TOC3">
    <w:name w:val="toc 3"/>
    <w:basedOn w:val="Normal"/>
    <w:next w:val="Normal"/>
    <w:autoRedefine/>
    <w:uiPriority w:val="39"/>
    <w:unhideWhenUsed/>
    <w:rsid w:val="00840FC8"/>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840361">
      <w:bodyDiv w:val="1"/>
      <w:marLeft w:val="0"/>
      <w:marRight w:val="0"/>
      <w:marTop w:val="0"/>
      <w:marBottom w:val="0"/>
      <w:divBdr>
        <w:top w:val="none" w:sz="0" w:space="0" w:color="auto"/>
        <w:left w:val="none" w:sz="0" w:space="0" w:color="auto"/>
        <w:bottom w:val="none" w:sz="0" w:space="0" w:color="auto"/>
        <w:right w:val="none" w:sz="0" w:space="0" w:color="auto"/>
      </w:divBdr>
    </w:div>
    <w:div w:id="91904624">
      <w:bodyDiv w:val="1"/>
      <w:marLeft w:val="0"/>
      <w:marRight w:val="0"/>
      <w:marTop w:val="0"/>
      <w:marBottom w:val="0"/>
      <w:divBdr>
        <w:top w:val="none" w:sz="0" w:space="0" w:color="auto"/>
        <w:left w:val="none" w:sz="0" w:space="0" w:color="auto"/>
        <w:bottom w:val="none" w:sz="0" w:space="0" w:color="auto"/>
        <w:right w:val="none" w:sz="0" w:space="0" w:color="auto"/>
      </w:divBdr>
    </w:div>
    <w:div w:id="144013820">
      <w:bodyDiv w:val="1"/>
      <w:marLeft w:val="0"/>
      <w:marRight w:val="0"/>
      <w:marTop w:val="0"/>
      <w:marBottom w:val="0"/>
      <w:divBdr>
        <w:top w:val="none" w:sz="0" w:space="0" w:color="auto"/>
        <w:left w:val="none" w:sz="0" w:space="0" w:color="auto"/>
        <w:bottom w:val="none" w:sz="0" w:space="0" w:color="auto"/>
        <w:right w:val="none" w:sz="0" w:space="0" w:color="auto"/>
      </w:divBdr>
    </w:div>
    <w:div w:id="149097874">
      <w:bodyDiv w:val="1"/>
      <w:marLeft w:val="0"/>
      <w:marRight w:val="0"/>
      <w:marTop w:val="0"/>
      <w:marBottom w:val="0"/>
      <w:divBdr>
        <w:top w:val="none" w:sz="0" w:space="0" w:color="auto"/>
        <w:left w:val="none" w:sz="0" w:space="0" w:color="auto"/>
        <w:bottom w:val="none" w:sz="0" w:space="0" w:color="auto"/>
        <w:right w:val="none" w:sz="0" w:space="0" w:color="auto"/>
      </w:divBdr>
    </w:div>
    <w:div w:id="170461845">
      <w:bodyDiv w:val="1"/>
      <w:marLeft w:val="0"/>
      <w:marRight w:val="0"/>
      <w:marTop w:val="0"/>
      <w:marBottom w:val="0"/>
      <w:divBdr>
        <w:top w:val="none" w:sz="0" w:space="0" w:color="auto"/>
        <w:left w:val="none" w:sz="0" w:space="0" w:color="auto"/>
        <w:bottom w:val="none" w:sz="0" w:space="0" w:color="auto"/>
        <w:right w:val="none" w:sz="0" w:space="0" w:color="auto"/>
      </w:divBdr>
    </w:div>
    <w:div w:id="176307251">
      <w:bodyDiv w:val="1"/>
      <w:marLeft w:val="0"/>
      <w:marRight w:val="0"/>
      <w:marTop w:val="0"/>
      <w:marBottom w:val="0"/>
      <w:divBdr>
        <w:top w:val="none" w:sz="0" w:space="0" w:color="auto"/>
        <w:left w:val="none" w:sz="0" w:space="0" w:color="auto"/>
        <w:bottom w:val="none" w:sz="0" w:space="0" w:color="auto"/>
        <w:right w:val="none" w:sz="0" w:space="0" w:color="auto"/>
      </w:divBdr>
    </w:div>
    <w:div w:id="177741872">
      <w:bodyDiv w:val="1"/>
      <w:marLeft w:val="0"/>
      <w:marRight w:val="0"/>
      <w:marTop w:val="0"/>
      <w:marBottom w:val="0"/>
      <w:divBdr>
        <w:top w:val="none" w:sz="0" w:space="0" w:color="auto"/>
        <w:left w:val="none" w:sz="0" w:space="0" w:color="auto"/>
        <w:bottom w:val="none" w:sz="0" w:space="0" w:color="auto"/>
        <w:right w:val="none" w:sz="0" w:space="0" w:color="auto"/>
      </w:divBdr>
    </w:div>
    <w:div w:id="187914676">
      <w:bodyDiv w:val="1"/>
      <w:marLeft w:val="0"/>
      <w:marRight w:val="0"/>
      <w:marTop w:val="0"/>
      <w:marBottom w:val="0"/>
      <w:divBdr>
        <w:top w:val="none" w:sz="0" w:space="0" w:color="auto"/>
        <w:left w:val="none" w:sz="0" w:space="0" w:color="auto"/>
        <w:bottom w:val="none" w:sz="0" w:space="0" w:color="auto"/>
        <w:right w:val="none" w:sz="0" w:space="0" w:color="auto"/>
      </w:divBdr>
    </w:div>
    <w:div w:id="236399907">
      <w:bodyDiv w:val="1"/>
      <w:marLeft w:val="0"/>
      <w:marRight w:val="0"/>
      <w:marTop w:val="0"/>
      <w:marBottom w:val="0"/>
      <w:divBdr>
        <w:top w:val="none" w:sz="0" w:space="0" w:color="auto"/>
        <w:left w:val="none" w:sz="0" w:space="0" w:color="auto"/>
        <w:bottom w:val="none" w:sz="0" w:space="0" w:color="auto"/>
        <w:right w:val="none" w:sz="0" w:space="0" w:color="auto"/>
      </w:divBdr>
      <w:divsChild>
        <w:div w:id="172653098">
          <w:marLeft w:val="0"/>
          <w:marRight w:val="0"/>
          <w:marTop w:val="0"/>
          <w:marBottom w:val="0"/>
          <w:divBdr>
            <w:top w:val="none" w:sz="0" w:space="0" w:color="auto"/>
            <w:left w:val="none" w:sz="0" w:space="0" w:color="auto"/>
            <w:bottom w:val="none" w:sz="0" w:space="0" w:color="auto"/>
            <w:right w:val="none" w:sz="0" w:space="0" w:color="auto"/>
          </w:divBdr>
        </w:div>
        <w:div w:id="584999011">
          <w:marLeft w:val="0"/>
          <w:marRight w:val="0"/>
          <w:marTop w:val="0"/>
          <w:marBottom w:val="0"/>
          <w:divBdr>
            <w:top w:val="none" w:sz="0" w:space="0" w:color="auto"/>
            <w:left w:val="none" w:sz="0" w:space="0" w:color="auto"/>
            <w:bottom w:val="none" w:sz="0" w:space="0" w:color="auto"/>
            <w:right w:val="none" w:sz="0" w:space="0" w:color="auto"/>
          </w:divBdr>
        </w:div>
        <w:div w:id="700322004">
          <w:marLeft w:val="0"/>
          <w:marRight w:val="0"/>
          <w:marTop w:val="0"/>
          <w:marBottom w:val="0"/>
          <w:divBdr>
            <w:top w:val="none" w:sz="0" w:space="0" w:color="auto"/>
            <w:left w:val="none" w:sz="0" w:space="0" w:color="auto"/>
            <w:bottom w:val="none" w:sz="0" w:space="0" w:color="auto"/>
            <w:right w:val="none" w:sz="0" w:space="0" w:color="auto"/>
          </w:divBdr>
        </w:div>
        <w:div w:id="805245508">
          <w:marLeft w:val="0"/>
          <w:marRight w:val="0"/>
          <w:marTop w:val="0"/>
          <w:marBottom w:val="0"/>
          <w:divBdr>
            <w:top w:val="none" w:sz="0" w:space="0" w:color="auto"/>
            <w:left w:val="none" w:sz="0" w:space="0" w:color="auto"/>
            <w:bottom w:val="none" w:sz="0" w:space="0" w:color="auto"/>
            <w:right w:val="none" w:sz="0" w:space="0" w:color="auto"/>
          </w:divBdr>
        </w:div>
        <w:div w:id="933173976">
          <w:marLeft w:val="0"/>
          <w:marRight w:val="0"/>
          <w:marTop w:val="0"/>
          <w:marBottom w:val="0"/>
          <w:divBdr>
            <w:top w:val="none" w:sz="0" w:space="0" w:color="auto"/>
            <w:left w:val="none" w:sz="0" w:space="0" w:color="auto"/>
            <w:bottom w:val="none" w:sz="0" w:space="0" w:color="auto"/>
            <w:right w:val="none" w:sz="0" w:space="0" w:color="auto"/>
          </w:divBdr>
        </w:div>
        <w:div w:id="954017773">
          <w:marLeft w:val="0"/>
          <w:marRight w:val="0"/>
          <w:marTop w:val="0"/>
          <w:marBottom w:val="0"/>
          <w:divBdr>
            <w:top w:val="none" w:sz="0" w:space="0" w:color="auto"/>
            <w:left w:val="none" w:sz="0" w:space="0" w:color="auto"/>
            <w:bottom w:val="none" w:sz="0" w:space="0" w:color="auto"/>
            <w:right w:val="none" w:sz="0" w:space="0" w:color="auto"/>
          </w:divBdr>
        </w:div>
        <w:div w:id="993293133">
          <w:marLeft w:val="0"/>
          <w:marRight w:val="0"/>
          <w:marTop w:val="0"/>
          <w:marBottom w:val="0"/>
          <w:divBdr>
            <w:top w:val="none" w:sz="0" w:space="0" w:color="auto"/>
            <w:left w:val="none" w:sz="0" w:space="0" w:color="auto"/>
            <w:bottom w:val="none" w:sz="0" w:space="0" w:color="auto"/>
            <w:right w:val="none" w:sz="0" w:space="0" w:color="auto"/>
          </w:divBdr>
        </w:div>
        <w:div w:id="1134954643">
          <w:marLeft w:val="0"/>
          <w:marRight w:val="0"/>
          <w:marTop w:val="0"/>
          <w:marBottom w:val="0"/>
          <w:divBdr>
            <w:top w:val="none" w:sz="0" w:space="0" w:color="auto"/>
            <w:left w:val="none" w:sz="0" w:space="0" w:color="auto"/>
            <w:bottom w:val="none" w:sz="0" w:space="0" w:color="auto"/>
            <w:right w:val="none" w:sz="0" w:space="0" w:color="auto"/>
          </w:divBdr>
        </w:div>
        <w:div w:id="1166017293">
          <w:marLeft w:val="0"/>
          <w:marRight w:val="0"/>
          <w:marTop w:val="0"/>
          <w:marBottom w:val="0"/>
          <w:divBdr>
            <w:top w:val="none" w:sz="0" w:space="0" w:color="auto"/>
            <w:left w:val="none" w:sz="0" w:space="0" w:color="auto"/>
            <w:bottom w:val="none" w:sz="0" w:space="0" w:color="auto"/>
            <w:right w:val="none" w:sz="0" w:space="0" w:color="auto"/>
          </w:divBdr>
        </w:div>
        <w:div w:id="1852449693">
          <w:marLeft w:val="0"/>
          <w:marRight w:val="0"/>
          <w:marTop w:val="0"/>
          <w:marBottom w:val="0"/>
          <w:divBdr>
            <w:top w:val="none" w:sz="0" w:space="0" w:color="auto"/>
            <w:left w:val="none" w:sz="0" w:space="0" w:color="auto"/>
            <w:bottom w:val="none" w:sz="0" w:space="0" w:color="auto"/>
            <w:right w:val="none" w:sz="0" w:space="0" w:color="auto"/>
          </w:divBdr>
        </w:div>
      </w:divsChild>
    </w:div>
    <w:div w:id="327094652">
      <w:bodyDiv w:val="1"/>
      <w:marLeft w:val="0"/>
      <w:marRight w:val="0"/>
      <w:marTop w:val="0"/>
      <w:marBottom w:val="0"/>
      <w:divBdr>
        <w:top w:val="none" w:sz="0" w:space="0" w:color="auto"/>
        <w:left w:val="none" w:sz="0" w:space="0" w:color="auto"/>
        <w:bottom w:val="none" w:sz="0" w:space="0" w:color="auto"/>
        <w:right w:val="none" w:sz="0" w:space="0" w:color="auto"/>
      </w:divBdr>
    </w:div>
    <w:div w:id="396054792">
      <w:bodyDiv w:val="1"/>
      <w:marLeft w:val="0"/>
      <w:marRight w:val="0"/>
      <w:marTop w:val="0"/>
      <w:marBottom w:val="0"/>
      <w:divBdr>
        <w:top w:val="none" w:sz="0" w:space="0" w:color="auto"/>
        <w:left w:val="none" w:sz="0" w:space="0" w:color="auto"/>
        <w:bottom w:val="none" w:sz="0" w:space="0" w:color="auto"/>
        <w:right w:val="none" w:sz="0" w:space="0" w:color="auto"/>
      </w:divBdr>
    </w:div>
    <w:div w:id="436292795">
      <w:bodyDiv w:val="1"/>
      <w:marLeft w:val="0"/>
      <w:marRight w:val="0"/>
      <w:marTop w:val="0"/>
      <w:marBottom w:val="0"/>
      <w:divBdr>
        <w:top w:val="none" w:sz="0" w:space="0" w:color="auto"/>
        <w:left w:val="none" w:sz="0" w:space="0" w:color="auto"/>
        <w:bottom w:val="none" w:sz="0" w:space="0" w:color="auto"/>
        <w:right w:val="none" w:sz="0" w:space="0" w:color="auto"/>
      </w:divBdr>
    </w:div>
    <w:div w:id="456680646">
      <w:bodyDiv w:val="1"/>
      <w:marLeft w:val="0"/>
      <w:marRight w:val="0"/>
      <w:marTop w:val="0"/>
      <w:marBottom w:val="0"/>
      <w:divBdr>
        <w:top w:val="none" w:sz="0" w:space="0" w:color="auto"/>
        <w:left w:val="none" w:sz="0" w:space="0" w:color="auto"/>
        <w:bottom w:val="none" w:sz="0" w:space="0" w:color="auto"/>
        <w:right w:val="none" w:sz="0" w:space="0" w:color="auto"/>
      </w:divBdr>
    </w:div>
    <w:div w:id="463930541">
      <w:bodyDiv w:val="1"/>
      <w:marLeft w:val="0"/>
      <w:marRight w:val="0"/>
      <w:marTop w:val="0"/>
      <w:marBottom w:val="0"/>
      <w:divBdr>
        <w:top w:val="none" w:sz="0" w:space="0" w:color="auto"/>
        <w:left w:val="none" w:sz="0" w:space="0" w:color="auto"/>
        <w:bottom w:val="none" w:sz="0" w:space="0" w:color="auto"/>
        <w:right w:val="none" w:sz="0" w:space="0" w:color="auto"/>
      </w:divBdr>
    </w:div>
    <w:div w:id="468477615">
      <w:bodyDiv w:val="1"/>
      <w:marLeft w:val="0"/>
      <w:marRight w:val="0"/>
      <w:marTop w:val="0"/>
      <w:marBottom w:val="0"/>
      <w:divBdr>
        <w:top w:val="none" w:sz="0" w:space="0" w:color="auto"/>
        <w:left w:val="none" w:sz="0" w:space="0" w:color="auto"/>
        <w:bottom w:val="none" w:sz="0" w:space="0" w:color="auto"/>
        <w:right w:val="none" w:sz="0" w:space="0" w:color="auto"/>
      </w:divBdr>
    </w:div>
    <w:div w:id="484779489">
      <w:bodyDiv w:val="1"/>
      <w:marLeft w:val="0"/>
      <w:marRight w:val="0"/>
      <w:marTop w:val="0"/>
      <w:marBottom w:val="0"/>
      <w:divBdr>
        <w:top w:val="none" w:sz="0" w:space="0" w:color="auto"/>
        <w:left w:val="none" w:sz="0" w:space="0" w:color="auto"/>
        <w:bottom w:val="none" w:sz="0" w:space="0" w:color="auto"/>
        <w:right w:val="none" w:sz="0" w:space="0" w:color="auto"/>
      </w:divBdr>
    </w:div>
    <w:div w:id="533034687">
      <w:bodyDiv w:val="1"/>
      <w:marLeft w:val="0"/>
      <w:marRight w:val="0"/>
      <w:marTop w:val="0"/>
      <w:marBottom w:val="0"/>
      <w:divBdr>
        <w:top w:val="none" w:sz="0" w:space="0" w:color="auto"/>
        <w:left w:val="none" w:sz="0" w:space="0" w:color="auto"/>
        <w:bottom w:val="none" w:sz="0" w:space="0" w:color="auto"/>
        <w:right w:val="none" w:sz="0" w:space="0" w:color="auto"/>
      </w:divBdr>
    </w:div>
    <w:div w:id="569311777">
      <w:bodyDiv w:val="1"/>
      <w:marLeft w:val="0"/>
      <w:marRight w:val="0"/>
      <w:marTop w:val="0"/>
      <w:marBottom w:val="0"/>
      <w:divBdr>
        <w:top w:val="none" w:sz="0" w:space="0" w:color="auto"/>
        <w:left w:val="none" w:sz="0" w:space="0" w:color="auto"/>
        <w:bottom w:val="none" w:sz="0" w:space="0" w:color="auto"/>
        <w:right w:val="none" w:sz="0" w:space="0" w:color="auto"/>
      </w:divBdr>
    </w:div>
    <w:div w:id="578367983">
      <w:bodyDiv w:val="1"/>
      <w:marLeft w:val="0"/>
      <w:marRight w:val="0"/>
      <w:marTop w:val="0"/>
      <w:marBottom w:val="0"/>
      <w:divBdr>
        <w:top w:val="none" w:sz="0" w:space="0" w:color="auto"/>
        <w:left w:val="none" w:sz="0" w:space="0" w:color="auto"/>
        <w:bottom w:val="none" w:sz="0" w:space="0" w:color="auto"/>
        <w:right w:val="none" w:sz="0" w:space="0" w:color="auto"/>
      </w:divBdr>
    </w:div>
    <w:div w:id="649754362">
      <w:bodyDiv w:val="1"/>
      <w:marLeft w:val="0"/>
      <w:marRight w:val="0"/>
      <w:marTop w:val="0"/>
      <w:marBottom w:val="0"/>
      <w:divBdr>
        <w:top w:val="none" w:sz="0" w:space="0" w:color="auto"/>
        <w:left w:val="none" w:sz="0" w:space="0" w:color="auto"/>
        <w:bottom w:val="none" w:sz="0" w:space="0" w:color="auto"/>
        <w:right w:val="none" w:sz="0" w:space="0" w:color="auto"/>
      </w:divBdr>
    </w:div>
    <w:div w:id="657882840">
      <w:bodyDiv w:val="1"/>
      <w:marLeft w:val="0"/>
      <w:marRight w:val="0"/>
      <w:marTop w:val="0"/>
      <w:marBottom w:val="0"/>
      <w:divBdr>
        <w:top w:val="none" w:sz="0" w:space="0" w:color="auto"/>
        <w:left w:val="none" w:sz="0" w:space="0" w:color="auto"/>
        <w:bottom w:val="none" w:sz="0" w:space="0" w:color="auto"/>
        <w:right w:val="none" w:sz="0" w:space="0" w:color="auto"/>
      </w:divBdr>
    </w:div>
    <w:div w:id="716898679">
      <w:bodyDiv w:val="1"/>
      <w:marLeft w:val="0"/>
      <w:marRight w:val="0"/>
      <w:marTop w:val="0"/>
      <w:marBottom w:val="0"/>
      <w:divBdr>
        <w:top w:val="none" w:sz="0" w:space="0" w:color="auto"/>
        <w:left w:val="none" w:sz="0" w:space="0" w:color="auto"/>
        <w:bottom w:val="none" w:sz="0" w:space="0" w:color="auto"/>
        <w:right w:val="none" w:sz="0" w:space="0" w:color="auto"/>
      </w:divBdr>
    </w:div>
    <w:div w:id="888105561">
      <w:bodyDiv w:val="1"/>
      <w:marLeft w:val="0"/>
      <w:marRight w:val="0"/>
      <w:marTop w:val="0"/>
      <w:marBottom w:val="0"/>
      <w:divBdr>
        <w:top w:val="none" w:sz="0" w:space="0" w:color="auto"/>
        <w:left w:val="none" w:sz="0" w:space="0" w:color="auto"/>
        <w:bottom w:val="none" w:sz="0" w:space="0" w:color="auto"/>
        <w:right w:val="none" w:sz="0" w:space="0" w:color="auto"/>
      </w:divBdr>
    </w:div>
    <w:div w:id="925916841">
      <w:bodyDiv w:val="1"/>
      <w:marLeft w:val="0"/>
      <w:marRight w:val="0"/>
      <w:marTop w:val="0"/>
      <w:marBottom w:val="0"/>
      <w:divBdr>
        <w:top w:val="none" w:sz="0" w:space="0" w:color="auto"/>
        <w:left w:val="none" w:sz="0" w:space="0" w:color="auto"/>
        <w:bottom w:val="none" w:sz="0" w:space="0" w:color="auto"/>
        <w:right w:val="none" w:sz="0" w:space="0" w:color="auto"/>
      </w:divBdr>
      <w:divsChild>
        <w:div w:id="291908169">
          <w:marLeft w:val="0"/>
          <w:marRight w:val="0"/>
          <w:marTop w:val="0"/>
          <w:marBottom w:val="0"/>
          <w:divBdr>
            <w:top w:val="none" w:sz="0" w:space="0" w:color="auto"/>
            <w:left w:val="none" w:sz="0" w:space="0" w:color="auto"/>
            <w:bottom w:val="none" w:sz="0" w:space="0" w:color="auto"/>
            <w:right w:val="none" w:sz="0" w:space="0" w:color="auto"/>
          </w:divBdr>
          <w:divsChild>
            <w:div w:id="474640079">
              <w:marLeft w:val="0"/>
              <w:marRight w:val="0"/>
              <w:marTop w:val="0"/>
              <w:marBottom w:val="0"/>
              <w:divBdr>
                <w:top w:val="none" w:sz="0" w:space="0" w:color="auto"/>
                <w:left w:val="none" w:sz="0" w:space="0" w:color="auto"/>
                <w:bottom w:val="none" w:sz="0" w:space="0" w:color="auto"/>
                <w:right w:val="none" w:sz="0" w:space="0" w:color="auto"/>
              </w:divBdr>
              <w:divsChild>
                <w:div w:id="1850755928">
                  <w:marLeft w:val="0"/>
                  <w:marRight w:val="0"/>
                  <w:marTop w:val="0"/>
                  <w:marBottom w:val="0"/>
                  <w:divBdr>
                    <w:top w:val="none" w:sz="0" w:space="0" w:color="auto"/>
                    <w:left w:val="none" w:sz="0" w:space="0" w:color="auto"/>
                    <w:bottom w:val="none" w:sz="0" w:space="0" w:color="auto"/>
                    <w:right w:val="none" w:sz="0" w:space="0" w:color="auto"/>
                  </w:divBdr>
                  <w:divsChild>
                    <w:div w:id="771438408">
                      <w:marLeft w:val="0"/>
                      <w:marRight w:val="0"/>
                      <w:marTop w:val="0"/>
                      <w:marBottom w:val="0"/>
                      <w:divBdr>
                        <w:top w:val="none" w:sz="0" w:space="0" w:color="auto"/>
                        <w:left w:val="none" w:sz="0" w:space="0" w:color="auto"/>
                        <w:bottom w:val="none" w:sz="0" w:space="0" w:color="auto"/>
                        <w:right w:val="none" w:sz="0" w:space="0" w:color="auto"/>
                      </w:divBdr>
                      <w:divsChild>
                        <w:div w:id="398601924">
                          <w:marLeft w:val="0"/>
                          <w:marRight w:val="0"/>
                          <w:marTop w:val="0"/>
                          <w:marBottom w:val="0"/>
                          <w:divBdr>
                            <w:top w:val="none" w:sz="0" w:space="0" w:color="auto"/>
                            <w:left w:val="none" w:sz="0" w:space="0" w:color="auto"/>
                            <w:bottom w:val="none" w:sz="0" w:space="0" w:color="auto"/>
                            <w:right w:val="none" w:sz="0" w:space="0" w:color="auto"/>
                          </w:divBdr>
                          <w:divsChild>
                            <w:div w:id="879165817">
                              <w:marLeft w:val="0"/>
                              <w:marRight w:val="0"/>
                              <w:marTop w:val="0"/>
                              <w:marBottom w:val="0"/>
                              <w:divBdr>
                                <w:top w:val="none" w:sz="0" w:space="0" w:color="auto"/>
                                <w:left w:val="none" w:sz="0" w:space="0" w:color="auto"/>
                                <w:bottom w:val="none" w:sz="0" w:space="0" w:color="auto"/>
                                <w:right w:val="none" w:sz="0" w:space="0" w:color="auto"/>
                              </w:divBdr>
                              <w:divsChild>
                                <w:div w:id="1683630878">
                                  <w:marLeft w:val="0"/>
                                  <w:marRight w:val="0"/>
                                  <w:marTop w:val="0"/>
                                  <w:marBottom w:val="0"/>
                                  <w:divBdr>
                                    <w:top w:val="none" w:sz="0" w:space="0" w:color="auto"/>
                                    <w:left w:val="none" w:sz="0" w:space="0" w:color="auto"/>
                                    <w:bottom w:val="none" w:sz="0" w:space="0" w:color="auto"/>
                                    <w:right w:val="none" w:sz="0" w:space="0" w:color="auto"/>
                                  </w:divBdr>
                                  <w:divsChild>
                                    <w:div w:id="1142387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6319949">
      <w:bodyDiv w:val="1"/>
      <w:marLeft w:val="0"/>
      <w:marRight w:val="0"/>
      <w:marTop w:val="0"/>
      <w:marBottom w:val="0"/>
      <w:divBdr>
        <w:top w:val="none" w:sz="0" w:space="0" w:color="auto"/>
        <w:left w:val="none" w:sz="0" w:space="0" w:color="auto"/>
        <w:bottom w:val="none" w:sz="0" w:space="0" w:color="auto"/>
        <w:right w:val="none" w:sz="0" w:space="0" w:color="auto"/>
      </w:divBdr>
    </w:div>
    <w:div w:id="993067074">
      <w:bodyDiv w:val="1"/>
      <w:marLeft w:val="0"/>
      <w:marRight w:val="0"/>
      <w:marTop w:val="0"/>
      <w:marBottom w:val="0"/>
      <w:divBdr>
        <w:top w:val="none" w:sz="0" w:space="0" w:color="auto"/>
        <w:left w:val="none" w:sz="0" w:space="0" w:color="auto"/>
        <w:bottom w:val="none" w:sz="0" w:space="0" w:color="auto"/>
        <w:right w:val="none" w:sz="0" w:space="0" w:color="auto"/>
      </w:divBdr>
    </w:div>
    <w:div w:id="1003312555">
      <w:bodyDiv w:val="1"/>
      <w:marLeft w:val="0"/>
      <w:marRight w:val="0"/>
      <w:marTop w:val="0"/>
      <w:marBottom w:val="0"/>
      <w:divBdr>
        <w:top w:val="none" w:sz="0" w:space="0" w:color="auto"/>
        <w:left w:val="none" w:sz="0" w:space="0" w:color="auto"/>
        <w:bottom w:val="none" w:sz="0" w:space="0" w:color="auto"/>
        <w:right w:val="none" w:sz="0" w:space="0" w:color="auto"/>
      </w:divBdr>
      <w:divsChild>
        <w:div w:id="862668613">
          <w:marLeft w:val="0"/>
          <w:marRight w:val="0"/>
          <w:marTop w:val="0"/>
          <w:marBottom w:val="0"/>
          <w:divBdr>
            <w:top w:val="none" w:sz="0" w:space="0" w:color="auto"/>
            <w:left w:val="none" w:sz="0" w:space="0" w:color="auto"/>
            <w:bottom w:val="none" w:sz="0" w:space="0" w:color="auto"/>
            <w:right w:val="none" w:sz="0" w:space="0" w:color="auto"/>
          </w:divBdr>
          <w:divsChild>
            <w:div w:id="2031637454">
              <w:marLeft w:val="0"/>
              <w:marRight w:val="0"/>
              <w:marTop w:val="0"/>
              <w:marBottom w:val="0"/>
              <w:divBdr>
                <w:top w:val="none" w:sz="0" w:space="0" w:color="auto"/>
                <w:left w:val="none" w:sz="0" w:space="0" w:color="auto"/>
                <w:bottom w:val="none" w:sz="0" w:space="0" w:color="auto"/>
                <w:right w:val="none" w:sz="0" w:space="0" w:color="auto"/>
              </w:divBdr>
              <w:divsChild>
                <w:div w:id="1442216655">
                  <w:marLeft w:val="0"/>
                  <w:marRight w:val="0"/>
                  <w:marTop w:val="0"/>
                  <w:marBottom w:val="0"/>
                  <w:divBdr>
                    <w:top w:val="none" w:sz="0" w:space="0" w:color="auto"/>
                    <w:left w:val="none" w:sz="0" w:space="0" w:color="auto"/>
                    <w:bottom w:val="none" w:sz="0" w:space="0" w:color="auto"/>
                    <w:right w:val="none" w:sz="0" w:space="0" w:color="auto"/>
                  </w:divBdr>
                  <w:divsChild>
                    <w:div w:id="111827166">
                      <w:marLeft w:val="0"/>
                      <w:marRight w:val="0"/>
                      <w:marTop w:val="0"/>
                      <w:marBottom w:val="0"/>
                      <w:divBdr>
                        <w:top w:val="none" w:sz="0" w:space="0" w:color="auto"/>
                        <w:left w:val="none" w:sz="0" w:space="0" w:color="auto"/>
                        <w:bottom w:val="none" w:sz="0" w:space="0" w:color="auto"/>
                        <w:right w:val="none" w:sz="0" w:space="0" w:color="auto"/>
                      </w:divBdr>
                      <w:divsChild>
                        <w:div w:id="352610311">
                          <w:marLeft w:val="0"/>
                          <w:marRight w:val="0"/>
                          <w:marTop w:val="0"/>
                          <w:marBottom w:val="0"/>
                          <w:divBdr>
                            <w:top w:val="none" w:sz="0" w:space="0" w:color="auto"/>
                            <w:left w:val="none" w:sz="0" w:space="0" w:color="auto"/>
                            <w:bottom w:val="none" w:sz="0" w:space="0" w:color="auto"/>
                            <w:right w:val="none" w:sz="0" w:space="0" w:color="auto"/>
                          </w:divBdr>
                          <w:divsChild>
                            <w:div w:id="1841234297">
                              <w:marLeft w:val="0"/>
                              <w:marRight w:val="0"/>
                              <w:marTop w:val="0"/>
                              <w:marBottom w:val="0"/>
                              <w:divBdr>
                                <w:top w:val="none" w:sz="0" w:space="0" w:color="auto"/>
                                <w:left w:val="none" w:sz="0" w:space="0" w:color="auto"/>
                                <w:bottom w:val="none" w:sz="0" w:space="0" w:color="auto"/>
                                <w:right w:val="none" w:sz="0" w:space="0" w:color="auto"/>
                              </w:divBdr>
                              <w:divsChild>
                                <w:div w:id="281112567">
                                  <w:marLeft w:val="0"/>
                                  <w:marRight w:val="0"/>
                                  <w:marTop w:val="0"/>
                                  <w:marBottom w:val="0"/>
                                  <w:divBdr>
                                    <w:top w:val="none" w:sz="0" w:space="0" w:color="auto"/>
                                    <w:left w:val="none" w:sz="0" w:space="0" w:color="auto"/>
                                    <w:bottom w:val="none" w:sz="0" w:space="0" w:color="auto"/>
                                    <w:right w:val="none" w:sz="0" w:space="0" w:color="auto"/>
                                  </w:divBdr>
                                  <w:divsChild>
                                    <w:div w:id="148127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6754647">
      <w:bodyDiv w:val="1"/>
      <w:marLeft w:val="0"/>
      <w:marRight w:val="0"/>
      <w:marTop w:val="0"/>
      <w:marBottom w:val="0"/>
      <w:divBdr>
        <w:top w:val="none" w:sz="0" w:space="0" w:color="auto"/>
        <w:left w:val="none" w:sz="0" w:space="0" w:color="auto"/>
        <w:bottom w:val="none" w:sz="0" w:space="0" w:color="auto"/>
        <w:right w:val="none" w:sz="0" w:space="0" w:color="auto"/>
      </w:divBdr>
    </w:div>
    <w:div w:id="1085302046">
      <w:bodyDiv w:val="1"/>
      <w:marLeft w:val="0"/>
      <w:marRight w:val="0"/>
      <w:marTop w:val="0"/>
      <w:marBottom w:val="0"/>
      <w:divBdr>
        <w:top w:val="none" w:sz="0" w:space="0" w:color="auto"/>
        <w:left w:val="none" w:sz="0" w:space="0" w:color="auto"/>
        <w:bottom w:val="none" w:sz="0" w:space="0" w:color="auto"/>
        <w:right w:val="none" w:sz="0" w:space="0" w:color="auto"/>
      </w:divBdr>
    </w:div>
    <w:div w:id="1188565871">
      <w:bodyDiv w:val="1"/>
      <w:marLeft w:val="0"/>
      <w:marRight w:val="0"/>
      <w:marTop w:val="0"/>
      <w:marBottom w:val="0"/>
      <w:divBdr>
        <w:top w:val="none" w:sz="0" w:space="0" w:color="auto"/>
        <w:left w:val="none" w:sz="0" w:space="0" w:color="auto"/>
        <w:bottom w:val="none" w:sz="0" w:space="0" w:color="auto"/>
        <w:right w:val="none" w:sz="0" w:space="0" w:color="auto"/>
      </w:divBdr>
    </w:div>
    <w:div w:id="1281573664">
      <w:bodyDiv w:val="1"/>
      <w:marLeft w:val="0"/>
      <w:marRight w:val="0"/>
      <w:marTop w:val="0"/>
      <w:marBottom w:val="0"/>
      <w:divBdr>
        <w:top w:val="none" w:sz="0" w:space="0" w:color="auto"/>
        <w:left w:val="none" w:sz="0" w:space="0" w:color="auto"/>
        <w:bottom w:val="none" w:sz="0" w:space="0" w:color="auto"/>
        <w:right w:val="none" w:sz="0" w:space="0" w:color="auto"/>
      </w:divBdr>
    </w:div>
    <w:div w:id="1305544519">
      <w:bodyDiv w:val="1"/>
      <w:marLeft w:val="0"/>
      <w:marRight w:val="0"/>
      <w:marTop w:val="0"/>
      <w:marBottom w:val="0"/>
      <w:divBdr>
        <w:top w:val="none" w:sz="0" w:space="0" w:color="auto"/>
        <w:left w:val="none" w:sz="0" w:space="0" w:color="auto"/>
        <w:bottom w:val="none" w:sz="0" w:space="0" w:color="auto"/>
        <w:right w:val="none" w:sz="0" w:space="0" w:color="auto"/>
      </w:divBdr>
    </w:div>
    <w:div w:id="1320503406">
      <w:bodyDiv w:val="1"/>
      <w:marLeft w:val="0"/>
      <w:marRight w:val="0"/>
      <w:marTop w:val="0"/>
      <w:marBottom w:val="0"/>
      <w:divBdr>
        <w:top w:val="none" w:sz="0" w:space="0" w:color="auto"/>
        <w:left w:val="none" w:sz="0" w:space="0" w:color="auto"/>
        <w:bottom w:val="none" w:sz="0" w:space="0" w:color="auto"/>
        <w:right w:val="none" w:sz="0" w:space="0" w:color="auto"/>
      </w:divBdr>
    </w:div>
    <w:div w:id="1324821921">
      <w:bodyDiv w:val="1"/>
      <w:marLeft w:val="0"/>
      <w:marRight w:val="0"/>
      <w:marTop w:val="0"/>
      <w:marBottom w:val="0"/>
      <w:divBdr>
        <w:top w:val="none" w:sz="0" w:space="0" w:color="auto"/>
        <w:left w:val="none" w:sz="0" w:space="0" w:color="auto"/>
        <w:bottom w:val="none" w:sz="0" w:space="0" w:color="auto"/>
        <w:right w:val="none" w:sz="0" w:space="0" w:color="auto"/>
      </w:divBdr>
    </w:div>
    <w:div w:id="1341349965">
      <w:bodyDiv w:val="1"/>
      <w:marLeft w:val="0"/>
      <w:marRight w:val="0"/>
      <w:marTop w:val="0"/>
      <w:marBottom w:val="0"/>
      <w:divBdr>
        <w:top w:val="none" w:sz="0" w:space="0" w:color="auto"/>
        <w:left w:val="none" w:sz="0" w:space="0" w:color="auto"/>
        <w:bottom w:val="none" w:sz="0" w:space="0" w:color="auto"/>
        <w:right w:val="none" w:sz="0" w:space="0" w:color="auto"/>
      </w:divBdr>
    </w:div>
    <w:div w:id="1367680058">
      <w:bodyDiv w:val="1"/>
      <w:marLeft w:val="0"/>
      <w:marRight w:val="0"/>
      <w:marTop w:val="0"/>
      <w:marBottom w:val="0"/>
      <w:divBdr>
        <w:top w:val="none" w:sz="0" w:space="0" w:color="auto"/>
        <w:left w:val="none" w:sz="0" w:space="0" w:color="auto"/>
        <w:bottom w:val="none" w:sz="0" w:space="0" w:color="auto"/>
        <w:right w:val="none" w:sz="0" w:space="0" w:color="auto"/>
      </w:divBdr>
    </w:div>
    <w:div w:id="1435007793">
      <w:bodyDiv w:val="1"/>
      <w:marLeft w:val="0"/>
      <w:marRight w:val="0"/>
      <w:marTop w:val="0"/>
      <w:marBottom w:val="0"/>
      <w:divBdr>
        <w:top w:val="none" w:sz="0" w:space="0" w:color="auto"/>
        <w:left w:val="none" w:sz="0" w:space="0" w:color="auto"/>
        <w:bottom w:val="none" w:sz="0" w:space="0" w:color="auto"/>
        <w:right w:val="none" w:sz="0" w:space="0" w:color="auto"/>
      </w:divBdr>
    </w:div>
    <w:div w:id="1439136787">
      <w:bodyDiv w:val="1"/>
      <w:marLeft w:val="0"/>
      <w:marRight w:val="0"/>
      <w:marTop w:val="0"/>
      <w:marBottom w:val="0"/>
      <w:divBdr>
        <w:top w:val="none" w:sz="0" w:space="0" w:color="auto"/>
        <w:left w:val="none" w:sz="0" w:space="0" w:color="auto"/>
        <w:bottom w:val="none" w:sz="0" w:space="0" w:color="auto"/>
        <w:right w:val="none" w:sz="0" w:space="0" w:color="auto"/>
      </w:divBdr>
    </w:div>
    <w:div w:id="1557279023">
      <w:bodyDiv w:val="1"/>
      <w:marLeft w:val="0"/>
      <w:marRight w:val="0"/>
      <w:marTop w:val="0"/>
      <w:marBottom w:val="0"/>
      <w:divBdr>
        <w:top w:val="none" w:sz="0" w:space="0" w:color="auto"/>
        <w:left w:val="none" w:sz="0" w:space="0" w:color="auto"/>
        <w:bottom w:val="none" w:sz="0" w:space="0" w:color="auto"/>
        <w:right w:val="none" w:sz="0" w:space="0" w:color="auto"/>
      </w:divBdr>
    </w:div>
    <w:div w:id="1580404122">
      <w:bodyDiv w:val="1"/>
      <w:marLeft w:val="0"/>
      <w:marRight w:val="0"/>
      <w:marTop w:val="0"/>
      <w:marBottom w:val="0"/>
      <w:divBdr>
        <w:top w:val="none" w:sz="0" w:space="0" w:color="auto"/>
        <w:left w:val="none" w:sz="0" w:space="0" w:color="auto"/>
        <w:bottom w:val="none" w:sz="0" w:space="0" w:color="auto"/>
        <w:right w:val="none" w:sz="0" w:space="0" w:color="auto"/>
      </w:divBdr>
    </w:div>
    <w:div w:id="1594826619">
      <w:bodyDiv w:val="1"/>
      <w:marLeft w:val="0"/>
      <w:marRight w:val="0"/>
      <w:marTop w:val="0"/>
      <w:marBottom w:val="0"/>
      <w:divBdr>
        <w:top w:val="none" w:sz="0" w:space="0" w:color="auto"/>
        <w:left w:val="none" w:sz="0" w:space="0" w:color="auto"/>
        <w:bottom w:val="none" w:sz="0" w:space="0" w:color="auto"/>
        <w:right w:val="none" w:sz="0" w:space="0" w:color="auto"/>
      </w:divBdr>
    </w:div>
    <w:div w:id="1683046965">
      <w:bodyDiv w:val="1"/>
      <w:marLeft w:val="0"/>
      <w:marRight w:val="0"/>
      <w:marTop w:val="0"/>
      <w:marBottom w:val="0"/>
      <w:divBdr>
        <w:top w:val="none" w:sz="0" w:space="0" w:color="auto"/>
        <w:left w:val="none" w:sz="0" w:space="0" w:color="auto"/>
        <w:bottom w:val="none" w:sz="0" w:space="0" w:color="auto"/>
        <w:right w:val="none" w:sz="0" w:space="0" w:color="auto"/>
      </w:divBdr>
    </w:div>
    <w:div w:id="1717899420">
      <w:bodyDiv w:val="1"/>
      <w:marLeft w:val="0"/>
      <w:marRight w:val="0"/>
      <w:marTop w:val="0"/>
      <w:marBottom w:val="0"/>
      <w:divBdr>
        <w:top w:val="none" w:sz="0" w:space="0" w:color="auto"/>
        <w:left w:val="none" w:sz="0" w:space="0" w:color="auto"/>
        <w:bottom w:val="none" w:sz="0" w:space="0" w:color="auto"/>
        <w:right w:val="none" w:sz="0" w:space="0" w:color="auto"/>
      </w:divBdr>
    </w:div>
    <w:div w:id="1725445129">
      <w:bodyDiv w:val="1"/>
      <w:marLeft w:val="0"/>
      <w:marRight w:val="0"/>
      <w:marTop w:val="0"/>
      <w:marBottom w:val="0"/>
      <w:divBdr>
        <w:top w:val="none" w:sz="0" w:space="0" w:color="auto"/>
        <w:left w:val="none" w:sz="0" w:space="0" w:color="auto"/>
        <w:bottom w:val="none" w:sz="0" w:space="0" w:color="auto"/>
        <w:right w:val="none" w:sz="0" w:space="0" w:color="auto"/>
      </w:divBdr>
    </w:div>
    <w:div w:id="1768113712">
      <w:bodyDiv w:val="1"/>
      <w:marLeft w:val="0"/>
      <w:marRight w:val="0"/>
      <w:marTop w:val="0"/>
      <w:marBottom w:val="0"/>
      <w:divBdr>
        <w:top w:val="none" w:sz="0" w:space="0" w:color="auto"/>
        <w:left w:val="none" w:sz="0" w:space="0" w:color="auto"/>
        <w:bottom w:val="none" w:sz="0" w:space="0" w:color="auto"/>
        <w:right w:val="none" w:sz="0" w:space="0" w:color="auto"/>
      </w:divBdr>
    </w:div>
    <w:div w:id="1772822260">
      <w:bodyDiv w:val="1"/>
      <w:marLeft w:val="0"/>
      <w:marRight w:val="0"/>
      <w:marTop w:val="0"/>
      <w:marBottom w:val="0"/>
      <w:divBdr>
        <w:top w:val="none" w:sz="0" w:space="0" w:color="auto"/>
        <w:left w:val="none" w:sz="0" w:space="0" w:color="auto"/>
        <w:bottom w:val="none" w:sz="0" w:space="0" w:color="auto"/>
        <w:right w:val="none" w:sz="0" w:space="0" w:color="auto"/>
      </w:divBdr>
    </w:div>
    <w:div w:id="1869175033">
      <w:bodyDiv w:val="1"/>
      <w:marLeft w:val="0"/>
      <w:marRight w:val="0"/>
      <w:marTop w:val="0"/>
      <w:marBottom w:val="0"/>
      <w:divBdr>
        <w:top w:val="none" w:sz="0" w:space="0" w:color="auto"/>
        <w:left w:val="none" w:sz="0" w:space="0" w:color="auto"/>
        <w:bottom w:val="none" w:sz="0" w:space="0" w:color="auto"/>
        <w:right w:val="none" w:sz="0" w:space="0" w:color="auto"/>
      </w:divBdr>
    </w:div>
    <w:div w:id="1910265925">
      <w:bodyDiv w:val="1"/>
      <w:marLeft w:val="0"/>
      <w:marRight w:val="0"/>
      <w:marTop w:val="0"/>
      <w:marBottom w:val="0"/>
      <w:divBdr>
        <w:top w:val="none" w:sz="0" w:space="0" w:color="auto"/>
        <w:left w:val="none" w:sz="0" w:space="0" w:color="auto"/>
        <w:bottom w:val="none" w:sz="0" w:space="0" w:color="auto"/>
        <w:right w:val="none" w:sz="0" w:space="0" w:color="auto"/>
      </w:divBdr>
    </w:div>
    <w:div w:id="1925647587">
      <w:bodyDiv w:val="1"/>
      <w:marLeft w:val="0"/>
      <w:marRight w:val="0"/>
      <w:marTop w:val="0"/>
      <w:marBottom w:val="0"/>
      <w:divBdr>
        <w:top w:val="none" w:sz="0" w:space="0" w:color="auto"/>
        <w:left w:val="none" w:sz="0" w:space="0" w:color="auto"/>
        <w:bottom w:val="none" w:sz="0" w:space="0" w:color="auto"/>
        <w:right w:val="none" w:sz="0" w:space="0" w:color="auto"/>
      </w:divBdr>
    </w:div>
    <w:div w:id="1968505375">
      <w:bodyDiv w:val="1"/>
      <w:marLeft w:val="0"/>
      <w:marRight w:val="0"/>
      <w:marTop w:val="0"/>
      <w:marBottom w:val="0"/>
      <w:divBdr>
        <w:top w:val="none" w:sz="0" w:space="0" w:color="auto"/>
        <w:left w:val="none" w:sz="0" w:space="0" w:color="auto"/>
        <w:bottom w:val="none" w:sz="0" w:space="0" w:color="auto"/>
        <w:right w:val="none" w:sz="0" w:space="0" w:color="auto"/>
      </w:divBdr>
    </w:div>
    <w:div w:id="1971278084">
      <w:bodyDiv w:val="1"/>
      <w:marLeft w:val="0"/>
      <w:marRight w:val="0"/>
      <w:marTop w:val="0"/>
      <w:marBottom w:val="0"/>
      <w:divBdr>
        <w:top w:val="none" w:sz="0" w:space="0" w:color="auto"/>
        <w:left w:val="none" w:sz="0" w:space="0" w:color="auto"/>
        <w:bottom w:val="none" w:sz="0" w:space="0" w:color="auto"/>
        <w:right w:val="none" w:sz="0" w:space="0" w:color="auto"/>
      </w:divBdr>
    </w:div>
    <w:div w:id="2023972127">
      <w:bodyDiv w:val="1"/>
      <w:marLeft w:val="0"/>
      <w:marRight w:val="0"/>
      <w:marTop w:val="0"/>
      <w:marBottom w:val="0"/>
      <w:divBdr>
        <w:top w:val="none" w:sz="0" w:space="0" w:color="auto"/>
        <w:left w:val="none" w:sz="0" w:space="0" w:color="auto"/>
        <w:bottom w:val="none" w:sz="0" w:space="0" w:color="auto"/>
        <w:right w:val="none" w:sz="0" w:space="0" w:color="auto"/>
      </w:divBdr>
    </w:div>
    <w:div w:id="2035112350">
      <w:bodyDiv w:val="1"/>
      <w:marLeft w:val="0"/>
      <w:marRight w:val="0"/>
      <w:marTop w:val="0"/>
      <w:marBottom w:val="0"/>
      <w:divBdr>
        <w:top w:val="none" w:sz="0" w:space="0" w:color="auto"/>
        <w:left w:val="none" w:sz="0" w:space="0" w:color="auto"/>
        <w:bottom w:val="none" w:sz="0" w:space="0" w:color="auto"/>
        <w:right w:val="none" w:sz="0" w:space="0" w:color="auto"/>
      </w:divBdr>
    </w:div>
    <w:div w:id="2073775451">
      <w:bodyDiv w:val="1"/>
      <w:marLeft w:val="0"/>
      <w:marRight w:val="0"/>
      <w:marTop w:val="0"/>
      <w:marBottom w:val="0"/>
      <w:divBdr>
        <w:top w:val="none" w:sz="0" w:space="0" w:color="auto"/>
        <w:left w:val="none" w:sz="0" w:space="0" w:color="auto"/>
        <w:bottom w:val="none" w:sz="0" w:space="0" w:color="auto"/>
        <w:right w:val="none" w:sz="0" w:space="0" w:color="auto"/>
      </w:divBdr>
    </w:div>
    <w:div w:id="2093701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alas.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DCFB37-0344-42A5-AF9B-1132DB895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13</Pages>
  <Words>4714</Words>
  <Characters>26872</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Elton Stafa</dc:creator>
  <cp:keywords/>
  <dc:description/>
  <cp:lastModifiedBy>Elton Stafa</cp:lastModifiedBy>
  <cp:revision>79</cp:revision>
  <dcterms:created xsi:type="dcterms:W3CDTF">2026-09-14T10:53:00Z</dcterms:created>
  <dcterms:modified xsi:type="dcterms:W3CDTF">2026-09-17T18:05:00Z</dcterms:modified>
</cp:coreProperties>
</file>