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4C0DA0" w14:textId="515DFB63" w:rsidR="00A27B65" w:rsidRPr="00E74CE6" w:rsidRDefault="00E74CE6" w:rsidP="002B5D88">
      <w:pPr>
        <w:spacing w:after="200"/>
        <w:rPr>
          <w:rFonts w:asciiTheme="minorHAnsi" w:hAnsiTheme="minorHAnsi" w:cstheme="minorHAnsi"/>
          <w:b/>
          <w:sz w:val="28"/>
        </w:rPr>
      </w:pPr>
      <w:r w:rsidRPr="00E74CE6">
        <w:rPr>
          <w:rFonts w:asciiTheme="minorHAnsi" w:hAnsiTheme="minorHAnsi" w:cstheme="minorHAnsi"/>
          <w:b/>
          <w:noProof/>
          <w:sz w:val="28"/>
        </w:rPr>
        <w:drawing>
          <wp:inline distT="0" distB="0" distL="0" distR="0" wp14:anchorId="0C5CBCAE" wp14:editId="655BFC9C">
            <wp:extent cx="5608955" cy="1433816"/>
            <wp:effectExtent l="0" t="0" r="0" b="0"/>
            <wp:docPr id="1394719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31662" cy="1439621"/>
                    </a:xfrm>
                    <a:prstGeom prst="rect">
                      <a:avLst/>
                    </a:prstGeom>
                    <a:noFill/>
                  </pic:spPr>
                </pic:pic>
              </a:graphicData>
            </a:graphic>
          </wp:inline>
        </w:drawing>
      </w:r>
    </w:p>
    <w:p w14:paraId="56C3ED77" w14:textId="120530BB" w:rsidR="00A27B65" w:rsidRPr="00E74CE6" w:rsidRDefault="00A27B65" w:rsidP="002B5D88">
      <w:pPr>
        <w:spacing w:after="200"/>
        <w:rPr>
          <w:rFonts w:asciiTheme="minorHAnsi" w:hAnsiTheme="minorHAnsi" w:cstheme="minorHAnsi"/>
          <w:b/>
          <w:sz w:val="28"/>
        </w:rPr>
      </w:pPr>
    </w:p>
    <w:p w14:paraId="20EBF9B9" w14:textId="77777777" w:rsidR="00823E30" w:rsidRPr="00E74CE6" w:rsidRDefault="00823E30" w:rsidP="002B5D88">
      <w:pPr>
        <w:spacing w:after="200"/>
        <w:rPr>
          <w:rFonts w:asciiTheme="minorHAnsi" w:hAnsiTheme="minorHAnsi" w:cstheme="minorHAnsi"/>
          <w:b/>
          <w:sz w:val="28"/>
        </w:rPr>
      </w:pPr>
    </w:p>
    <w:p w14:paraId="01A770FF" w14:textId="294D7CDE" w:rsidR="003F66F2" w:rsidRPr="00E74CE6" w:rsidRDefault="009C7DE7" w:rsidP="002B5D88">
      <w:pPr>
        <w:spacing w:after="200"/>
        <w:jc w:val="center"/>
        <w:rPr>
          <w:rFonts w:asciiTheme="minorHAnsi" w:hAnsiTheme="minorHAnsi" w:cstheme="minorHAnsi"/>
          <w:b/>
          <w:sz w:val="28"/>
        </w:rPr>
      </w:pPr>
      <w:r w:rsidRPr="00E74CE6">
        <w:rPr>
          <w:rFonts w:asciiTheme="minorHAnsi" w:hAnsiTheme="minorHAnsi" w:cstheme="minorHAnsi"/>
          <w:b/>
          <w:sz w:val="28"/>
        </w:rPr>
        <w:t>SPECIAL CONDITIONS FOR EUROPEAN UNION EXTERNAL ACTIONS</w:t>
      </w:r>
    </w:p>
    <w:p w14:paraId="09F45926" w14:textId="77777777" w:rsidR="00823E30" w:rsidRPr="00E74CE6" w:rsidRDefault="00823E30" w:rsidP="002B5D88">
      <w:pPr>
        <w:spacing w:after="200"/>
        <w:rPr>
          <w:rFonts w:asciiTheme="minorHAnsi" w:hAnsiTheme="minorHAnsi" w:cstheme="minorHAnsi"/>
        </w:rPr>
      </w:pPr>
    </w:p>
    <w:p w14:paraId="50472A04" w14:textId="0F1B69F6" w:rsidR="001651DA" w:rsidRPr="00E74CE6" w:rsidRDefault="009C7DE7" w:rsidP="002B5D88">
      <w:pPr>
        <w:spacing w:after="80"/>
        <w:rPr>
          <w:rFonts w:asciiTheme="minorHAnsi" w:hAnsiTheme="minorHAnsi" w:cstheme="minorHAnsi"/>
          <w:b/>
          <w:sz w:val="22"/>
        </w:rPr>
      </w:pPr>
      <w:r w:rsidRPr="00E74CE6">
        <w:rPr>
          <w:rFonts w:asciiTheme="minorHAnsi" w:hAnsiTheme="minorHAnsi" w:cstheme="minorHAnsi"/>
          <w:b/>
          <w:sz w:val="22"/>
        </w:rPr>
        <w:t xml:space="preserve">Contract title: </w:t>
      </w:r>
      <w:r w:rsidR="00AD4BF0" w:rsidRPr="00E74CE6">
        <w:rPr>
          <w:rFonts w:asciiTheme="minorHAnsi" w:hAnsiTheme="minorHAnsi" w:cstheme="minorHAnsi"/>
          <w:b/>
          <w:sz w:val="22"/>
        </w:rPr>
        <w:tab/>
      </w:r>
      <w:r w:rsidR="00E74CE6">
        <w:rPr>
          <w:rFonts w:asciiTheme="minorHAnsi" w:hAnsiTheme="minorHAnsi" w:cstheme="minorHAnsi"/>
          <w:b/>
          <w:sz w:val="22"/>
        </w:rPr>
        <w:tab/>
      </w:r>
      <w:r w:rsidR="001651DA" w:rsidRPr="00E74CE6">
        <w:rPr>
          <w:rFonts w:asciiTheme="minorHAnsi" w:hAnsiTheme="minorHAnsi" w:cstheme="minorHAnsi"/>
          <w:b/>
          <w:sz w:val="22"/>
        </w:rPr>
        <w:t>Engagement of Key Expert on Grant Management and Capacity Building</w:t>
      </w:r>
    </w:p>
    <w:p w14:paraId="474A0C93" w14:textId="783AC467" w:rsidR="003F66F2" w:rsidRPr="00E74CE6" w:rsidRDefault="009C7DE7" w:rsidP="002B5D88">
      <w:pPr>
        <w:spacing w:after="80"/>
        <w:rPr>
          <w:rFonts w:asciiTheme="minorHAnsi" w:hAnsiTheme="minorHAnsi" w:cstheme="minorHAnsi"/>
          <w:lang w:val="fr-FR"/>
        </w:rPr>
      </w:pPr>
      <w:proofErr w:type="gramStart"/>
      <w:r w:rsidRPr="00E74CE6">
        <w:rPr>
          <w:rFonts w:asciiTheme="minorHAnsi" w:hAnsiTheme="minorHAnsi" w:cstheme="minorHAnsi"/>
          <w:sz w:val="22"/>
          <w:lang w:val="fr-FR"/>
        </w:rPr>
        <w:t>Reference:</w:t>
      </w:r>
      <w:proofErr w:type="gramEnd"/>
      <w:r w:rsidRPr="00E74CE6">
        <w:rPr>
          <w:rFonts w:asciiTheme="minorHAnsi" w:hAnsiTheme="minorHAnsi" w:cstheme="minorHAnsi"/>
          <w:sz w:val="22"/>
          <w:lang w:val="fr-FR"/>
        </w:rPr>
        <w:t xml:space="preserve"> </w:t>
      </w:r>
      <w:r w:rsidR="00AD4BF0" w:rsidRPr="00E74CE6">
        <w:rPr>
          <w:rFonts w:asciiTheme="minorHAnsi" w:hAnsiTheme="minorHAnsi" w:cstheme="minorHAnsi"/>
          <w:sz w:val="22"/>
          <w:lang w:val="fr-FR"/>
        </w:rPr>
        <w:tab/>
      </w:r>
      <w:r w:rsidR="00AD4BF0" w:rsidRPr="00E74CE6">
        <w:rPr>
          <w:rFonts w:asciiTheme="minorHAnsi" w:hAnsiTheme="minorHAnsi" w:cstheme="minorHAnsi"/>
          <w:sz w:val="22"/>
          <w:lang w:val="fr-FR"/>
        </w:rPr>
        <w:tab/>
      </w:r>
      <w:r w:rsidR="001651DA" w:rsidRPr="00E74CE6">
        <w:rPr>
          <w:rFonts w:asciiTheme="minorHAnsi" w:hAnsiTheme="minorHAnsi" w:cstheme="minorHAnsi"/>
          <w:sz w:val="22"/>
          <w:lang w:val="fr-FR"/>
        </w:rPr>
        <w:t>NALAS EU4M</w:t>
      </w:r>
      <w:r w:rsidRPr="00E74CE6">
        <w:rPr>
          <w:rFonts w:asciiTheme="minorHAnsi" w:hAnsiTheme="minorHAnsi" w:cstheme="minorHAnsi"/>
          <w:sz w:val="22"/>
          <w:lang w:val="fr-FR"/>
        </w:rPr>
        <w:t>/</w:t>
      </w:r>
      <w:r w:rsidR="00E52182" w:rsidRPr="00E74CE6">
        <w:rPr>
          <w:rFonts w:asciiTheme="minorHAnsi" w:hAnsiTheme="minorHAnsi" w:cstheme="minorHAnsi"/>
          <w:lang w:val="fr-FR"/>
        </w:rPr>
        <w:t xml:space="preserve"> </w:t>
      </w:r>
      <w:r w:rsidR="00E52182" w:rsidRPr="00E74CE6">
        <w:rPr>
          <w:rFonts w:asciiTheme="minorHAnsi" w:hAnsiTheme="minorHAnsi" w:cstheme="minorHAnsi"/>
          <w:sz w:val="22"/>
          <w:lang w:val="fr-FR"/>
        </w:rPr>
        <w:t>EU4MII – P2</w:t>
      </w:r>
      <w:r w:rsidRPr="00E74CE6">
        <w:rPr>
          <w:rFonts w:asciiTheme="minorHAnsi" w:hAnsiTheme="minorHAnsi" w:cstheme="minorHAnsi"/>
          <w:sz w:val="22"/>
          <w:lang w:val="fr-FR"/>
        </w:rPr>
        <w:t>/2026</w:t>
      </w:r>
    </w:p>
    <w:p w14:paraId="7ED1369B" w14:textId="51C3F24C"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Procedure: </w:t>
      </w:r>
      <w:r w:rsidR="00AD4BF0" w:rsidRPr="00E74CE6">
        <w:rPr>
          <w:rFonts w:asciiTheme="minorHAnsi" w:hAnsiTheme="minorHAnsi" w:cstheme="minorHAnsi"/>
          <w:sz w:val="22"/>
        </w:rPr>
        <w:tab/>
      </w:r>
      <w:r w:rsidR="00AD4BF0" w:rsidRPr="00E74CE6">
        <w:rPr>
          <w:rFonts w:asciiTheme="minorHAnsi" w:hAnsiTheme="minorHAnsi" w:cstheme="minorHAnsi"/>
          <w:sz w:val="22"/>
        </w:rPr>
        <w:tab/>
      </w:r>
      <w:r w:rsidRPr="00E74CE6">
        <w:rPr>
          <w:rFonts w:asciiTheme="minorHAnsi" w:hAnsiTheme="minorHAnsi" w:cstheme="minorHAnsi"/>
          <w:sz w:val="22"/>
        </w:rPr>
        <w:t>Simplified procedure</w:t>
      </w:r>
    </w:p>
    <w:p w14:paraId="3B28E0AE" w14:textId="6533330F"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Nature of contract: </w:t>
      </w:r>
      <w:r w:rsidR="00AD4BF0" w:rsidRPr="00E74CE6">
        <w:rPr>
          <w:rFonts w:asciiTheme="minorHAnsi" w:hAnsiTheme="minorHAnsi" w:cstheme="minorHAnsi"/>
          <w:sz w:val="22"/>
        </w:rPr>
        <w:tab/>
      </w:r>
      <w:r w:rsidRPr="00E74CE6">
        <w:rPr>
          <w:rFonts w:asciiTheme="minorHAnsi" w:hAnsiTheme="minorHAnsi" w:cstheme="minorHAnsi"/>
          <w:sz w:val="22"/>
        </w:rPr>
        <w:t>Global price service contract</w:t>
      </w:r>
    </w:p>
    <w:p w14:paraId="2A403D2B" w14:textId="47392EC8"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Contracting authority:</w:t>
      </w:r>
      <w:r w:rsidR="00AD4BF0" w:rsidRPr="00E74CE6">
        <w:rPr>
          <w:rFonts w:asciiTheme="minorHAnsi" w:hAnsiTheme="minorHAnsi" w:cstheme="minorHAnsi"/>
          <w:sz w:val="22"/>
        </w:rPr>
        <w:tab/>
      </w:r>
      <w:r w:rsidR="004A77CA" w:rsidRPr="00E74CE6">
        <w:rPr>
          <w:rFonts w:asciiTheme="minorHAnsi" w:hAnsiTheme="minorHAnsi" w:cstheme="minorHAnsi"/>
          <w:sz w:val="22"/>
        </w:rPr>
        <w:t xml:space="preserve">NALAS-Dega </w:t>
      </w:r>
      <w:proofErr w:type="spellStart"/>
      <w:r w:rsidR="004A77CA" w:rsidRPr="00E74CE6">
        <w:rPr>
          <w:rFonts w:asciiTheme="minorHAnsi" w:hAnsiTheme="minorHAnsi" w:cstheme="minorHAnsi"/>
          <w:sz w:val="22"/>
        </w:rPr>
        <w:t>Shqiperi</w:t>
      </w:r>
      <w:proofErr w:type="spellEnd"/>
      <w:r w:rsidR="004A77CA" w:rsidRPr="00E74CE6">
        <w:rPr>
          <w:rFonts w:asciiTheme="minorHAnsi" w:hAnsiTheme="minorHAnsi" w:cstheme="minorHAnsi"/>
          <w:sz w:val="22"/>
        </w:rPr>
        <w:t>, Tirana</w:t>
      </w:r>
      <w:r w:rsidRPr="00E74CE6">
        <w:rPr>
          <w:rFonts w:asciiTheme="minorHAnsi" w:hAnsiTheme="minorHAnsi" w:cstheme="minorHAnsi"/>
          <w:sz w:val="22"/>
        </w:rPr>
        <w:t>, Albania</w:t>
      </w:r>
    </w:p>
    <w:p w14:paraId="6462226B" w14:textId="77777777" w:rsidR="004A77CA" w:rsidRPr="00E74CE6" w:rsidRDefault="004A77CA" w:rsidP="002B5D88">
      <w:pPr>
        <w:spacing w:after="160"/>
        <w:rPr>
          <w:rFonts w:asciiTheme="minorHAnsi" w:hAnsiTheme="minorHAnsi" w:cstheme="minorHAnsi"/>
          <w:sz w:val="22"/>
        </w:rPr>
      </w:pPr>
    </w:p>
    <w:p w14:paraId="7D7758CF" w14:textId="7AAD45F8" w:rsidR="003F66F2" w:rsidRDefault="009C7DE7" w:rsidP="002B5D88">
      <w:pPr>
        <w:spacing w:after="160"/>
        <w:rPr>
          <w:rFonts w:asciiTheme="minorHAnsi" w:hAnsiTheme="minorHAnsi" w:cstheme="minorHAnsi"/>
          <w:sz w:val="22"/>
        </w:rPr>
      </w:pPr>
      <w:r w:rsidRPr="00E74CE6">
        <w:rPr>
          <w:rFonts w:asciiTheme="minorHAnsi" w:hAnsiTheme="minorHAnsi" w:cstheme="minorHAnsi"/>
          <w:sz w:val="22"/>
        </w:rPr>
        <w:t>These conditions amplify and supplement the general conditions governing the contract. Unless the special conditions provide otherwise, the general conditions remain fully applicable. The numbering of the Articles of the special conditions is not consecutive but follows the numbering of the general conditions.</w:t>
      </w:r>
    </w:p>
    <w:p w14:paraId="50720969" w14:textId="77777777" w:rsidR="00E74CE6" w:rsidRPr="00E74CE6" w:rsidRDefault="00E74CE6" w:rsidP="002B5D88">
      <w:pPr>
        <w:spacing w:after="160"/>
        <w:rPr>
          <w:rFonts w:asciiTheme="minorHAnsi" w:hAnsiTheme="minorHAnsi" w:cstheme="minorHAnsi"/>
        </w:rPr>
      </w:pPr>
    </w:p>
    <w:p w14:paraId="6696F442" w14:textId="77777777" w:rsidR="003F66F2" w:rsidRPr="00132B33" w:rsidRDefault="009C7DE7" w:rsidP="00132B33">
      <w:pPr>
        <w:spacing w:before="160" w:after="80"/>
        <w:rPr>
          <w:rFonts w:asciiTheme="minorHAnsi" w:hAnsiTheme="minorHAnsi" w:cstheme="minorHAnsi"/>
          <w:b/>
        </w:rPr>
      </w:pPr>
      <w:r w:rsidRPr="00132B33">
        <w:rPr>
          <w:rFonts w:asciiTheme="minorHAnsi" w:hAnsiTheme="minorHAnsi" w:cstheme="minorHAnsi"/>
          <w:b/>
        </w:rPr>
        <w:t>This contract is a global price contract.</w:t>
      </w:r>
    </w:p>
    <w:p w14:paraId="482579F1" w14:textId="77777777" w:rsidR="003F66F2" w:rsidRPr="00E74CE6" w:rsidRDefault="009C7DE7" w:rsidP="002B5D88">
      <w:pPr>
        <w:spacing w:before="160" w:after="80"/>
        <w:rPr>
          <w:rFonts w:asciiTheme="minorHAnsi" w:hAnsiTheme="minorHAnsi" w:cstheme="minorHAnsi"/>
        </w:rPr>
      </w:pPr>
      <w:r w:rsidRPr="00E74CE6">
        <w:rPr>
          <w:rFonts w:asciiTheme="minorHAnsi" w:hAnsiTheme="minorHAnsi" w:cstheme="minorHAnsi"/>
          <w:b/>
        </w:rPr>
        <w:t>Order of precedence of contract documents</w:t>
      </w:r>
    </w:p>
    <w:p w14:paraId="60C3F6F4"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The following documents shall be deemed to form and be read and construed as part of this contract, in the following order of precedence:</w:t>
      </w:r>
    </w:p>
    <w:p w14:paraId="58E5D7C4" w14:textId="486856F3" w:rsidR="003F66F2" w:rsidRPr="002B5D88" w:rsidRDefault="009C7DE7" w:rsidP="002B5D88">
      <w:pPr>
        <w:pStyle w:val="ListParagraph"/>
        <w:numPr>
          <w:ilvl w:val="0"/>
          <w:numId w:val="34"/>
        </w:numPr>
        <w:spacing w:after="40"/>
        <w:jc w:val="both"/>
        <w:rPr>
          <w:rFonts w:asciiTheme="minorHAnsi" w:hAnsiTheme="minorHAnsi" w:cstheme="minorHAnsi"/>
        </w:rPr>
      </w:pPr>
      <w:r w:rsidRPr="002B5D88">
        <w:rPr>
          <w:rFonts w:asciiTheme="minorHAnsi" w:hAnsiTheme="minorHAnsi" w:cstheme="minorHAnsi"/>
        </w:rPr>
        <w:t xml:space="preserve">the main </w:t>
      </w:r>
      <w:proofErr w:type="gramStart"/>
      <w:r w:rsidRPr="002B5D88">
        <w:rPr>
          <w:rFonts w:asciiTheme="minorHAnsi" w:hAnsiTheme="minorHAnsi" w:cstheme="minorHAnsi"/>
        </w:rPr>
        <w:t>conditions;</w:t>
      </w:r>
      <w:proofErr w:type="gramEnd"/>
    </w:p>
    <w:p w14:paraId="04934DFA" w14:textId="22875E2F" w:rsidR="003F66F2" w:rsidRPr="002B5D88" w:rsidRDefault="009C7DE7" w:rsidP="002B5D88">
      <w:pPr>
        <w:pStyle w:val="ListParagraph"/>
        <w:numPr>
          <w:ilvl w:val="0"/>
          <w:numId w:val="34"/>
        </w:numPr>
        <w:spacing w:after="40"/>
        <w:jc w:val="both"/>
        <w:rPr>
          <w:rFonts w:asciiTheme="minorHAnsi" w:hAnsiTheme="minorHAnsi" w:cstheme="minorHAnsi"/>
        </w:rPr>
      </w:pPr>
      <w:r w:rsidRPr="002B5D88">
        <w:rPr>
          <w:rFonts w:asciiTheme="minorHAnsi" w:hAnsiTheme="minorHAnsi" w:cstheme="minorHAnsi"/>
        </w:rPr>
        <w:t xml:space="preserve">the special </w:t>
      </w:r>
      <w:proofErr w:type="gramStart"/>
      <w:r w:rsidRPr="002B5D88">
        <w:rPr>
          <w:rFonts w:asciiTheme="minorHAnsi" w:hAnsiTheme="minorHAnsi" w:cstheme="minorHAnsi"/>
        </w:rPr>
        <w:t>conditions;</w:t>
      </w:r>
      <w:proofErr w:type="gramEnd"/>
    </w:p>
    <w:p w14:paraId="22232625" w14:textId="48DB066F" w:rsidR="003F66F2" w:rsidRPr="002B5D88" w:rsidRDefault="009C7DE7" w:rsidP="002B5D88">
      <w:pPr>
        <w:pStyle w:val="ListParagraph"/>
        <w:numPr>
          <w:ilvl w:val="0"/>
          <w:numId w:val="34"/>
        </w:numPr>
        <w:spacing w:after="40"/>
        <w:jc w:val="both"/>
        <w:rPr>
          <w:rFonts w:asciiTheme="minorHAnsi" w:hAnsiTheme="minorHAnsi" w:cstheme="minorHAnsi"/>
        </w:rPr>
      </w:pPr>
      <w:r w:rsidRPr="002B5D88">
        <w:rPr>
          <w:rFonts w:asciiTheme="minorHAnsi" w:hAnsiTheme="minorHAnsi" w:cstheme="minorHAnsi"/>
        </w:rPr>
        <w:t>the general conditions (Annex I</w:t>
      </w:r>
      <w:proofErr w:type="gramStart"/>
      <w:r w:rsidRPr="002B5D88">
        <w:rPr>
          <w:rFonts w:asciiTheme="minorHAnsi" w:hAnsiTheme="minorHAnsi" w:cstheme="minorHAnsi"/>
        </w:rPr>
        <w:t>);</w:t>
      </w:r>
      <w:proofErr w:type="gramEnd"/>
    </w:p>
    <w:p w14:paraId="397B275E" w14:textId="483F66C8" w:rsidR="003F66F2" w:rsidRPr="002B5D88" w:rsidRDefault="009C7DE7" w:rsidP="002B5D88">
      <w:pPr>
        <w:pStyle w:val="ListParagraph"/>
        <w:numPr>
          <w:ilvl w:val="0"/>
          <w:numId w:val="34"/>
        </w:numPr>
        <w:spacing w:after="40"/>
        <w:jc w:val="both"/>
        <w:rPr>
          <w:rFonts w:asciiTheme="minorHAnsi" w:hAnsiTheme="minorHAnsi" w:cstheme="minorHAnsi"/>
        </w:rPr>
      </w:pPr>
      <w:r w:rsidRPr="002B5D88">
        <w:rPr>
          <w:rFonts w:asciiTheme="minorHAnsi" w:hAnsiTheme="minorHAnsi" w:cstheme="minorHAnsi"/>
        </w:rPr>
        <w:t>the terms of reference, including clarifications before the deadline for submitting tenders and any minutes of information meetings/site visits, if applicable (Annex II</w:t>
      </w:r>
      <w:proofErr w:type="gramStart"/>
      <w:r w:rsidRPr="002B5D88">
        <w:rPr>
          <w:rFonts w:asciiTheme="minorHAnsi" w:hAnsiTheme="minorHAnsi" w:cstheme="minorHAnsi"/>
        </w:rPr>
        <w:t>);</w:t>
      </w:r>
      <w:proofErr w:type="gramEnd"/>
    </w:p>
    <w:p w14:paraId="44A21764" w14:textId="6EA9F412" w:rsidR="003F66F2" w:rsidRPr="002B5D88" w:rsidRDefault="009C7DE7" w:rsidP="002B5D88">
      <w:pPr>
        <w:pStyle w:val="ListParagraph"/>
        <w:numPr>
          <w:ilvl w:val="0"/>
          <w:numId w:val="34"/>
        </w:numPr>
        <w:spacing w:after="40"/>
        <w:jc w:val="both"/>
        <w:rPr>
          <w:rFonts w:asciiTheme="minorHAnsi" w:hAnsiTheme="minorHAnsi" w:cstheme="minorHAnsi"/>
        </w:rPr>
      </w:pPr>
      <w:r w:rsidRPr="002B5D88">
        <w:rPr>
          <w:rFonts w:asciiTheme="minorHAnsi" w:hAnsiTheme="minorHAnsi" w:cstheme="minorHAnsi"/>
        </w:rPr>
        <w:t>the organisation and methodology, including any clarifications from the tenderer provided during tender evaluation (Annex III</w:t>
      </w:r>
      <w:proofErr w:type="gramStart"/>
      <w:r w:rsidRPr="002B5D88">
        <w:rPr>
          <w:rFonts w:asciiTheme="minorHAnsi" w:hAnsiTheme="minorHAnsi" w:cstheme="minorHAnsi"/>
        </w:rPr>
        <w:t>);</w:t>
      </w:r>
      <w:proofErr w:type="gramEnd"/>
    </w:p>
    <w:p w14:paraId="196833CB" w14:textId="1CE15364" w:rsidR="003F66F2" w:rsidRPr="002B5D88" w:rsidRDefault="009C7DE7" w:rsidP="002B5D88">
      <w:pPr>
        <w:pStyle w:val="ListParagraph"/>
        <w:numPr>
          <w:ilvl w:val="0"/>
          <w:numId w:val="34"/>
        </w:numPr>
        <w:spacing w:after="40"/>
        <w:jc w:val="both"/>
        <w:rPr>
          <w:rFonts w:asciiTheme="minorHAnsi" w:hAnsiTheme="minorHAnsi" w:cstheme="minorHAnsi"/>
        </w:rPr>
      </w:pPr>
      <w:r w:rsidRPr="002B5D88">
        <w:rPr>
          <w:rFonts w:asciiTheme="minorHAnsi" w:hAnsiTheme="minorHAnsi" w:cstheme="minorHAnsi"/>
        </w:rPr>
        <w:t xml:space="preserve">the </w:t>
      </w:r>
      <w:r w:rsidR="004A77CA" w:rsidRPr="002B5D88">
        <w:rPr>
          <w:rFonts w:asciiTheme="minorHAnsi" w:hAnsiTheme="minorHAnsi" w:cstheme="minorHAnsi"/>
        </w:rPr>
        <w:t>K</w:t>
      </w:r>
      <w:r w:rsidRPr="002B5D88">
        <w:rPr>
          <w:rFonts w:asciiTheme="minorHAnsi" w:hAnsiTheme="minorHAnsi" w:cstheme="minorHAnsi"/>
        </w:rPr>
        <w:t>ey Expert profile and CV submitted by the contractor, where applicable (Annex IV</w:t>
      </w:r>
      <w:proofErr w:type="gramStart"/>
      <w:r w:rsidRPr="002B5D88">
        <w:rPr>
          <w:rFonts w:asciiTheme="minorHAnsi" w:hAnsiTheme="minorHAnsi" w:cstheme="minorHAnsi"/>
        </w:rPr>
        <w:t>);</w:t>
      </w:r>
      <w:proofErr w:type="gramEnd"/>
    </w:p>
    <w:p w14:paraId="4D97ABC4" w14:textId="73FD9463" w:rsidR="003F66F2" w:rsidRPr="002B5D88" w:rsidRDefault="009C7DE7" w:rsidP="002B5D88">
      <w:pPr>
        <w:pStyle w:val="ListParagraph"/>
        <w:numPr>
          <w:ilvl w:val="0"/>
          <w:numId w:val="34"/>
        </w:numPr>
        <w:spacing w:after="40"/>
        <w:jc w:val="both"/>
        <w:rPr>
          <w:rFonts w:asciiTheme="minorHAnsi" w:hAnsiTheme="minorHAnsi" w:cstheme="minorHAnsi"/>
        </w:rPr>
      </w:pPr>
      <w:r w:rsidRPr="002B5D88">
        <w:rPr>
          <w:rFonts w:asciiTheme="minorHAnsi" w:hAnsiTheme="minorHAnsi" w:cstheme="minorHAnsi"/>
        </w:rPr>
        <w:t>the Budget for a global-price contract (Annex V</w:t>
      </w:r>
      <w:proofErr w:type="gramStart"/>
      <w:r w:rsidRPr="002B5D88">
        <w:rPr>
          <w:rFonts w:asciiTheme="minorHAnsi" w:hAnsiTheme="minorHAnsi" w:cstheme="minorHAnsi"/>
        </w:rPr>
        <w:t>);</w:t>
      </w:r>
      <w:proofErr w:type="gramEnd"/>
    </w:p>
    <w:p w14:paraId="4EA560CF" w14:textId="2D8AFD2E" w:rsidR="003F66F2" w:rsidRPr="002B5D88" w:rsidRDefault="009C7DE7" w:rsidP="002B5D88">
      <w:pPr>
        <w:pStyle w:val="ListParagraph"/>
        <w:numPr>
          <w:ilvl w:val="0"/>
          <w:numId w:val="34"/>
        </w:numPr>
        <w:spacing w:after="40"/>
        <w:jc w:val="both"/>
        <w:rPr>
          <w:rFonts w:asciiTheme="minorHAnsi" w:hAnsiTheme="minorHAnsi" w:cstheme="minorHAnsi"/>
        </w:rPr>
      </w:pPr>
      <w:r w:rsidRPr="002B5D88">
        <w:rPr>
          <w:rFonts w:asciiTheme="minorHAnsi" w:hAnsiTheme="minorHAnsi" w:cstheme="minorHAnsi"/>
        </w:rPr>
        <w:t>specified forms and other relevant documents (Annex VI).</w:t>
      </w:r>
    </w:p>
    <w:p w14:paraId="397FC08A" w14:textId="77777777" w:rsidR="003F66F2" w:rsidRPr="00E74CE6" w:rsidRDefault="009C7DE7" w:rsidP="002B5D88">
      <w:pPr>
        <w:spacing w:after="160"/>
        <w:rPr>
          <w:rFonts w:asciiTheme="minorHAnsi" w:hAnsiTheme="minorHAnsi" w:cstheme="minorHAnsi"/>
        </w:rPr>
      </w:pPr>
      <w:r w:rsidRPr="00E74CE6">
        <w:rPr>
          <w:rFonts w:asciiTheme="minorHAnsi" w:hAnsiTheme="minorHAnsi" w:cstheme="minorHAnsi"/>
          <w:sz w:val="22"/>
        </w:rPr>
        <w:t>The various documents making up the contract shall be deemed to be mutually explanatory; in cases of ambiguity or divergence, they shall prevail in the order in which they appear above. Addenda shall have the order of precedence of the document they are amending.</w:t>
      </w:r>
    </w:p>
    <w:p w14:paraId="680DE478" w14:textId="77777777" w:rsidR="002B5D88" w:rsidRDefault="002B5D88" w:rsidP="002B5D88">
      <w:pPr>
        <w:spacing w:before="200" w:after="80"/>
        <w:rPr>
          <w:rFonts w:asciiTheme="minorHAnsi" w:hAnsiTheme="minorHAnsi" w:cstheme="minorHAnsi"/>
          <w:b/>
        </w:rPr>
      </w:pPr>
    </w:p>
    <w:p w14:paraId="750A31B7" w14:textId="2C12CB4C" w:rsidR="003F66F2" w:rsidRPr="00E74CE6" w:rsidRDefault="009C7DE7" w:rsidP="002B5D88">
      <w:pPr>
        <w:spacing w:before="200" w:after="80"/>
        <w:rPr>
          <w:rFonts w:asciiTheme="minorHAnsi" w:hAnsiTheme="minorHAnsi" w:cstheme="minorHAnsi"/>
        </w:rPr>
      </w:pPr>
      <w:r w:rsidRPr="00E74CE6">
        <w:rPr>
          <w:rFonts w:asciiTheme="minorHAnsi" w:hAnsiTheme="minorHAnsi" w:cstheme="minorHAnsi"/>
          <w:b/>
        </w:rPr>
        <w:t>Article 2</w:t>
      </w:r>
      <w:r w:rsidRPr="00E74CE6">
        <w:rPr>
          <w:rFonts w:asciiTheme="minorHAnsi" w:hAnsiTheme="minorHAnsi" w:cstheme="minorHAnsi"/>
          <w:b/>
        </w:rPr>
        <w:tab/>
        <w:t>Communications</w:t>
      </w:r>
    </w:p>
    <w:p w14:paraId="7E43054F" w14:textId="0AE7FE2B"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2.1</w:t>
      </w:r>
      <w:r w:rsidRPr="00E74CE6">
        <w:rPr>
          <w:rFonts w:asciiTheme="minorHAnsi" w:hAnsiTheme="minorHAnsi" w:cstheme="minorHAnsi"/>
          <w:sz w:val="22"/>
        </w:rPr>
        <w:tab/>
        <w:t>The language of the contract and of all written communications between the contractor and the contracting authority and/or the project manager shall be English.</w:t>
      </w:r>
    </w:p>
    <w:p w14:paraId="6C2F9CF6" w14:textId="78C84D0F" w:rsidR="003F66F2" w:rsidRPr="002B5D88" w:rsidRDefault="009C7DE7" w:rsidP="002B5D88">
      <w:pPr>
        <w:spacing w:after="80"/>
        <w:rPr>
          <w:rFonts w:asciiTheme="minorHAnsi" w:hAnsiTheme="minorHAnsi" w:cstheme="minorHAnsi"/>
          <w:bCs/>
        </w:rPr>
      </w:pPr>
      <w:r w:rsidRPr="002B5D88">
        <w:rPr>
          <w:rFonts w:asciiTheme="minorHAnsi" w:hAnsiTheme="minorHAnsi" w:cstheme="minorHAnsi"/>
          <w:bCs/>
          <w:sz w:val="22"/>
        </w:rPr>
        <w:t>2.5 &amp; 2.6</w:t>
      </w:r>
      <w:r w:rsidRPr="002B5D88">
        <w:rPr>
          <w:rFonts w:asciiTheme="minorHAnsi" w:hAnsiTheme="minorHAnsi" w:cstheme="minorHAnsi"/>
          <w:bCs/>
          <w:sz w:val="22"/>
        </w:rPr>
        <w:tab/>
        <w:t xml:space="preserve">Mail or e-mail </w:t>
      </w:r>
      <w:proofErr w:type="gramStart"/>
      <w:r w:rsidRPr="002B5D88">
        <w:rPr>
          <w:rFonts w:asciiTheme="minorHAnsi" w:hAnsiTheme="minorHAnsi" w:cstheme="minorHAnsi"/>
          <w:bCs/>
          <w:sz w:val="22"/>
        </w:rPr>
        <w:t>communication</w:t>
      </w:r>
      <w:proofErr w:type="gramEnd"/>
    </w:p>
    <w:p w14:paraId="5A686827" w14:textId="245CEB28" w:rsidR="003F66F2" w:rsidRPr="00E74CE6" w:rsidRDefault="002B5D88" w:rsidP="002B5D88">
      <w:pPr>
        <w:spacing w:after="80"/>
        <w:rPr>
          <w:rFonts w:asciiTheme="minorHAnsi" w:hAnsiTheme="minorHAnsi" w:cstheme="minorHAnsi"/>
        </w:rPr>
      </w:pPr>
      <w:r>
        <w:rPr>
          <w:rFonts w:asciiTheme="minorHAnsi" w:hAnsiTheme="minorHAnsi" w:cstheme="minorHAnsi"/>
          <w:sz w:val="22"/>
        </w:rPr>
        <w:t>C</w:t>
      </w:r>
      <w:r w:rsidR="009C7DE7" w:rsidRPr="00E74CE6">
        <w:rPr>
          <w:rFonts w:asciiTheme="minorHAnsi" w:hAnsiTheme="minorHAnsi" w:cstheme="minorHAnsi"/>
          <w:sz w:val="22"/>
        </w:rPr>
        <w:t>ommunications will be sent via e-mail, or exceptionally on paper via mail services</w:t>
      </w:r>
      <w:r>
        <w:rPr>
          <w:rFonts w:asciiTheme="minorHAnsi" w:hAnsiTheme="minorHAnsi" w:cstheme="minorHAnsi"/>
          <w:sz w:val="22"/>
        </w:rPr>
        <w:t xml:space="preserve">. </w:t>
      </w:r>
      <w:proofErr w:type="gramStart"/>
      <w:r w:rsidR="009C7DE7" w:rsidRPr="00E74CE6">
        <w:rPr>
          <w:rFonts w:asciiTheme="minorHAnsi" w:hAnsiTheme="minorHAnsi" w:cstheme="minorHAnsi"/>
          <w:sz w:val="22"/>
        </w:rPr>
        <w:t>For the purpose of</w:t>
      </w:r>
      <w:proofErr w:type="gramEnd"/>
      <w:r w:rsidR="009C7DE7" w:rsidRPr="00E74CE6">
        <w:rPr>
          <w:rFonts w:asciiTheme="minorHAnsi" w:hAnsiTheme="minorHAnsi" w:cstheme="minorHAnsi"/>
          <w:sz w:val="22"/>
        </w:rPr>
        <w:t xml:space="preserve"> this contract, mail or e-mail communications must be sent to the following addresses:</w:t>
      </w:r>
    </w:p>
    <w:p w14:paraId="054536B4" w14:textId="77777777" w:rsidR="002B5D88" w:rsidRDefault="002B5D88" w:rsidP="002B5D88">
      <w:pPr>
        <w:spacing w:after="80"/>
        <w:rPr>
          <w:rFonts w:asciiTheme="minorHAnsi" w:hAnsiTheme="minorHAnsi" w:cstheme="minorHAnsi"/>
          <w:b/>
          <w:sz w:val="22"/>
        </w:rPr>
      </w:pPr>
    </w:p>
    <w:p w14:paraId="72708757" w14:textId="42E92535" w:rsidR="003F66F2" w:rsidRPr="009A61F8" w:rsidRDefault="009C7DE7" w:rsidP="002B5D88">
      <w:pPr>
        <w:spacing w:after="80"/>
        <w:rPr>
          <w:rFonts w:asciiTheme="minorHAnsi" w:hAnsiTheme="minorHAnsi" w:cstheme="minorHAnsi"/>
          <w:lang w:val="it-IT"/>
        </w:rPr>
      </w:pPr>
      <w:r w:rsidRPr="009A61F8">
        <w:rPr>
          <w:rFonts w:asciiTheme="minorHAnsi" w:hAnsiTheme="minorHAnsi" w:cstheme="minorHAnsi"/>
          <w:b/>
          <w:sz w:val="22"/>
          <w:lang w:val="it-IT"/>
        </w:rPr>
        <w:t>Contracting authority:</w:t>
      </w:r>
    </w:p>
    <w:p w14:paraId="78AB72FB" w14:textId="113C443B" w:rsidR="003F66F2" w:rsidRPr="00E74CE6" w:rsidRDefault="00581EDD" w:rsidP="002B5D88">
      <w:pPr>
        <w:spacing w:after="80"/>
        <w:rPr>
          <w:rFonts w:asciiTheme="minorHAnsi" w:hAnsiTheme="minorHAnsi" w:cstheme="minorHAnsi"/>
          <w:lang w:val="pt-BR"/>
        </w:rPr>
      </w:pPr>
      <w:r w:rsidRPr="00E74CE6">
        <w:rPr>
          <w:rFonts w:asciiTheme="minorHAnsi" w:hAnsiTheme="minorHAnsi" w:cstheme="minorHAnsi"/>
          <w:sz w:val="22"/>
          <w:lang w:val="it-IT"/>
        </w:rPr>
        <w:t>NALAS – Dega Shqiperi</w:t>
      </w:r>
      <w:r w:rsidR="009C7DE7" w:rsidRPr="00E74CE6">
        <w:rPr>
          <w:rFonts w:asciiTheme="minorHAnsi" w:hAnsiTheme="minorHAnsi" w:cstheme="minorHAnsi"/>
          <w:sz w:val="22"/>
          <w:lang w:val="pt-BR"/>
        </w:rPr>
        <w:t>, Tirana, Albania</w:t>
      </w:r>
    </w:p>
    <w:p w14:paraId="6466F1BB" w14:textId="47A61A26" w:rsidR="003F66F2" w:rsidRPr="00E74CE6" w:rsidRDefault="009C7DE7" w:rsidP="002B5D88">
      <w:pPr>
        <w:spacing w:after="80"/>
        <w:rPr>
          <w:rFonts w:asciiTheme="minorHAnsi" w:hAnsiTheme="minorHAnsi" w:cstheme="minorHAnsi"/>
          <w:lang w:val="pt-BR"/>
        </w:rPr>
      </w:pPr>
      <w:r w:rsidRPr="00E74CE6">
        <w:rPr>
          <w:rFonts w:asciiTheme="minorHAnsi" w:hAnsiTheme="minorHAnsi" w:cstheme="minorHAnsi"/>
          <w:sz w:val="22"/>
          <w:lang w:val="pt-BR"/>
        </w:rPr>
        <w:t xml:space="preserve">E-mail: </w:t>
      </w:r>
      <w:r w:rsidR="00541295">
        <w:fldChar w:fldCharType="begin"/>
      </w:r>
      <w:r w:rsidR="00541295" w:rsidRPr="009B63B1">
        <w:rPr>
          <w:lang w:val="it-IT"/>
        </w:rPr>
        <w:instrText>HYPERLINK "mailto:info@nalas.eu"</w:instrText>
      </w:r>
      <w:r w:rsidR="00541295">
        <w:fldChar w:fldCharType="separate"/>
      </w:r>
      <w:r w:rsidR="00541295" w:rsidRPr="009B63B1">
        <w:rPr>
          <w:rStyle w:val="Hyperlink"/>
          <w:rFonts w:asciiTheme="minorHAnsi" w:hAnsiTheme="minorHAnsi" w:cstheme="minorHAnsi"/>
          <w:sz w:val="22"/>
          <w:lang w:val="it-IT"/>
        </w:rPr>
        <w:t>info@nalas.eu</w:t>
      </w:r>
      <w:r w:rsidR="00541295">
        <w:rPr>
          <w:rStyle w:val="Hyperlink"/>
          <w:rFonts w:asciiTheme="minorHAnsi" w:hAnsiTheme="minorHAnsi" w:cstheme="minorHAnsi"/>
          <w:sz w:val="22"/>
        </w:rPr>
        <w:fldChar w:fldCharType="end"/>
      </w:r>
    </w:p>
    <w:p w14:paraId="5C547829" w14:textId="3743B931"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Invoices and reports shall be sent in electronic format from an official e-mail address of the contractor to: </w:t>
      </w:r>
      <w:hyperlink r:id="rId9" w:history="1">
        <w:r w:rsidR="00581EDD" w:rsidRPr="00E74CE6">
          <w:rPr>
            <w:rStyle w:val="Hyperlink"/>
            <w:rFonts w:asciiTheme="minorHAnsi" w:hAnsiTheme="minorHAnsi" w:cstheme="minorHAnsi"/>
            <w:sz w:val="22"/>
          </w:rPr>
          <w:t>info@nalas.eu</w:t>
        </w:r>
      </w:hyperlink>
      <w:r w:rsidR="00581EDD" w:rsidRPr="00E74CE6">
        <w:rPr>
          <w:rFonts w:asciiTheme="minorHAnsi" w:hAnsiTheme="minorHAnsi" w:cstheme="minorHAnsi"/>
          <w:sz w:val="22"/>
        </w:rPr>
        <w:t xml:space="preserve"> </w:t>
      </w:r>
    </w:p>
    <w:p w14:paraId="2F92A5F2" w14:textId="770A3F0E"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Copies of the reports shall be sent in electronic format from an official e-mail address of the contractor to the </w:t>
      </w:r>
      <w:r w:rsidR="00581EDD" w:rsidRPr="00E74CE6">
        <w:rPr>
          <w:rFonts w:asciiTheme="minorHAnsi" w:hAnsiTheme="minorHAnsi" w:cstheme="minorHAnsi"/>
          <w:sz w:val="22"/>
        </w:rPr>
        <w:t>key expert</w:t>
      </w:r>
      <w:r w:rsidRPr="00E74CE6">
        <w:rPr>
          <w:rFonts w:asciiTheme="minorHAnsi" w:hAnsiTheme="minorHAnsi" w:cstheme="minorHAnsi"/>
          <w:sz w:val="22"/>
        </w:rPr>
        <w:t xml:space="preserve"> designated by </w:t>
      </w:r>
      <w:r w:rsidR="00581EDD" w:rsidRPr="00E74CE6">
        <w:rPr>
          <w:rFonts w:asciiTheme="minorHAnsi" w:hAnsiTheme="minorHAnsi" w:cstheme="minorHAnsi"/>
          <w:sz w:val="22"/>
        </w:rPr>
        <w:t xml:space="preserve">NALAS – Dega </w:t>
      </w:r>
      <w:proofErr w:type="spellStart"/>
      <w:r w:rsidR="00581EDD" w:rsidRPr="00E74CE6">
        <w:rPr>
          <w:rFonts w:asciiTheme="minorHAnsi" w:hAnsiTheme="minorHAnsi" w:cstheme="minorHAnsi"/>
          <w:sz w:val="22"/>
        </w:rPr>
        <w:t>Shqiperi</w:t>
      </w:r>
      <w:proofErr w:type="spellEnd"/>
      <w:r w:rsidRPr="00E74CE6">
        <w:rPr>
          <w:rFonts w:asciiTheme="minorHAnsi" w:hAnsiTheme="minorHAnsi" w:cstheme="minorHAnsi"/>
          <w:sz w:val="22"/>
        </w:rPr>
        <w:t xml:space="preserve"> after contract signature.</w:t>
      </w:r>
    </w:p>
    <w:p w14:paraId="1CE4271F" w14:textId="77777777" w:rsidR="002B5D88" w:rsidRDefault="002B5D88" w:rsidP="002B5D88">
      <w:pPr>
        <w:spacing w:after="80"/>
        <w:rPr>
          <w:rFonts w:asciiTheme="minorHAnsi" w:hAnsiTheme="minorHAnsi" w:cstheme="minorHAnsi"/>
          <w:b/>
          <w:sz w:val="22"/>
        </w:rPr>
      </w:pPr>
    </w:p>
    <w:p w14:paraId="27F501B8" w14:textId="1C1997E0" w:rsidR="003F66F2" w:rsidRPr="00E74CE6" w:rsidRDefault="009C7DE7" w:rsidP="002B5D88">
      <w:pPr>
        <w:spacing w:after="80"/>
        <w:rPr>
          <w:rFonts w:asciiTheme="minorHAnsi" w:hAnsiTheme="minorHAnsi" w:cstheme="minorHAnsi"/>
        </w:rPr>
      </w:pPr>
      <w:r w:rsidRPr="00E74CE6">
        <w:rPr>
          <w:rFonts w:asciiTheme="minorHAnsi" w:hAnsiTheme="minorHAnsi" w:cstheme="minorHAnsi"/>
          <w:b/>
          <w:sz w:val="22"/>
        </w:rPr>
        <w:t>Contractor (or leader in the case of a joint tender):</w:t>
      </w:r>
    </w:p>
    <w:p w14:paraId="7D4FAA49"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Name: </w:t>
      </w:r>
      <w:r w:rsidRPr="002B5D88">
        <w:rPr>
          <w:rFonts w:asciiTheme="minorHAnsi" w:hAnsiTheme="minorHAnsi" w:cstheme="minorHAnsi"/>
          <w:i/>
          <w:iCs/>
          <w:sz w:val="22"/>
        </w:rPr>
        <w:t>To be completed after award</w:t>
      </w:r>
      <w:r w:rsidRPr="00E74CE6">
        <w:rPr>
          <w:rFonts w:asciiTheme="minorHAnsi" w:hAnsiTheme="minorHAnsi" w:cstheme="minorHAnsi"/>
          <w:sz w:val="22"/>
        </w:rPr>
        <w:t>.</w:t>
      </w:r>
    </w:p>
    <w:p w14:paraId="7444A66E"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Function / legal representative</w:t>
      </w:r>
      <w:r w:rsidRPr="002B5D88">
        <w:rPr>
          <w:rFonts w:asciiTheme="minorHAnsi" w:hAnsiTheme="minorHAnsi" w:cstheme="minorHAnsi"/>
          <w:i/>
          <w:iCs/>
          <w:sz w:val="22"/>
        </w:rPr>
        <w:t>: To be completed after award</w:t>
      </w:r>
      <w:r w:rsidRPr="00E74CE6">
        <w:rPr>
          <w:rFonts w:asciiTheme="minorHAnsi" w:hAnsiTheme="minorHAnsi" w:cstheme="minorHAnsi"/>
          <w:sz w:val="22"/>
        </w:rPr>
        <w:t>.</w:t>
      </w:r>
    </w:p>
    <w:p w14:paraId="08B1CA2B"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Company name or name of natural person: </w:t>
      </w:r>
      <w:r w:rsidRPr="002B5D88">
        <w:rPr>
          <w:rFonts w:asciiTheme="minorHAnsi" w:hAnsiTheme="minorHAnsi" w:cstheme="minorHAnsi"/>
          <w:i/>
          <w:iCs/>
          <w:sz w:val="22"/>
        </w:rPr>
        <w:t>To be completed after award</w:t>
      </w:r>
      <w:r w:rsidRPr="00E74CE6">
        <w:rPr>
          <w:rFonts w:asciiTheme="minorHAnsi" w:hAnsiTheme="minorHAnsi" w:cstheme="minorHAnsi"/>
          <w:sz w:val="22"/>
        </w:rPr>
        <w:t>.</w:t>
      </w:r>
    </w:p>
    <w:p w14:paraId="27A57F02"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Full official address: </w:t>
      </w:r>
      <w:r w:rsidRPr="002B5D88">
        <w:rPr>
          <w:rFonts w:asciiTheme="minorHAnsi" w:hAnsiTheme="minorHAnsi" w:cstheme="minorHAnsi"/>
          <w:i/>
          <w:iCs/>
          <w:sz w:val="22"/>
        </w:rPr>
        <w:t>To be completed after award</w:t>
      </w:r>
      <w:r w:rsidRPr="00E74CE6">
        <w:rPr>
          <w:rFonts w:asciiTheme="minorHAnsi" w:hAnsiTheme="minorHAnsi" w:cstheme="minorHAnsi"/>
          <w:sz w:val="22"/>
        </w:rPr>
        <w:t>.</w:t>
      </w:r>
    </w:p>
    <w:p w14:paraId="130629B9"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E-mail: </w:t>
      </w:r>
      <w:r w:rsidRPr="002B5D88">
        <w:rPr>
          <w:rFonts w:asciiTheme="minorHAnsi" w:hAnsiTheme="minorHAnsi" w:cstheme="minorHAnsi"/>
          <w:i/>
          <w:iCs/>
          <w:sz w:val="22"/>
        </w:rPr>
        <w:t>To be completed after award</w:t>
      </w:r>
      <w:r w:rsidRPr="00E74CE6">
        <w:rPr>
          <w:rFonts w:asciiTheme="minorHAnsi" w:hAnsiTheme="minorHAnsi" w:cstheme="minorHAnsi"/>
          <w:sz w:val="22"/>
        </w:rPr>
        <w:t>.</w:t>
      </w:r>
    </w:p>
    <w:p w14:paraId="6E7B684F" w14:textId="1BB62790" w:rsidR="003F66F2" w:rsidRPr="00E74CE6" w:rsidRDefault="009C7DE7" w:rsidP="002B5D88">
      <w:pPr>
        <w:spacing w:before="200" w:after="80"/>
        <w:rPr>
          <w:rFonts w:asciiTheme="minorHAnsi" w:hAnsiTheme="minorHAnsi" w:cstheme="minorHAnsi"/>
        </w:rPr>
      </w:pPr>
      <w:r w:rsidRPr="00E74CE6">
        <w:rPr>
          <w:rFonts w:asciiTheme="minorHAnsi" w:hAnsiTheme="minorHAnsi" w:cstheme="minorHAnsi"/>
          <w:b/>
        </w:rPr>
        <w:t>Article 4</w:t>
      </w:r>
      <w:r w:rsidR="0033367A">
        <w:rPr>
          <w:rFonts w:asciiTheme="minorHAnsi" w:hAnsiTheme="minorHAnsi" w:cstheme="minorHAnsi"/>
          <w:b/>
        </w:rPr>
        <w:t xml:space="preserve"> </w:t>
      </w:r>
      <w:r w:rsidR="0033367A">
        <w:rPr>
          <w:rFonts w:asciiTheme="minorHAnsi" w:hAnsiTheme="minorHAnsi" w:cstheme="minorHAnsi"/>
          <w:b/>
        </w:rPr>
        <w:tab/>
      </w:r>
      <w:r w:rsidRPr="00E74CE6">
        <w:rPr>
          <w:rFonts w:asciiTheme="minorHAnsi" w:hAnsiTheme="minorHAnsi" w:cstheme="minorHAnsi"/>
          <w:b/>
        </w:rPr>
        <w:t>Subcontracting</w:t>
      </w:r>
    </w:p>
    <w:p w14:paraId="0F5D9131"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Subcontracting is allowed only for ancillary support tasks and subject to prior written approval by the contracting authority. The contractor remains fully liable towards the contracting authority for performance of the </w:t>
      </w:r>
      <w:proofErr w:type="gramStart"/>
      <w:r w:rsidRPr="00E74CE6">
        <w:rPr>
          <w:rFonts w:asciiTheme="minorHAnsi" w:hAnsiTheme="minorHAnsi" w:cstheme="minorHAnsi"/>
          <w:sz w:val="22"/>
        </w:rPr>
        <w:t>contract as a whole</w:t>
      </w:r>
      <w:proofErr w:type="gramEnd"/>
      <w:r w:rsidRPr="00E74CE6">
        <w:rPr>
          <w:rFonts w:asciiTheme="minorHAnsi" w:hAnsiTheme="minorHAnsi" w:cstheme="minorHAnsi"/>
          <w:sz w:val="22"/>
        </w:rPr>
        <w:t>.</w:t>
      </w:r>
    </w:p>
    <w:p w14:paraId="1397CD42" w14:textId="77777777" w:rsidR="003F66F2" w:rsidRPr="009A61F8" w:rsidRDefault="009C7DE7" w:rsidP="002B5D88">
      <w:pPr>
        <w:spacing w:after="80"/>
        <w:rPr>
          <w:rFonts w:asciiTheme="minorHAnsi" w:hAnsiTheme="minorHAnsi" w:cstheme="minorHAnsi"/>
        </w:rPr>
      </w:pPr>
      <w:r w:rsidRPr="009A61F8">
        <w:rPr>
          <w:rFonts w:asciiTheme="minorHAnsi" w:hAnsiTheme="minorHAnsi" w:cstheme="minorHAnsi"/>
          <w:sz w:val="22"/>
        </w:rPr>
        <w:t>The following critical tasks must be performed directly by the contractor itself or, where the tender is submitted by a group of economic operators, by a participant in the group:</w:t>
      </w:r>
    </w:p>
    <w:p w14:paraId="45AB8CA6" w14:textId="6A1D3CF7" w:rsidR="00F84AFA" w:rsidRPr="009A61F8" w:rsidRDefault="00F84AFA" w:rsidP="009A61F8">
      <w:pPr>
        <w:pStyle w:val="ListBullet"/>
        <w:numPr>
          <w:ilvl w:val="0"/>
          <w:numId w:val="35"/>
        </w:numPr>
        <w:spacing w:before="120" w:after="120"/>
        <w:rPr>
          <w:rFonts w:asciiTheme="minorHAnsi" w:hAnsiTheme="minorHAnsi" w:cstheme="minorHAnsi"/>
          <w:sz w:val="22"/>
          <w:lang w:eastAsia="en-GB"/>
        </w:rPr>
      </w:pPr>
      <w:r>
        <w:rPr>
          <w:rFonts w:asciiTheme="minorHAnsi" w:hAnsiTheme="minorHAnsi" w:cstheme="minorHAnsi"/>
          <w:b/>
          <w:bCs/>
          <w:sz w:val="22"/>
          <w:lang w:eastAsia="en-GB"/>
        </w:rPr>
        <w:t xml:space="preserve">Contribute to </w:t>
      </w:r>
      <w:r w:rsidRPr="009A61F8">
        <w:rPr>
          <w:rFonts w:asciiTheme="minorHAnsi" w:hAnsiTheme="minorHAnsi" w:cstheme="minorHAnsi"/>
          <w:b/>
          <w:bCs/>
          <w:sz w:val="22"/>
          <w:lang w:eastAsia="en-GB"/>
        </w:rPr>
        <w:t>evaluation of grant applications</w:t>
      </w:r>
      <w:r w:rsidRPr="009A61F8">
        <w:rPr>
          <w:rFonts w:asciiTheme="minorHAnsi" w:hAnsiTheme="minorHAnsi" w:cstheme="minorHAnsi"/>
          <w:sz w:val="22"/>
          <w:lang w:eastAsia="en-GB"/>
        </w:rPr>
        <w:t xml:space="preserve">, including review of project proposals, </w:t>
      </w:r>
      <w:proofErr w:type="spellStart"/>
      <w:r w:rsidRPr="009A61F8">
        <w:rPr>
          <w:rFonts w:asciiTheme="minorHAnsi" w:hAnsiTheme="minorHAnsi" w:cstheme="minorHAnsi"/>
          <w:sz w:val="22"/>
          <w:lang w:eastAsia="en-GB"/>
        </w:rPr>
        <w:t>logframes</w:t>
      </w:r>
      <w:proofErr w:type="spellEnd"/>
      <w:r w:rsidRPr="009A61F8">
        <w:rPr>
          <w:rFonts w:asciiTheme="minorHAnsi" w:hAnsiTheme="minorHAnsi" w:cstheme="minorHAnsi"/>
          <w:sz w:val="22"/>
          <w:lang w:eastAsia="en-GB"/>
        </w:rPr>
        <w:t>, implementation schedules and budgets, assessment of their coherence and identification of risks or required adjustments.</w:t>
      </w:r>
    </w:p>
    <w:p w14:paraId="613FA6DA" w14:textId="5B81AA53" w:rsidR="00F84AFA" w:rsidRPr="009A61F8" w:rsidRDefault="00F84AFA" w:rsidP="009A61F8">
      <w:pPr>
        <w:pStyle w:val="ListBullet"/>
        <w:numPr>
          <w:ilvl w:val="0"/>
          <w:numId w:val="35"/>
        </w:numPr>
        <w:spacing w:before="120" w:after="120"/>
        <w:rPr>
          <w:rFonts w:asciiTheme="minorHAnsi" w:hAnsiTheme="minorHAnsi" w:cstheme="minorHAnsi"/>
          <w:sz w:val="22"/>
          <w:lang w:eastAsia="en-GB"/>
        </w:rPr>
      </w:pPr>
      <w:r>
        <w:rPr>
          <w:rFonts w:asciiTheme="minorHAnsi" w:hAnsiTheme="minorHAnsi" w:cstheme="minorHAnsi"/>
          <w:b/>
          <w:bCs/>
          <w:sz w:val="22"/>
          <w:lang w:eastAsia="en-GB"/>
        </w:rPr>
        <w:t xml:space="preserve">Contribute to </w:t>
      </w:r>
      <w:r w:rsidRPr="009A61F8">
        <w:rPr>
          <w:rFonts w:asciiTheme="minorHAnsi" w:hAnsiTheme="minorHAnsi" w:cstheme="minorHAnsi"/>
          <w:b/>
          <w:bCs/>
          <w:sz w:val="22"/>
          <w:lang w:eastAsia="en-GB"/>
        </w:rPr>
        <w:t>grant contracting</w:t>
      </w:r>
      <w:r w:rsidRPr="009A61F8">
        <w:rPr>
          <w:rFonts w:asciiTheme="minorHAnsi" w:hAnsiTheme="minorHAnsi" w:cstheme="minorHAnsi"/>
          <w:sz w:val="22"/>
          <w:lang w:eastAsia="en-GB"/>
        </w:rPr>
        <w:t xml:space="preserve">, including clarification with selected applicants, preparation of grant contracts and annexes, and incorporation of approved proposals and </w:t>
      </w:r>
      <w:proofErr w:type="spellStart"/>
      <w:r w:rsidRPr="009A61F8">
        <w:rPr>
          <w:rFonts w:asciiTheme="minorHAnsi" w:hAnsiTheme="minorHAnsi" w:cstheme="minorHAnsi"/>
          <w:sz w:val="22"/>
          <w:lang w:eastAsia="en-GB"/>
        </w:rPr>
        <w:t>logframes</w:t>
      </w:r>
      <w:proofErr w:type="spellEnd"/>
      <w:r w:rsidRPr="009A61F8">
        <w:rPr>
          <w:rFonts w:asciiTheme="minorHAnsi" w:hAnsiTheme="minorHAnsi" w:cstheme="minorHAnsi"/>
          <w:sz w:val="22"/>
          <w:lang w:eastAsia="en-GB"/>
        </w:rPr>
        <w:t xml:space="preserve"> into contractual documentation. </w:t>
      </w:r>
    </w:p>
    <w:p w14:paraId="61F0DE46" w14:textId="0A813263" w:rsidR="00F84AFA" w:rsidRPr="009A61F8" w:rsidRDefault="00F84AFA" w:rsidP="009A61F8">
      <w:pPr>
        <w:pStyle w:val="ListBullet"/>
        <w:numPr>
          <w:ilvl w:val="0"/>
          <w:numId w:val="35"/>
        </w:numPr>
        <w:spacing w:before="120" w:after="120"/>
        <w:rPr>
          <w:rFonts w:asciiTheme="minorHAnsi" w:hAnsiTheme="minorHAnsi" w:cstheme="minorHAnsi"/>
          <w:sz w:val="22"/>
          <w:lang w:eastAsia="en-GB"/>
        </w:rPr>
      </w:pPr>
      <w:r>
        <w:rPr>
          <w:rFonts w:asciiTheme="minorHAnsi" w:hAnsiTheme="minorHAnsi" w:cstheme="minorHAnsi"/>
          <w:b/>
          <w:bCs/>
          <w:sz w:val="22"/>
          <w:lang w:eastAsia="en-GB"/>
        </w:rPr>
        <w:t xml:space="preserve">Contribute to </w:t>
      </w:r>
      <w:r w:rsidRPr="009A61F8">
        <w:rPr>
          <w:rFonts w:asciiTheme="minorHAnsi" w:hAnsiTheme="minorHAnsi" w:cstheme="minorHAnsi"/>
          <w:b/>
          <w:bCs/>
          <w:sz w:val="22"/>
          <w:lang w:eastAsia="en-GB"/>
        </w:rPr>
        <w:t>contract management</w:t>
      </w:r>
      <w:r w:rsidRPr="009A61F8">
        <w:rPr>
          <w:rFonts w:asciiTheme="minorHAnsi" w:hAnsiTheme="minorHAnsi" w:cstheme="minorHAnsi"/>
          <w:sz w:val="22"/>
          <w:lang w:eastAsia="en-GB"/>
        </w:rPr>
        <w:t xml:space="preserve">, including review of modification requests, assessment of their technical, </w:t>
      </w:r>
      <w:proofErr w:type="gramStart"/>
      <w:r w:rsidRPr="009A61F8">
        <w:rPr>
          <w:rFonts w:asciiTheme="minorHAnsi" w:hAnsiTheme="minorHAnsi" w:cstheme="minorHAnsi"/>
          <w:sz w:val="22"/>
          <w:lang w:eastAsia="en-GB"/>
        </w:rPr>
        <w:t>financial</w:t>
      </w:r>
      <w:proofErr w:type="gramEnd"/>
      <w:r w:rsidRPr="009A61F8">
        <w:rPr>
          <w:rFonts w:asciiTheme="minorHAnsi" w:hAnsiTheme="minorHAnsi" w:cstheme="minorHAnsi"/>
          <w:sz w:val="22"/>
          <w:lang w:eastAsia="en-GB"/>
        </w:rPr>
        <w:t xml:space="preserve"> and contractual implications, and maintain updated register of contract amendments.</w:t>
      </w:r>
    </w:p>
    <w:p w14:paraId="3EA1E0FB" w14:textId="4140F615" w:rsidR="003F66F2" w:rsidRPr="00E74CE6" w:rsidRDefault="009C7DE7" w:rsidP="002B5D88">
      <w:pPr>
        <w:spacing w:after="40"/>
        <w:rPr>
          <w:rFonts w:asciiTheme="minorHAnsi" w:hAnsiTheme="minorHAnsi" w:cstheme="minorHAnsi"/>
        </w:rPr>
      </w:pPr>
      <w:r w:rsidRPr="00E74CE6">
        <w:rPr>
          <w:rFonts w:asciiTheme="minorHAnsi" w:hAnsiTheme="minorHAnsi" w:cstheme="minorHAnsi"/>
          <w:b/>
        </w:rPr>
        <w:t>Article 7</w:t>
      </w:r>
      <w:r w:rsidRPr="00E74CE6">
        <w:rPr>
          <w:rFonts w:asciiTheme="minorHAnsi" w:hAnsiTheme="minorHAnsi" w:cstheme="minorHAnsi"/>
          <w:b/>
        </w:rPr>
        <w:tab/>
        <w:t>General obligations</w:t>
      </w:r>
    </w:p>
    <w:p w14:paraId="6340E089" w14:textId="455147C2"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7.8</w:t>
      </w:r>
      <w:r w:rsidRPr="00E74CE6">
        <w:rPr>
          <w:rFonts w:asciiTheme="minorHAnsi" w:hAnsiTheme="minorHAnsi" w:cstheme="minorHAnsi"/>
          <w:sz w:val="22"/>
        </w:rPr>
        <w:tab/>
        <w:t xml:space="preserve">The contractor shall comply with the latest Communication and Visibility Requirements for EU-funded external action and with the applicable </w:t>
      </w:r>
      <w:r w:rsidR="009510F9" w:rsidRPr="00E74CE6">
        <w:rPr>
          <w:rFonts w:asciiTheme="minorHAnsi" w:hAnsiTheme="minorHAnsi" w:cstheme="minorHAnsi"/>
          <w:sz w:val="22"/>
        </w:rPr>
        <w:t>NALAS</w:t>
      </w:r>
      <w:r w:rsidR="0033367A">
        <w:rPr>
          <w:rFonts w:asciiTheme="minorHAnsi" w:hAnsiTheme="minorHAnsi" w:cstheme="minorHAnsi"/>
          <w:sz w:val="22"/>
        </w:rPr>
        <w:t xml:space="preserve"> and EU4Municipalities</w:t>
      </w:r>
      <w:r w:rsidRPr="00E74CE6">
        <w:rPr>
          <w:rFonts w:asciiTheme="minorHAnsi" w:hAnsiTheme="minorHAnsi" w:cstheme="minorHAnsi"/>
          <w:sz w:val="22"/>
        </w:rPr>
        <w:t xml:space="preserve"> visibility rules.</w:t>
      </w:r>
    </w:p>
    <w:p w14:paraId="4AF2E26D" w14:textId="1CBC85C3" w:rsidR="003F66F2" w:rsidRPr="009A61F8" w:rsidRDefault="009C7DE7" w:rsidP="002B5D88">
      <w:pPr>
        <w:spacing w:after="80"/>
        <w:rPr>
          <w:rFonts w:asciiTheme="minorHAnsi" w:hAnsiTheme="minorHAnsi" w:cstheme="minorHAnsi"/>
        </w:rPr>
      </w:pPr>
      <w:r w:rsidRPr="009A61F8">
        <w:rPr>
          <w:rFonts w:asciiTheme="minorHAnsi" w:hAnsiTheme="minorHAnsi" w:cstheme="minorHAnsi"/>
          <w:sz w:val="22"/>
        </w:rPr>
        <w:t xml:space="preserve">The contractor shall, as relevant to </w:t>
      </w:r>
      <w:r w:rsidR="009510F9" w:rsidRPr="009A61F8">
        <w:rPr>
          <w:rFonts w:asciiTheme="minorHAnsi" w:hAnsiTheme="minorHAnsi" w:cstheme="minorHAnsi"/>
          <w:sz w:val="22"/>
        </w:rPr>
        <w:t>project</w:t>
      </w:r>
      <w:r w:rsidRPr="009A61F8">
        <w:rPr>
          <w:rFonts w:asciiTheme="minorHAnsi" w:hAnsiTheme="minorHAnsi" w:cstheme="minorHAnsi"/>
          <w:sz w:val="22"/>
        </w:rPr>
        <w:t xml:space="preserve"> activities:</w:t>
      </w:r>
    </w:p>
    <w:p w14:paraId="62E556B2" w14:textId="1ED917C8" w:rsidR="003F66F2" w:rsidRPr="009A61F8" w:rsidRDefault="009C7DE7" w:rsidP="002B5D88">
      <w:pPr>
        <w:numPr>
          <w:ilvl w:val="0"/>
          <w:numId w:val="29"/>
        </w:numPr>
        <w:spacing w:after="40"/>
        <w:rPr>
          <w:rFonts w:asciiTheme="minorHAnsi" w:hAnsiTheme="minorHAnsi" w:cstheme="minorHAnsi"/>
        </w:rPr>
      </w:pPr>
      <w:r w:rsidRPr="009A61F8">
        <w:rPr>
          <w:rFonts w:asciiTheme="minorHAnsi" w:hAnsiTheme="minorHAnsi" w:cstheme="minorHAnsi"/>
          <w:sz w:val="22"/>
        </w:rPr>
        <w:lastRenderedPageBreak/>
        <w:t xml:space="preserve">use the EU, </w:t>
      </w:r>
      <w:r w:rsidR="0033367A" w:rsidRPr="009A61F8">
        <w:rPr>
          <w:rFonts w:asciiTheme="minorHAnsi" w:hAnsiTheme="minorHAnsi" w:cstheme="minorHAnsi"/>
          <w:sz w:val="22"/>
        </w:rPr>
        <w:t xml:space="preserve">EU4Municipalities, GIZ, </w:t>
      </w:r>
      <w:r w:rsidR="009510F9" w:rsidRPr="009A61F8">
        <w:rPr>
          <w:rFonts w:asciiTheme="minorHAnsi" w:hAnsiTheme="minorHAnsi" w:cstheme="minorHAnsi"/>
          <w:sz w:val="22"/>
        </w:rPr>
        <w:t>NALAS</w:t>
      </w:r>
      <w:r w:rsidRPr="009A61F8">
        <w:rPr>
          <w:rFonts w:asciiTheme="minorHAnsi" w:hAnsiTheme="minorHAnsi" w:cstheme="minorHAnsi"/>
          <w:sz w:val="22"/>
        </w:rPr>
        <w:t xml:space="preserve"> and project visual identity elements in documents, agendas, presentations, minutes, participant lists, reports and other outputs prepared under the </w:t>
      </w:r>
      <w:proofErr w:type="gramStart"/>
      <w:r w:rsidRPr="009A61F8">
        <w:rPr>
          <w:rFonts w:asciiTheme="minorHAnsi" w:hAnsiTheme="minorHAnsi" w:cstheme="minorHAnsi"/>
          <w:sz w:val="22"/>
        </w:rPr>
        <w:t>contract;</w:t>
      </w:r>
      <w:proofErr w:type="gramEnd"/>
    </w:p>
    <w:p w14:paraId="133BE879" w14:textId="3B83817A" w:rsidR="003F66F2" w:rsidRPr="009A61F8" w:rsidRDefault="009C7DE7" w:rsidP="002B5D88">
      <w:pPr>
        <w:numPr>
          <w:ilvl w:val="0"/>
          <w:numId w:val="29"/>
        </w:numPr>
        <w:spacing w:after="40"/>
        <w:rPr>
          <w:rFonts w:asciiTheme="minorHAnsi" w:hAnsiTheme="minorHAnsi" w:cstheme="minorHAnsi"/>
        </w:rPr>
      </w:pPr>
      <w:r w:rsidRPr="009A61F8">
        <w:rPr>
          <w:rFonts w:asciiTheme="minorHAnsi" w:hAnsiTheme="minorHAnsi" w:cstheme="minorHAnsi"/>
          <w:sz w:val="22"/>
        </w:rPr>
        <w:t xml:space="preserve">acknowledge European Union co-financing in all communication and visibility materials prepared under the </w:t>
      </w:r>
      <w:proofErr w:type="gramStart"/>
      <w:r w:rsidRPr="009A61F8">
        <w:rPr>
          <w:rFonts w:asciiTheme="minorHAnsi" w:hAnsiTheme="minorHAnsi" w:cstheme="minorHAnsi"/>
          <w:sz w:val="22"/>
        </w:rPr>
        <w:t>contract;</w:t>
      </w:r>
      <w:proofErr w:type="gramEnd"/>
    </w:p>
    <w:p w14:paraId="7C521C75" w14:textId="3F0AF0EC" w:rsidR="003F66F2" w:rsidRPr="009A61F8" w:rsidRDefault="009C7DE7" w:rsidP="002B5D88">
      <w:pPr>
        <w:numPr>
          <w:ilvl w:val="0"/>
          <w:numId w:val="29"/>
        </w:numPr>
        <w:spacing w:after="40"/>
        <w:rPr>
          <w:rFonts w:asciiTheme="minorHAnsi" w:hAnsiTheme="minorHAnsi" w:cstheme="minorHAnsi"/>
        </w:rPr>
      </w:pPr>
      <w:r w:rsidRPr="009A61F8">
        <w:rPr>
          <w:rFonts w:asciiTheme="minorHAnsi" w:hAnsiTheme="minorHAnsi" w:cstheme="minorHAnsi"/>
          <w:sz w:val="22"/>
        </w:rPr>
        <w:t xml:space="preserve">support the contracting authority in collecting and archiving visibility evidence, such as agendas, attendance lists, photographs, screenshots, links, presentations and related </w:t>
      </w:r>
      <w:proofErr w:type="gramStart"/>
      <w:r w:rsidRPr="009A61F8">
        <w:rPr>
          <w:rFonts w:asciiTheme="minorHAnsi" w:hAnsiTheme="minorHAnsi" w:cstheme="minorHAnsi"/>
          <w:sz w:val="22"/>
        </w:rPr>
        <w:t>documentation;</w:t>
      </w:r>
      <w:proofErr w:type="gramEnd"/>
    </w:p>
    <w:p w14:paraId="751A9EAD" w14:textId="21C97224" w:rsidR="003F66F2" w:rsidRPr="009A61F8" w:rsidRDefault="009C7DE7" w:rsidP="002B5D88">
      <w:pPr>
        <w:numPr>
          <w:ilvl w:val="0"/>
          <w:numId w:val="29"/>
        </w:numPr>
        <w:spacing w:after="40"/>
        <w:rPr>
          <w:rFonts w:asciiTheme="minorHAnsi" w:hAnsiTheme="minorHAnsi" w:cstheme="minorHAnsi"/>
        </w:rPr>
      </w:pPr>
      <w:r w:rsidRPr="009A61F8">
        <w:rPr>
          <w:rFonts w:asciiTheme="minorHAnsi" w:hAnsiTheme="minorHAnsi" w:cstheme="minorHAnsi"/>
          <w:sz w:val="22"/>
        </w:rPr>
        <w:t>ensure that event-related and stakeholder-engagement outputs are consistent with the project communication and visibility requirements and with the instructions of the contracting authority.</w:t>
      </w:r>
    </w:p>
    <w:p w14:paraId="19463B86" w14:textId="77777777" w:rsidR="003F66F2" w:rsidRPr="00E74CE6" w:rsidRDefault="009C7DE7" w:rsidP="009A61F8">
      <w:pPr>
        <w:spacing w:before="200" w:after="80"/>
        <w:rPr>
          <w:rFonts w:asciiTheme="minorHAnsi" w:hAnsiTheme="minorHAnsi" w:cstheme="minorHAnsi"/>
        </w:rPr>
      </w:pPr>
      <w:r w:rsidRPr="00E74CE6">
        <w:rPr>
          <w:rFonts w:asciiTheme="minorHAnsi" w:hAnsiTheme="minorHAnsi" w:cstheme="minorHAnsi"/>
          <w:b/>
        </w:rPr>
        <w:t>Article 12 - Liabilities</w:t>
      </w:r>
    </w:p>
    <w:p w14:paraId="36665414"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12.2</w:t>
      </w:r>
      <w:r w:rsidRPr="00E74CE6">
        <w:rPr>
          <w:rFonts w:asciiTheme="minorHAnsi" w:hAnsiTheme="minorHAnsi" w:cstheme="minorHAnsi"/>
          <w:sz w:val="22"/>
        </w:rPr>
        <w:tab/>
        <w:t>No additional specific requirements of liability are introduced under these special conditions. Liability for damages to the contracting authority shall be governed by Article 12.2 of the general conditions.</w:t>
      </w:r>
    </w:p>
    <w:p w14:paraId="0EB45949" w14:textId="77777777" w:rsidR="003F66F2" w:rsidRPr="00E74CE6" w:rsidRDefault="009C7DE7" w:rsidP="009A61F8">
      <w:pPr>
        <w:spacing w:before="200" w:after="80"/>
        <w:rPr>
          <w:rFonts w:asciiTheme="minorHAnsi" w:hAnsiTheme="minorHAnsi" w:cstheme="minorHAnsi"/>
        </w:rPr>
      </w:pPr>
      <w:r w:rsidRPr="00E74CE6">
        <w:rPr>
          <w:rFonts w:asciiTheme="minorHAnsi" w:hAnsiTheme="minorHAnsi" w:cstheme="minorHAnsi"/>
          <w:b/>
        </w:rPr>
        <w:t>Article 26</w:t>
      </w:r>
      <w:r w:rsidRPr="00E74CE6">
        <w:rPr>
          <w:rFonts w:asciiTheme="minorHAnsi" w:hAnsiTheme="minorHAnsi" w:cstheme="minorHAnsi"/>
          <w:b/>
        </w:rPr>
        <w:tab/>
        <w:t>Interim and final reports</w:t>
      </w:r>
    </w:p>
    <w:p w14:paraId="0AE66193" w14:textId="77777777" w:rsidR="00C556AA" w:rsidRPr="00E74CE6" w:rsidRDefault="009C7DE7" w:rsidP="009A61F8">
      <w:pPr>
        <w:spacing w:after="80"/>
        <w:rPr>
          <w:rFonts w:asciiTheme="minorHAnsi" w:hAnsiTheme="minorHAnsi" w:cstheme="minorHAnsi"/>
          <w:sz w:val="22"/>
        </w:rPr>
      </w:pPr>
      <w:r w:rsidRPr="00E74CE6">
        <w:rPr>
          <w:rFonts w:asciiTheme="minorHAnsi" w:hAnsiTheme="minorHAnsi" w:cstheme="minorHAnsi"/>
          <w:sz w:val="22"/>
        </w:rPr>
        <w:t xml:space="preserve">The contractor shall submit progress reports and deliverables as specified in the terms of reference and as requested by the contracting authority for the proper </w:t>
      </w:r>
      <w:r w:rsidR="00C556AA" w:rsidRPr="00E74CE6">
        <w:rPr>
          <w:rFonts w:asciiTheme="minorHAnsi" w:hAnsiTheme="minorHAnsi" w:cstheme="minorHAnsi"/>
          <w:sz w:val="22"/>
        </w:rPr>
        <w:t>management and monitoring of grants implemented by municipalities under EU4M-SIMPACT.</w:t>
      </w:r>
    </w:p>
    <w:p w14:paraId="104C7DA7" w14:textId="0A917FF4" w:rsidR="003F66F2" w:rsidRPr="009A61F8" w:rsidRDefault="009C7DE7" w:rsidP="009A61F8">
      <w:pPr>
        <w:spacing w:after="80"/>
        <w:rPr>
          <w:rFonts w:asciiTheme="minorHAnsi" w:hAnsiTheme="minorHAnsi" w:cstheme="minorHAnsi"/>
        </w:rPr>
      </w:pPr>
      <w:r w:rsidRPr="009A61F8">
        <w:rPr>
          <w:rFonts w:asciiTheme="minorHAnsi" w:hAnsiTheme="minorHAnsi" w:cstheme="minorHAnsi"/>
          <w:sz w:val="22"/>
        </w:rPr>
        <w:t>Unless otherwise agreed with the contracting authority, the contractor shall submit:</w:t>
      </w:r>
    </w:p>
    <w:p w14:paraId="617D2AC9" w14:textId="14A9575A" w:rsidR="003F66F2" w:rsidRPr="009A61F8" w:rsidRDefault="009C7DE7" w:rsidP="009A61F8">
      <w:pPr>
        <w:numPr>
          <w:ilvl w:val="0"/>
          <w:numId w:val="31"/>
        </w:numPr>
        <w:spacing w:after="40"/>
        <w:rPr>
          <w:rFonts w:asciiTheme="minorHAnsi" w:hAnsiTheme="minorHAnsi" w:cstheme="minorHAnsi"/>
        </w:rPr>
      </w:pPr>
      <w:r w:rsidRPr="009A61F8">
        <w:rPr>
          <w:rFonts w:asciiTheme="minorHAnsi" w:hAnsiTheme="minorHAnsi" w:cstheme="minorHAnsi"/>
          <w:sz w:val="22"/>
        </w:rPr>
        <w:t xml:space="preserve">an inception note/work plan within 10 working days from the start date of the </w:t>
      </w:r>
      <w:proofErr w:type="gramStart"/>
      <w:r w:rsidRPr="009A61F8">
        <w:rPr>
          <w:rFonts w:asciiTheme="minorHAnsi" w:hAnsiTheme="minorHAnsi" w:cstheme="minorHAnsi"/>
          <w:sz w:val="22"/>
        </w:rPr>
        <w:t>contract;</w:t>
      </w:r>
      <w:proofErr w:type="gramEnd"/>
    </w:p>
    <w:p w14:paraId="25B0A6C6" w14:textId="431BE5BC" w:rsidR="003F66F2" w:rsidRPr="009A61F8" w:rsidRDefault="009C7DE7" w:rsidP="009A61F8">
      <w:pPr>
        <w:numPr>
          <w:ilvl w:val="0"/>
          <w:numId w:val="31"/>
        </w:numPr>
        <w:spacing w:after="40"/>
        <w:rPr>
          <w:rFonts w:asciiTheme="minorHAnsi" w:hAnsiTheme="minorHAnsi" w:cstheme="minorHAnsi"/>
        </w:rPr>
      </w:pPr>
      <w:r w:rsidRPr="009A61F8">
        <w:rPr>
          <w:rFonts w:asciiTheme="minorHAnsi" w:hAnsiTheme="minorHAnsi" w:cstheme="minorHAnsi"/>
          <w:sz w:val="22"/>
        </w:rPr>
        <w:t xml:space="preserve">an interim progress report linked to the interim </w:t>
      </w:r>
      <w:proofErr w:type="spellStart"/>
      <w:r w:rsidRPr="009A61F8">
        <w:rPr>
          <w:rFonts w:asciiTheme="minorHAnsi" w:hAnsiTheme="minorHAnsi" w:cstheme="minorHAnsi"/>
          <w:sz w:val="22"/>
        </w:rPr>
        <w:t>payment</w:t>
      </w:r>
      <w:r w:rsidR="0033367A" w:rsidRPr="009A61F8">
        <w:rPr>
          <w:rFonts w:asciiTheme="minorHAnsi" w:hAnsiTheme="minorHAnsi" w:cstheme="minorHAnsi"/>
          <w:sz w:val="22"/>
        </w:rPr>
        <w:t>do</w:t>
      </w:r>
      <w:proofErr w:type="spellEnd"/>
      <w:r w:rsidRPr="009A61F8">
        <w:rPr>
          <w:rFonts w:asciiTheme="minorHAnsi" w:hAnsiTheme="minorHAnsi" w:cstheme="minorHAnsi"/>
          <w:sz w:val="22"/>
        </w:rPr>
        <w:t xml:space="preserve">, summarising work performed, outputs produced, issues encountered and next </w:t>
      </w:r>
      <w:proofErr w:type="gramStart"/>
      <w:r w:rsidRPr="009A61F8">
        <w:rPr>
          <w:rFonts w:asciiTheme="minorHAnsi" w:hAnsiTheme="minorHAnsi" w:cstheme="minorHAnsi"/>
          <w:sz w:val="22"/>
        </w:rPr>
        <w:t>steps;</w:t>
      </w:r>
      <w:proofErr w:type="gramEnd"/>
    </w:p>
    <w:p w14:paraId="04FAC802" w14:textId="05C81606" w:rsidR="003F66F2" w:rsidRPr="009A61F8" w:rsidRDefault="009C7DE7" w:rsidP="009A61F8">
      <w:pPr>
        <w:numPr>
          <w:ilvl w:val="0"/>
          <w:numId w:val="31"/>
        </w:numPr>
        <w:spacing w:after="40"/>
        <w:rPr>
          <w:rFonts w:asciiTheme="minorHAnsi" w:hAnsiTheme="minorHAnsi" w:cstheme="minorHAnsi"/>
        </w:rPr>
      </w:pPr>
      <w:r w:rsidRPr="009A61F8">
        <w:rPr>
          <w:rFonts w:asciiTheme="minorHAnsi" w:hAnsiTheme="minorHAnsi" w:cstheme="minorHAnsi"/>
          <w:sz w:val="22"/>
        </w:rPr>
        <w:t xml:space="preserve">a final report at the end of the implementation period, summarising all services performed, deliverables completed, </w:t>
      </w:r>
      <w:r w:rsidR="00804ACF" w:rsidRPr="009A61F8">
        <w:rPr>
          <w:rFonts w:asciiTheme="minorHAnsi" w:hAnsiTheme="minorHAnsi" w:cstheme="minorHAnsi"/>
          <w:sz w:val="22"/>
        </w:rPr>
        <w:t>activ</w:t>
      </w:r>
      <w:r w:rsidRPr="009A61F8">
        <w:rPr>
          <w:rFonts w:asciiTheme="minorHAnsi" w:hAnsiTheme="minorHAnsi" w:cstheme="minorHAnsi"/>
          <w:sz w:val="22"/>
        </w:rPr>
        <w:t>ities supported and recommendations for follow-up.</w:t>
      </w:r>
    </w:p>
    <w:p w14:paraId="23D7B28B" w14:textId="77777777" w:rsidR="003F66F2" w:rsidRPr="00E74CE6" w:rsidRDefault="009C7DE7" w:rsidP="002B5D88">
      <w:pPr>
        <w:spacing w:before="200" w:after="80"/>
        <w:rPr>
          <w:rFonts w:asciiTheme="minorHAnsi" w:hAnsiTheme="minorHAnsi" w:cstheme="minorHAnsi"/>
        </w:rPr>
      </w:pPr>
      <w:r w:rsidRPr="00E74CE6">
        <w:rPr>
          <w:rFonts w:asciiTheme="minorHAnsi" w:hAnsiTheme="minorHAnsi" w:cstheme="minorHAnsi"/>
          <w:b/>
        </w:rPr>
        <w:t>Article 27</w:t>
      </w:r>
      <w:r w:rsidRPr="00E74CE6">
        <w:rPr>
          <w:rFonts w:asciiTheme="minorHAnsi" w:hAnsiTheme="minorHAnsi" w:cstheme="minorHAnsi"/>
          <w:b/>
        </w:rPr>
        <w:tab/>
        <w:t>Approval of reports and documents</w:t>
      </w:r>
    </w:p>
    <w:p w14:paraId="24E952B8"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Reports, </w:t>
      </w:r>
      <w:proofErr w:type="gramStart"/>
      <w:r w:rsidRPr="00E74CE6">
        <w:rPr>
          <w:rFonts w:asciiTheme="minorHAnsi" w:hAnsiTheme="minorHAnsi" w:cstheme="minorHAnsi"/>
          <w:sz w:val="22"/>
        </w:rPr>
        <w:t>deliverables</w:t>
      </w:r>
      <w:proofErr w:type="gramEnd"/>
      <w:r w:rsidRPr="00E74CE6">
        <w:rPr>
          <w:rFonts w:asciiTheme="minorHAnsi" w:hAnsiTheme="minorHAnsi" w:cstheme="minorHAnsi"/>
          <w:sz w:val="22"/>
        </w:rPr>
        <w:t xml:space="preserve"> and other documents submitted by the contractor shall be reviewed and approved by the contracting authority in accordance with Article 27 of the general conditions and the requirements set out in the terms of reference.</w:t>
      </w:r>
    </w:p>
    <w:p w14:paraId="2617169E" w14:textId="77777777" w:rsidR="003F66F2" w:rsidRPr="00E74CE6" w:rsidRDefault="009C7DE7" w:rsidP="009A61F8">
      <w:pPr>
        <w:spacing w:before="200" w:after="80"/>
        <w:rPr>
          <w:rFonts w:asciiTheme="minorHAnsi" w:hAnsiTheme="minorHAnsi" w:cstheme="minorHAnsi"/>
        </w:rPr>
      </w:pPr>
      <w:r w:rsidRPr="00E74CE6">
        <w:rPr>
          <w:rFonts w:asciiTheme="minorHAnsi" w:hAnsiTheme="minorHAnsi" w:cstheme="minorHAnsi"/>
          <w:b/>
        </w:rPr>
        <w:t>Article 28</w:t>
      </w:r>
      <w:r w:rsidRPr="00E74CE6">
        <w:rPr>
          <w:rFonts w:asciiTheme="minorHAnsi" w:hAnsiTheme="minorHAnsi" w:cstheme="minorHAnsi"/>
          <w:b/>
        </w:rPr>
        <w:tab/>
        <w:t>Expenditure verification</w:t>
      </w:r>
    </w:p>
    <w:p w14:paraId="5ECB6099"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No separate expenditure verification is foreseen for this global-price service contract. Verification shall be made by the contracting authority through review and approval of the required reports, </w:t>
      </w:r>
      <w:proofErr w:type="gramStart"/>
      <w:r w:rsidRPr="00E74CE6">
        <w:rPr>
          <w:rFonts w:asciiTheme="minorHAnsi" w:hAnsiTheme="minorHAnsi" w:cstheme="minorHAnsi"/>
          <w:sz w:val="22"/>
        </w:rPr>
        <w:t>outputs</w:t>
      </w:r>
      <w:proofErr w:type="gramEnd"/>
      <w:r w:rsidRPr="00E74CE6">
        <w:rPr>
          <w:rFonts w:asciiTheme="minorHAnsi" w:hAnsiTheme="minorHAnsi" w:cstheme="minorHAnsi"/>
          <w:sz w:val="22"/>
        </w:rPr>
        <w:t xml:space="preserve"> and deliverables. All references to an expenditure verification report are therefore not applicable.</w:t>
      </w:r>
    </w:p>
    <w:p w14:paraId="3B45A613" w14:textId="77777777" w:rsidR="003F66F2" w:rsidRPr="009B63B1" w:rsidRDefault="009C7DE7" w:rsidP="009A61F8">
      <w:pPr>
        <w:spacing w:before="200" w:after="80"/>
        <w:rPr>
          <w:rFonts w:asciiTheme="minorHAnsi" w:hAnsiTheme="minorHAnsi" w:cstheme="minorHAnsi"/>
          <w:b/>
        </w:rPr>
      </w:pPr>
      <w:r w:rsidRPr="009B63B1">
        <w:rPr>
          <w:rFonts w:asciiTheme="minorHAnsi" w:hAnsiTheme="minorHAnsi" w:cstheme="minorHAnsi"/>
          <w:b/>
        </w:rPr>
        <w:t>Article 29</w:t>
      </w:r>
      <w:r w:rsidRPr="009B63B1">
        <w:rPr>
          <w:rFonts w:asciiTheme="minorHAnsi" w:hAnsiTheme="minorHAnsi" w:cstheme="minorHAnsi"/>
          <w:b/>
        </w:rPr>
        <w:tab/>
        <w:t>Payment and interest on late payment</w:t>
      </w:r>
    </w:p>
    <w:p w14:paraId="7A00EE3B" w14:textId="77777777" w:rsidR="003F66F2" w:rsidRPr="00E74CE6" w:rsidRDefault="009C7DE7" w:rsidP="009A61F8">
      <w:pPr>
        <w:spacing w:after="80"/>
        <w:rPr>
          <w:rFonts w:asciiTheme="minorHAnsi" w:hAnsiTheme="minorHAnsi" w:cstheme="minorHAnsi"/>
        </w:rPr>
      </w:pPr>
      <w:r w:rsidRPr="00E74CE6">
        <w:rPr>
          <w:rFonts w:asciiTheme="minorHAnsi" w:hAnsiTheme="minorHAnsi" w:cstheme="minorHAnsi"/>
          <w:sz w:val="22"/>
        </w:rPr>
        <w:t>29.1</w:t>
      </w:r>
      <w:r w:rsidRPr="00E74CE6">
        <w:rPr>
          <w:rFonts w:asciiTheme="minorHAnsi" w:hAnsiTheme="minorHAnsi" w:cstheme="minorHAnsi"/>
          <w:sz w:val="22"/>
        </w:rPr>
        <w:tab/>
        <w:t>Payments shall be made in accordance with the following global-price payment schedule: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1"/>
        <w:gridCol w:w="4695"/>
        <w:gridCol w:w="2318"/>
        <w:tblGridChange w:id="0">
          <w:tblGrid>
            <w:gridCol w:w="1731"/>
            <w:gridCol w:w="4695"/>
            <w:gridCol w:w="2318"/>
          </w:tblGrid>
        </w:tblGridChange>
      </w:tblGrid>
      <w:tr w:rsidR="003F66F2" w:rsidRPr="00E1362C" w14:paraId="7248F990" w14:textId="77777777" w:rsidTr="009B63B1">
        <w:trPr>
          <w:tblHeader/>
          <w:jc w:val="center"/>
        </w:trPr>
        <w:tc>
          <w:tcPr>
            <w:tcW w:w="1731" w:type="dxa"/>
            <w:shd w:val="clear" w:color="auto" w:fill="auto"/>
            <w:vAlign w:val="center"/>
          </w:tcPr>
          <w:p w14:paraId="10C04AA4" w14:textId="77777777" w:rsidR="003F66F2" w:rsidRPr="009B63B1" w:rsidRDefault="009C7DE7" w:rsidP="009A61F8">
            <w:pPr>
              <w:rPr>
                <w:rFonts w:asciiTheme="minorHAnsi" w:hAnsiTheme="minorHAnsi" w:cstheme="minorHAnsi"/>
              </w:rPr>
            </w:pPr>
            <w:r w:rsidRPr="009B63B1">
              <w:rPr>
                <w:rFonts w:asciiTheme="minorHAnsi" w:hAnsiTheme="minorHAnsi" w:cstheme="minorHAnsi"/>
                <w:b/>
                <w:sz w:val="22"/>
              </w:rPr>
              <w:t>Month</w:t>
            </w:r>
          </w:p>
        </w:tc>
        <w:tc>
          <w:tcPr>
            <w:tcW w:w="4695" w:type="dxa"/>
            <w:shd w:val="clear" w:color="auto" w:fill="auto"/>
            <w:vAlign w:val="center"/>
          </w:tcPr>
          <w:p w14:paraId="3BFC3D23" w14:textId="4C73B77C" w:rsidR="003F66F2" w:rsidRPr="009B63B1" w:rsidRDefault="00A94CD4" w:rsidP="009A61F8">
            <w:pPr>
              <w:rPr>
                <w:rFonts w:asciiTheme="minorHAnsi" w:hAnsiTheme="minorHAnsi" w:cstheme="minorHAnsi"/>
              </w:rPr>
            </w:pPr>
            <w:r w:rsidRPr="009B63B1">
              <w:rPr>
                <w:rFonts w:asciiTheme="minorHAnsi" w:hAnsiTheme="minorHAnsi" w:cstheme="minorHAnsi"/>
              </w:rPr>
              <w:t>Description</w:t>
            </w:r>
          </w:p>
        </w:tc>
        <w:tc>
          <w:tcPr>
            <w:tcW w:w="2318" w:type="dxa"/>
            <w:shd w:val="clear" w:color="auto" w:fill="auto"/>
            <w:vAlign w:val="center"/>
          </w:tcPr>
          <w:p w14:paraId="56C22D19" w14:textId="77777777" w:rsidR="003F66F2" w:rsidRPr="009B63B1" w:rsidRDefault="009C7DE7" w:rsidP="009A61F8">
            <w:pPr>
              <w:rPr>
                <w:rFonts w:asciiTheme="minorHAnsi" w:hAnsiTheme="minorHAnsi" w:cstheme="minorHAnsi"/>
              </w:rPr>
            </w:pPr>
            <w:r w:rsidRPr="009B63B1">
              <w:rPr>
                <w:rFonts w:asciiTheme="minorHAnsi" w:hAnsiTheme="minorHAnsi" w:cstheme="minorHAnsi"/>
                <w:b/>
                <w:sz w:val="22"/>
              </w:rPr>
              <w:t>EUR</w:t>
            </w:r>
          </w:p>
        </w:tc>
      </w:tr>
      <w:tr w:rsidR="00512A22" w:rsidRPr="00E1362C" w14:paraId="6BB71D2E" w14:textId="77777777" w:rsidTr="009B63B1">
        <w:trPr>
          <w:jc w:val="center"/>
        </w:trPr>
        <w:tc>
          <w:tcPr>
            <w:tcW w:w="1731" w:type="dxa"/>
            <w:shd w:val="clear" w:color="auto" w:fill="auto"/>
            <w:vAlign w:val="center"/>
          </w:tcPr>
          <w:p w14:paraId="44D4649B" w14:textId="75DE885E" w:rsidR="00512A22" w:rsidRPr="009B63B1" w:rsidRDefault="00512A22" w:rsidP="002B5D88">
            <w:pPr>
              <w:rPr>
                <w:rFonts w:asciiTheme="minorHAnsi" w:hAnsiTheme="minorHAnsi" w:cstheme="minorHAnsi"/>
                <w:sz w:val="22"/>
              </w:rPr>
            </w:pPr>
            <w:r w:rsidRPr="009B63B1">
              <w:rPr>
                <w:rFonts w:asciiTheme="minorHAnsi" w:hAnsiTheme="minorHAnsi" w:cstheme="minorHAnsi"/>
                <w:sz w:val="22"/>
              </w:rPr>
              <w:t>Month 3</w:t>
            </w:r>
          </w:p>
        </w:tc>
        <w:tc>
          <w:tcPr>
            <w:tcW w:w="4695" w:type="dxa"/>
            <w:shd w:val="clear" w:color="auto" w:fill="auto"/>
            <w:vAlign w:val="center"/>
          </w:tcPr>
          <w:p w14:paraId="232472CA" w14:textId="4ABB611B" w:rsidR="00512A22" w:rsidRPr="009B63B1" w:rsidRDefault="00AA32A5" w:rsidP="002B5D88">
            <w:pPr>
              <w:rPr>
                <w:rFonts w:asciiTheme="minorHAnsi" w:hAnsiTheme="minorHAnsi" w:cstheme="minorHAnsi"/>
                <w:sz w:val="22"/>
              </w:rPr>
            </w:pPr>
            <w:r w:rsidRPr="00E1362C">
              <w:rPr>
                <w:rFonts w:asciiTheme="minorHAnsi" w:hAnsiTheme="minorHAnsi" w:cstheme="minorHAnsi"/>
                <w:sz w:val="22"/>
              </w:rPr>
              <w:t>Interim payment upon approval of the interim progress report and related outputs</w:t>
            </w:r>
          </w:p>
        </w:tc>
        <w:tc>
          <w:tcPr>
            <w:tcW w:w="2318" w:type="dxa"/>
            <w:shd w:val="clear" w:color="auto" w:fill="auto"/>
            <w:vAlign w:val="center"/>
          </w:tcPr>
          <w:p w14:paraId="4854791D" w14:textId="4A460669" w:rsidR="00512A22" w:rsidRPr="009B63B1" w:rsidRDefault="0095271C" w:rsidP="002B5D88">
            <w:pPr>
              <w:rPr>
                <w:rFonts w:asciiTheme="minorHAnsi" w:hAnsiTheme="minorHAnsi" w:cstheme="minorHAnsi"/>
                <w:sz w:val="22"/>
              </w:rPr>
            </w:pPr>
            <w:r>
              <w:rPr>
                <w:rFonts w:asciiTheme="minorHAnsi" w:hAnsiTheme="minorHAnsi" w:cstheme="minorHAnsi"/>
                <w:sz w:val="22"/>
              </w:rPr>
              <w:t>5</w:t>
            </w:r>
            <w:r w:rsidR="00512A22" w:rsidRPr="009B63B1">
              <w:rPr>
                <w:rFonts w:asciiTheme="minorHAnsi" w:hAnsiTheme="minorHAnsi" w:cstheme="minorHAnsi"/>
                <w:sz w:val="22"/>
              </w:rPr>
              <w:t>% of the contract value</w:t>
            </w:r>
          </w:p>
        </w:tc>
      </w:tr>
      <w:tr w:rsidR="00512A22" w:rsidRPr="00E1362C" w14:paraId="0D20B381" w14:textId="77777777" w:rsidTr="009B63B1">
        <w:trPr>
          <w:jc w:val="center"/>
        </w:trPr>
        <w:tc>
          <w:tcPr>
            <w:tcW w:w="1731" w:type="dxa"/>
            <w:shd w:val="clear" w:color="auto" w:fill="auto"/>
            <w:vAlign w:val="center"/>
          </w:tcPr>
          <w:p w14:paraId="5DFD2EB5" w14:textId="7B70C57B" w:rsidR="00512A22" w:rsidRPr="009B63B1" w:rsidRDefault="00512A22" w:rsidP="002B5D88">
            <w:pPr>
              <w:rPr>
                <w:rFonts w:asciiTheme="minorHAnsi" w:hAnsiTheme="minorHAnsi" w:cstheme="minorHAnsi"/>
              </w:rPr>
            </w:pPr>
            <w:r w:rsidRPr="009B63B1">
              <w:rPr>
                <w:rFonts w:asciiTheme="minorHAnsi" w:hAnsiTheme="minorHAnsi" w:cstheme="minorHAnsi"/>
                <w:sz w:val="22"/>
              </w:rPr>
              <w:t xml:space="preserve">Month </w:t>
            </w:r>
            <w:r w:rsidR="007D753C" w:rsidRPr="009B63B1">
              <w:rPr>
                <w:rFonts w:asciiTheme="minorHAnsi" w:hAnsiTheme="minorHAnsi" w:cstheme="minorHAnsi"/>
                <w:sz w:val="22"/>
              </w:rPr>
              <w:t>6</w:t>
            </w:r>
          </w:p>
        </w:tc>
        <w:tc>
          <w:tcPr>
            <w:tcW w:w="4695" w:type="dxa"/>
            <w:shd w:val="clear" w:color="auto" w:fill="auto"/>
            <w:vAlign w:val="center"/>
          </w:tcPr>
          <w:p w14:paraId="54F5B224" w14:textId="77777777" w:rsidR="00512A22" w:rsidRPr="009B63B1" w:rsidRDefault="00512A22" w:rsidP="002B5D88">
            <w:pPr>
              <w:rPr>
                <w:rFonts w:asciiTheme="minorHAnsi" w:hAnsiTheme="minorHAnsi" w:cstheme="minorHAnsi"/>
              </w:rPr>
            </w:pPr>
            <w:r w:rsidRPr="009B63B1">
              <w:rPr>
                <w:rFonts w:asciiTheme="minorHAnsi" w:hAnsiTheme="minorHAnsi" w:cstheme="minorHAnsi"/>
                <w:sz w:val="22"/>
              </w:rPr>
              <w:t>Interim payment upon approval of the interim progress report and related outputs</w:t>
            </w:r>
          </w:p>
        </w:tc>
        <w:tc>
          <w:tcPr>
            <w:tcW w:w="2318" w:type="dxa"/>
            <w:shd w:val="clear" w:color="auto" w:fill="auto"/>
            <w:vAlign w:val="center"/>
          </w:tcPr>
          <w:p w14:paraId="70BFE77E" w14:textId="732DF351" w:rsidR="00512A22" w:rsidRPr="009B63B1" w:rsidRDefault="0095271C" w:rsidP="002B5D88">
            <w:pPr>
              <w:rPr>
                <w:rFonts w:asciiTheme="minorHAnsi" w:hAnsiTheme="minorHAnsi" w:cstheme="minorHAnsi"/>
              </w:rPr>
            </w:pPr>
            <w:r>
              <w:rPr>
                <w:rFonts w:asciiTheme="minorHAnsi" w:hAnsiTheme="minorHAnsi" w:cstheme="minorHAnsi"/>
                <w:sz w:val="22"/>
              </w:rPr>
              <w:t>10</w:t>
            </w:r>
            <w:r w:rsidR="00512A22" w:rsidRPr="009B63B1">
              <w:rPr>
                <w:rFonts w:asciiTheme="minorHAnsi" w:hAnsiTheme="minorHAnsi" w:cstheme="minorHAnsi"/>
                <w:sz w:val="22"/>
              </w:rPr>
              <w:t>% of the contract value</w:t>
            </w:r>
          </w:p>
        </w:tc>
      </w:tr>
      <w:tr w:rsidR="00512A22" w:rsidRPr="00E1362C" w14:paraId="14891CD7" w14:textId="77777777" w:rsidTr="009B63B1">
        <w:trPr>
          <w:jc w:val="center"/>
        </w:trPr>
        <w:tc>
          <w:tcPr>
            <w:tcW w:w="1731" w:type="dxa"/>
            <w:shd w:val="clear" w:color="auto" w:fill="auto"/>
            <w:vAlign w:val="center"/>
          </w:tcPr>
          <w:p w14:paraId="70327221" w14:textId="44DC5A98" w:rsidR="00512A22" w:rsidRPr="009B63B1" w:rsidRDefault="00512A22" w:rsidP="002B5D88">
            <w:pPr>
              <w:rPr>
                <w:rFonts w:asciiTheme="minorHAnsi" w:hAnsiTheme="minorHAnsi" w:cstheme="minorHAnsi"/>
                <w:sz w:val="22"/>
              </w:rPr>
            </w:pPr>
            <w:r w:rsidRPr="00E1362C">
              <w:rPr>
                <w:rFonts w:asciiTheme="minorHAnsi" w:hAnsiTheme="minorHAnsi" w:cstheme="minorHAnsi"/>
                <w:sz w:val="22"/>
              </w:rPr>
              <w:lastRenderedPageBreak/>
              <w:t xml:space="preserve">Month </w:t>
            </w:r>
            <w:r w:rsidR="007D753C" w:rsidRPr="00E1362C">
              <w:rPr>
                <w:rFonts w:asciiTheme="minorHAnsi" w:hAnsiTheme="minorHAnsi" w:cstheme="minorHAnsi"/>
                <w:sz w:val="22"/>
              </w:rPr>
              <w:t>9</w:t>
            </w:r>
          </w:p>
        </w:tc>
        <w:tc>
          <w:tcPr>
            <w:tcW w:w="4695" w:type="dxa"/>
            <w:shd w:val="clear" w:color="auto" w:fill="auto"/>
          </w:tcPr>
          <w:p w14:paraId="5A5150CD" w14:textId="7491BAAF" w:rsidR="00512A22" w:rsidRPr="009B63B1" w:rsidRDefault="00512A22" w:rsidP="002B5D88">
            <w:pPr>
              <w:rPr>
                <w:rFonts w:asciiTheme="minorHAnsi" w:hAnsiTheme="minorHAnsi" w:cstheme="minorHAnsi"/>
                <w:sz w:val="22"/>
              </w:rPr>
            </w:pPr>
            <w:r w:rsidRPr="009B63B1">
              <w:rPr>
                <w:rFonts w:asciiTheme="minorHAnsi" w:hAnsiTheme="minorHAnsi" w:cstheme="minorHAnsi"/>
                <w:sz w:val="22"/>
              </w:rPr>
              <w:t>Interim payment upon approval of the interim progress report and related outputs</w:t>
            </w:r>
          </w:p>
        </w:tc>
        <w:tc>
          <w:tcPr>
            <w:tcW w:w="2318" w:type="dxa"/>
            <w:shd w:val="clear" w:color="auto" w:fill="auto"/>
            <w:vAlign w:val="center"/>
          </w:tcPr>
          <w:p w14:paraId="7C95A934" w14:textId="55080AAA" w:rsidR="00512A22" w:rsidRPr="009B63B1" w:rsidRDefault="009B63B1" w:rsidP="002B5D88">
            <w:pPr>
              <w:rPr>
                <w:rFonts w:asciiTheme="minorHAnsi" w:hAnsiTheme="minorHAnsi" w:cstheme="minorHAnsi"/>
                <w:sz w:val="22"/>
              </w:rPr>
            </w:pPr>
            <w:r>
              <w:rPr>
                <w:rFonts w:asciiTheme="minorHAnsi" w:hAnsiTheme="minorHAnsi" w:cstheme="minorHAnsi"/>
                <w:sz w:val="22"/>
              </w:rPr>
              <w:t>5</w:t>
            </w:r>
            <w:r w:rsidR="00512A22" w:rsidRPr="009B63B1">
              <w:rPr>
                <w:rFonts w:asciiTheme="minorHAnsi" w:hAnsiTheme="minorHAnsi" w:cstheme="minorHAnsi"/>
                <w:sz w:val="22"/>
              </w:rPr>
              <w:t>% of the contract value</w:t>
            </w:r>
          </w:p>
        </w:tc>
      </w:tr>
      <w:tr w:rsidR="00512A22" w:rsidRPr="00E1362C" w14:paraId="463AD6A8" w14:textId="77777777" w:rsidTr="009B63B1">
        <w:trPr>
          <w:jc w:val="center"/>
        </w:trPr>
        <w:tc>
          <w:tcPr>
            <w:tcW w:w="1731" w:type="dxa"/>
            <w:shd w:val="clear" w:color="auto" w:fill="auto"/>
            <w:vAlign w:val="center"/>
          </w:tcPr>
          <w:p w14:paraId="2F05AA02" w14:textId="25E27D8E" w:rsidR="00512A22" w:rsidRPr="00E1362C" w:rsidRDefault="00512A22" w:rsidP="002B5D88">
            <w:pPr>
              <w:rPr>
                <w:rFonts w:asciiTheme="minorHAnsi" w:hAnsiTheme="minorHAnsi" w:cstheme="minorHAnsi"/>
                <w:sz w:val="22"/>
              </w:rPr>
            </w:pPr>
            <w:r w:rsidRPr="00E1362C">
              <w:rPr>
                <w:rFonts w:asciiTheme="minorHAnsi" w:hAnsiTheme="minorHAnsi" w:cstheme="minorHAnsi"/>
                <w:sz w:val="22"/>
              </w:rPr>
              <w:t xml:space="preserve">Month </w:t>
            </w:r>
            <w:r w:rsidR="007D753C" w:rsidRPr="00E1362C">
              <w:rPr>
                <w:rFonts w:asciiTheme="minorHAnsi" w:hAnsiTheme="minorHAnsi" w:cstheme="minorHAnsi"/>
                <w:sz w:val="22"/>
              </w:rPr>
              <w:t>12</w:t>
            </w:r>
          </w:p>
        </w:tc>
        <w:tc>
          <w:tcPr>
            <w:tcW w:w="4695" w:type="dxa"/>
            <w:shd w:val="clear" w:color="auto" w:fill="auto"/>
          </w:tcPr>
          <w:p w14:paraId="0757E114" w14:textId="15B3CC9B" w:rsidR="00512A22" w:rsidRPr="009B63B1" w:rsidRDefault="00512A22" w:rsidP="002B5D88">
            <w:pPr>
              <w:rPr>
                <w:rFonts w:asciiTheme="minorHAnsi" w:hAnsiTheme="minorHAnsi" w:cstheme="minorHAnsi"/>
                <w:sz w:val="22"/>
              </w:rPr>
            </w:pPr>
            <w:r w:rsidRPr="009B63B1">
              <w:rPr>
                <w:rFonts w:asciiTheme="minorHAnsi" w:hAnsiTheme="minorHAnsi" w:cstheme="minorHAnsi"/>
                <w:sz w:val="22"/>
              </w:rPr>
              <w:t>Interim payment upon approval of the interim progress report and related outputs</w:t>
            </w:r>
          </w:p>
        </w:tc>
        <w:tc>
          <w:tcPr>
            <w:tcW w:w="2318" w:type="dxa"/>
            <w:shd w:val="clear" w:color="auto" w:fill="auto"/>
            <w:vAlign w:val="center"/>
          </w:tcPr>
          <w:p w14:paraId="51626148" w14:textId="7CF7773D" w:rsidR="00512A22" w:rsidRPr="009B63B1" w:rsidRDefault="00E40C1D" w:rsidP="002B5D88">
            <w:pPr>
              <w:rPr>
                <w:rFonts w:asciiTheme="minorHAnsi" w:hAnsiTheme="minorHAnsi" w:cstheme="minorHAnsi"/>
                <w:sz w:val="22"/>
              </w:rPr>
            </w:pPr>
            <w:r>
              <w:rPr>
                <w:rFonts w:asciiTheme="minorHAnsi" w:hAnsiTheme="minorHAnsi" w:cstheme="minorHAnsi"/>
                <w:sz w:val="22"/>
              </w:rPr>
              <w:t>10</w:t>
            </w:r>
            <w:r w:rsidR="00512A22" w:rsidRPr="009B63B1">
              <w:rPr>
                <w:rFonts w:asciiTheme="minorHAnsi" w:hAnsiTheme="minorHAnsi" w:cstheme="minorHAnsi"/>
                <w:sz w:val="22"/>
              </w:rPr>
              <w:t>% of the contract value</w:t>
            </w:r>
          </w:p>
        </w:tc>
      </w:tr>
      <w:tr w:rsidR="00E40C1D" w:rsidRPr="00E1362C" w14:paraId="7207A1FA" w14:textId="77777777" w:rsidTr="00E1362C">
        <w:trPr>
          <w:jc w:val="center"/>
        </w:trPr>
        <w:tc>
          <w:tcPr>
            <w:tcW w:w="1731" w:type="dxa"/>
            <w:shd w:val="clear" w:color="auto" w:fill="auto"/>
            <w:vAlign w:val="center"/>
          </w:tcPr>
          <w:p w14:paraId="24F2D871" w14:textId="5C304DE9" w:rsidR="00E40C1D" w:rsidRPr="00E1362C" w:rsidRDefault="00E40C1D" w:rsidP="00E40C1D">
            <w:pPr>
              <w:rPr>
                <w:rFonts w:asciiTheme="minorHAnsi" w:hAnsiTheme="minorHAnsi" w:cstheme="minorHAnsi"/>
                <w:sz w:val="22"/>
              </w:rPr>
            </w:pPr>
            <w:r w:rsidRPr="00E1362C">
              <w:rPr>
                <w:rFonts w:asciiTheme="minorHAnsi" w:hAnsiTheme="minorHAnsi" w:cstheme="minorHAnsi"/>
                <w:sz w:val="22"/>
              </w:rPr>
              <w:t>Month 1</w:t>
            </w:r>
            <w:r>
              <w:rPr>
                <w:rFonts w:asciiTheme="minorHAnsi" w:hAnsiTheme="minorHAnsi" w:cstheme="minorHAnsi"/>
                <w:sz w:val="22"/>
              </w:rPr>
              <w:t>5</w:t>
            </w:r>
          </w:p>
        </w:tc>
        <w:tc>
          <w:tcPr>
            <w:tcW w:w="4695" w:type="dxa"/>
            <w:shd w:val="clear" w:color="auto" w:fill="auto"/>
          </w:tcPr>
          <w:p w14:paraId="13661A74" w14:textId="425F2116" w:rsidR="00E40C1D" w:rsidRPr="00E40C1D" w:rsidRDefault="00E40C1D" w:rsidP="00E40C1D">
            <w:pPr>
              <w:rPr>
                <w:rFonts w:asciiTheme="minorHAnsi" w:hAnsiTheme="minorHAnsi" w:cstheme="minorHAnsi"/>
                <w:sz w:val="22"/>
              </w:rPr>
            </w:pPr>
            <w:r w:rsidRPr="00F91A9E">
              <w:rPr>
                <w:rFonts w:asciiTheme="minorHAnsi" w:hAnsiTheme="minorHAnsi" w:cstheme="minorHAnsi"/>
                <w:sz w:val="22"/>
              </w:rPr>
              <w:t>Interim payment upon approval of the interim progress report and related outputs</w:t>
            </w:r>
          </w:p>
        </w:tc>
        <w:tc>
          <w:tcPr>
            <w:tcW w:w="2318" w:type="dxa"/>
            <w:shd w:val="clear" w:color="auto" w:fill="auto"/>
            <w:vAlign w:val="center"/>
          </w:tcPr>
          <w:p w14:paraId="4F119ED8" w14:textId="0BA56E3F" w:rsidR="00E40C1D" w:rsidRPr="00E40C1D" w:rsidRDefault="0095271C" w:rsidP="00E40C1D">
            <w:pPr>
              <w:rPr>
                <w:rFonts w:asciiTheme="minorHAnsi" w:hAnsiTheme="minorHAnsi" w:cstheme="minorHAnsi"/>
                <w:sz w:val="22"/>
              </w:rPr>
            </w:pPr>
            <w:r>
              <w:rPr>
                <w:rFonts w:asciiTheme="minorHAnsi" w:hAnsiTheme="minorHAnsi" w:cstheme="minorHAnsi"/>
                <w:sz w:val="22"/>
              </w:rPr>
              <w:t>10</w:t>
            </w:r>
            <w:r w:rsidR="00E40C1D" w:rsidRPr="00F91A9E">
              <w:rPr>
                <w:rFonts w:asciiTheme="minorHAnsi" w:hAnsiTheme="minorHAnsi" w:cstheme="minorHAnsi"/>
                <w:sz w:val="22"/>
              </w:rPr>
              <w:t>% of the contract value</w:t>
            </w:r>
          </w:p>
        </w:tc>
      </w:tr>
      <w:tr w:rsidR="00E40C1D" w:rsidRPr="00E1362C" w14:paraId="556E8619" w14:textId="77777777" w:rsidTr="009B63B1">
        <w:trPr>
          <w:jc w:val="center"/>
        </w:trPr>
        <w:tc>
          <w:tcPr>
            <w:tcW w:w="1731" w:type="dxa"/>
            <w:shd w:val="clear" w:color="auto" w:fill="auto"/>
            <w:vAlign w:val="center"/>
          </w:tcPr>
          <w:p w14:paraId="180B1AA5" w14:textId="3CA66A61" w:rsidR="00E40C1D" w:rsidRPr="00E1362C" w:rsidRDefault="00E40C1D" w:rsidP="00E40C1D">
            <w:pPr>
              <w:rPr>
                <w:rFonts w:asciiTheme="minorHAnsi" w:hAnsiTheme="minorHAnsi" w:cstheme="minorHAnsi"/>
                <w:sz w:val="22"/>
              </w:rPr>
            </w:pPr>
            <w:r w:rsidRPr="00E1362C">
              <w:rPr>
                <w:rFonts w:asciiTheme="minorHAnsi" w:hAnsiTheme="minorHAnsi" w:cstheme="minorHAnsi"/>
                <w:sz w:val="22"/>
              </w:rPr>
              <w:t>Month 18</w:t>
            </w:r>
          </w:p>
        </w:tc>
        <w:tc>
          <w:tcPr>
            <w:tcW w:w="4695" w:type="dxa"/>
            <w:shd w:val="clear" w:color="auto" w:fill="auto"/>
          </w:tcPr>
          <w:p w14:paraId="7D09DBE4" w14:textId="2DBD01B2" w:rsidR="00E40C1D" w:rsidRPr="009B63B1" w:rsidRDefault="00E40C1D" w:rsidP="00E40C1D">
            <w:pPr>
              <w:rPr>
                <w:rFonts w:asciiTheme="minorHAnsi" w:hAnsiTheme="minorHAnsi" w:cstheme="minorHAnsi"/>
                <w:sz w:val="22"/>
              </w:rPr>
            </w:pPr>
            <w:r w:rsidRPr="009B63B1">
              <w:rPr>
                <w:rFonts w:asciiTheme="minorHAnsi" w:hAnsiTheme="minorHAnsi" w:cstheme="minorHAnsi"/>
                <w:sz w:val="22"/>
              </w:rPr>
              <w:t>Interim payment upon approval of the interim progress report and related outputs</w:t>
            </w:r>
          </w:p>
        </w:tc>
        <w:tc>
          <w:tcPr>
            <w:tcW w:w="2318" w:type="dxa"/>
            <w:shd w:val="clear" w:color="auto" w:fill="auto"/>
            <w:vAlign w:val="center"/>
          </w:tcPr>
          <w:p w14:paraId="7E45C39E" w14:textId="01EFAE10" w:rsidR="00E40C1D" w:rsidRPr="009B63B1" w:rsidRDefault="00E40C1D" w:rsidP="00E40C1D">
            <w:pPr>
              <w:rPr>
                <w:rFonts w:asciiTheme="minorHAnsi" w:hAnsiTheme="minorHAnsi" w:cstheme="minorHAnsi"/>
                <w:sz w:val="22"/>
              </w:rPr>
            </w:pPr>
            <w:r w:rsidRPr="009B63B1">
              <w:rPr>
                <w:rFonts w:asciiTheme="minorHAnsi" w:hAnsiTheme="minorHAnsi" w:cstheme="minorHAnsi"/>
                <w:sz w:val="22"/>
              </w:rPr>
              <w:t>10% of the contract value</w:t>
            </w:r>
          </w:p>
        </w:tc>
      </w:tr>
      <w:tr w:rsidR="00E40C1D" w:rsidRPr="00E1362C" w14:paraId="537378E0" w14:textId="77777777" w:rsidTr="00E1362C">
        <w:trPr>
          <w:jc w:val="center"/>
        </w:trPr>
        <w:tc>
          <w:tcPr>
            <w:tcW w:w="1731" w:type="dxa"/>
            <w:shd w:val="clear" w:color="auto" w:fill="auto"/>
            <w:vAlign w:val="center"/>
          </w:tcPr>
          <w:p w14:paraId="0E1C9223" w14:textId="1FD900AA" w:rsidR="00E40C1D" w:rsidRPr="00E1362C" w:rsidRDefault="00E40C1D" w:rsidP="00E40C1D">
            <w:pPr>
              <w:rPr>
                <w:rFonts w:asciiTheme="minorHAnsi" w:hAnsiTheme="minorHAnsi" w:cstheme="minorHAnsi"/>
                <w:sz w:val="22"/>
              </w:rPr>
            </w:pPr>
            <w:r w:rsidRPr="00E1362C">
              <w:rPr>
                <w:rFonts w:asciiTheme="minorHAnsi" w:hAnsiTheme="minorHAnsi" w:cstheme="minorHAnsi"/>
                <w:sz w:val="22"/>
              </w:rPr>
              <w:t xml:space="preserve">Month </w:t>
            </w:r>
            <w:r>
              <w:rPr>
                <w:rFonts w:asciiTheme="minorHAnsi" w:hAnsiTheme="minorHAnsi" w:cstheme="minorHAnsi"/>
                <w:sz w:val="22"/>
              </w:rPr>
              <w:t>21</w:t>
            </w:r>
          </w:p>
        </w:tc>
        <w:tc>
          <w:tcPr>
            <w:tcW w:w="4695" w:type="dxa"/>
            <w:shd w:val="clear" w:color="auto" w:fill="auto"/>
          </w:tcPr>
          <w:p w14:paraId="791EF658" w14:textId="475567F5" w:rsidR="00E40C1D" w:rsidRPr="00E40C1D" w:rsidRDefault="00E40C1D" w:rsidP="00E40C1D">
            <w:pPr>
              <w:rPr>
                <w:rFonts w:asciiTheme="minorHAnsi" w:hAnsiTheme="minorHAnsi" w:cstheme="minorHAnsi"/>
                <w:sz w:val="22"/>
              </w:rPr>
            </w:pPr>
            <w:r w:rsidRPr="00F91A9E">
              <w:rPr>
                <w:rFonts w:asciiTheme="minorHAnsi" w:hAnsiTheme="minorHAnsi" w:cstheme="minorHAnsi"/>
                <w:sz w:val="22"/>
              </w:rPr>
              <w:t>Interim payment upon approval of the interim progress report and related outputs</w:t>
            </w:r>
          </w:p>
        </w:tc>
        <w:tc>
          <w:tcPr>
            <w:tcW w:w="2318" w:type="dxa"/>
            <w:shd w:val="clear" w:color="auto" w:fill="auto"/>
            <w:vAlign w:val="center"/>
          </w:tcPr>
          <w:p w14:paraId="33DD7F90" w14:textId="37429421" w:rsidR="00E40C1D" w:rsidRPr="00E40C1D" w:rsidRDefault="008D6ACB" w:rsidP="00E40C1D">
            <w:pPr>
              <w:rPr>
                <w:rFonts w:asciiTheme="minorHAnsi" w:hAnsiTheme="minorHAnsi" w:cstheme="minorHAnsi"/>
                <w:sz w:val="22"/>
              </w:rPr>
            </w:pPr>
            <w:r>
              <w:rPr>
                <w:rFonts w:asciiTheme="minorHAnsi" w:hAnsiTheme="minorHAnsi" w:cstheme="minorHAnsi"/>
                <w:sz w:val="22"/>
              </w:rPr>
              <w:t>10</w:t>
            </w:r>
            <w:r w:rsidR="00E40C1D" w:rsidRPr="00F91A9E">
              <w:rPr>
                <w:rFonts w:asciiTheme="minorHAnsi" w:hAnsiTheme="minorHAnsi" w:cstheme="minorHAnsi"/>
                <w:sz w:val="22"/>
              </w:rPr>
              <w:t>% of the contract value</w:t>
            </w:r>
          </w:p>
        </w:tc>
      </w:tr>
      <w:tr w:rsidR="00E40C1D" w:rsidRPr="00E1362C" w14:paraId="0589D6C3" w14:textId="77777777" w:rsidTr="009B63B1">
        <w:trPr>
          <w:jc w:val="center"/>
        </w:trPr>
        <w:tc>
          <w:tcPr>
            <w:tcW w:w="1731" w:type="dxa"/>
            <w:shd w:val="clear" w:color="auto" w:fill="auto"/>
            <w:vAlign w:val="center"/>
          </w:tcPr>
          <w:p w14:paraId="1988904E" w14:textId="7571FFA9" w:rsidR="00E40C1D" w:rsidRPr="00E1362C" w:rsidRDefault="00E40C1D" w:rsidP="00E40C1D">
            <w:pPr>
              <w:rPr>
                <w:rFonts w:asciiTheme="minorHAnsi" w:hAnsiTheme="minorHAnsi" w:cstheme="minorHAnsi"/>
                <w:sz w:val="22"/>
              </w:rPr>
            </w:pPr>
            <w:r w:rsidRPr="00E1362C">
              <w:rPr>
                <w:rFonts w:asciiTheme="minorHAnsi" w:hAnsiTheme="minorHAnsi" w:cstheme="minorHAnsi"/>
                <w:sz w:val="22"/>
              </w:rPr>
              <w:t>Month 24</w:t>
            </w:r>
          </w:p>
        </w:tc>
        <w:tc>
          <w:tcPr>
            <w:tcW w:w="4695" w:type="dxa"/>
            <w:shd w:val="clear" w:color="auto" w:fill="auto"/>
          </w:tcPr>
          <w:p w14:paraId="2714C74B" w14:textId="7C0023A1" w:rsidR="00E40C1D" w:rsidRPr="009B63B1" w:rsidRDefault="00E40C1D" w:rsidP="00E40C1D">
            <w:pPr>
              <w:rPr>
                <w:rFonts w:asciiTheme="minorHAnsi" w:hAnsiTheme="minorHAnsi" w:cstheme="minorHAnsi"/>
                <w:sz w:val="22"/>
              </w:rPr>
            </w:pPr>
            <w:r w:rsidRPr="009B63B1">
              <w:rPr>
                <w:rFonts w:asciiTheme="minorHAnsi" w:hAnsiTheme="minorHAnsi" w:cstheme="minorHAnsi"/>
                <w:sz w:val="22"/>
              </w:rPr>
              <w:t>Interim payment upon approval of the interim progress report and related outputs</w:t>
            </w:r>
          </w:p>
        </w:tc>
        <w:tc>
          <w:tcPr>
            <w:tcW w:w="2318" w:type="dxa"/>
            <w:shd w:val="clear" w:color="auto" w:fill="auto"/>
            <w:vAlign w:val="center"/>
          </w:tcPr>
          <w:p w14:paraId="632E629C" w14:textId="71BE6D15" w:rsidR="00E40C1D" w:rsidRPr="009B63B1" w:rsidRDefault="009B63B1" w:rsidP="00E40C1D">
            <w:pPr>
              <w:rPr>
                <w:rFonts w:asciiTheme="minorHAnsi" w:hAnsiTheme="minorHAnsi" w:cstheme="minorHAnsi"/>
                <w:sz w:val="22"/>
              </w:rPr>
            </w:pPr>
            <w:r>
              <w:rPr>
                <w:rFonts w:asciiTheme="minorHAnsi" w:hAnsiTheme="minorHAnsi" w:cstheme="minorHAnsi"/>
                <w:sz w:val="22"/>
              </w:rPr>
              <w:t>10</w:t>
            </w:r>
            <w:r w:rsidR="00E40C1D" w:rsidRPr="009B63B1">
              <w:rPr>
                <w:rFonts w:asciiTheme="minorHAnsi" w:hAnsiTheme="minorHAnsi" w:cstheme="minorHAnsi"/>
                <w:sz w:val="22"/>
              </w:rPr>
              <w:t>% of the contract value</w:t>
            </w:r>
          </w:p>
        </w:tc>
      </w:tr>
      <w:tr w:rsidR="00774BD0" w:rsidRPr="00E1362C" w14:paraId="691CAA01" w14:textId="77777777" w:rsidTr="00E1362C">
        <w:trPr>
          <w:jc w:val="center"/>
        </w:trPr>
        <w:tc>
          <w:tcPr>
            <w:tcW w:w="1731" w:type="dxa"/>
            <w:shd w:val="clear" w:color="auto" w:fill="auto"/>
            <w:vAlign w:val="center"/>
          </w:tcPr>
          <w:p w14:paraId="6DD71604" w14:textId="543CBC43" w:rsidR="00774BD0" w:rsidRPr="00E1362C" w:rsidRDefault="00774BD0" w:rsidP="00774BD0">
            <w:pPr>
              <w:rPr>
                <w:rFonts w:asciiTheme="minorHAnsi" w:hAnsiTheme="minorHAnsi" w:cstheme="minorHAnsi"/>
                <w:sz w:val="22"/>
              </w:rPr>
            </w:pPr>
            <w:r w:rsidRPr="00E1362C">
              <w:rPr>
                <w:rFonts w:asciiTheme="minorHAnsi" w:hAnsiTheme="minorHAnsi" w:cstheme="minorHAnsi"/>
                <w:sz w:val="22"/>
              </w:rPr>
              <w:t xml:space="preserve">Month </w:t>
            </w:r>
            <w:r>
              <w:rPr>
                <w:rFonts w:asciiTheme="minorHAnsi" w:hAnsiTheme="minorHAnsi" w:cstheme="minorHAnsi"/>
                <w:sz w:val="22"/>
              </w:rPr>
              <w:t>27</w:t>
            </w:r>
          </w:p>
        </w:tc>
        <w:tc>
          <w:tcPr>
            <w:tcW w:w="4695" w:type="dxa"/>
            <w:shd w:val="clear" w:color="auto" w:fill="auto"/>
          </w:tcPr>
          <w:p w14:paraId="6F747EB4" w14:textId="5F9FD139" w:rsidR="00774BD0" w:rsidRPr="00E40C1D" w:rsidRDefault="00774BD0" w:rsidP="00774BD0">
            <w:pPr>
              <w:rPr>
                <w:rFonts w:asciiTheme="minorHAnsi" w:hAnsiTheme="minorHAnsi" w:cstheme="minorHAnsi"/>
                <w:sz w:val="22"/>
              </w:rPr>
            </w:pPr>
            <w:r w:rsidRPr="000A6D91">
              <w:rPr>
                <w:rFonts w:asciiTheme="minorHAnsi" w:hAnsiTheme="minorHAnsi" w:cstheme="minorHAnsi"/>
                <w:sz w:val="22"/>
              </w:rPr>
              <w:t>Interim payment upon approval of the interim progress report and related outputs</w:t>
            </w:r>
          </w:p>
        </w:tc>
        <w:tc>
          <w:tcPr>
            <w:tcW w:w="2318" w:type="dxa"/>
            <w:shd w:val="clear" w:color="auto" w:fill="auto"/>
            <w:vAlign w:val="center"/>
          </w:tcPr>
          <w:p w14:paraId="632DA4EB" w14:textId="27B3D10F" w:rsidR="00774BD0" w:rsidRPr="00E40C1D" w:rsidRDefault="0095271C" w:rsidP="00774BD0">
            <w:pPr>
              <w:rPr>
                <w:rFonts w:asciiTheme="minorHAnsi" w:hAnsiTheme="minorHAnsi" w:cstheme="minorHAnsi"/>
                <w:sz w:val="22"/>
              </w:rPr>
            </w:pPr>
            <w:r>
              <w:rPr>
                <w:rFonts w:asciiTheme="minorHAnsi" w:hAnsiTheme="minorHAnsi" w:cstheme="minorHAnsi"/>
                <w:sz w:val="22"/>
              </w:rPr>
              <w:t>10</w:t>
            </w:r>
            <w:r w:rsidRPr="00F91A9E">
              <w:rPr>
                <w:rFonts w:asciiTheme="minorHAnsi" w:hAnsiTheme="minorHAnsi" w:cstheme="minorHAnsi"/>
                <w:sz w:val="22"/>
              </w:rPr>
              <w:t>% of the contract value</w:t>
            </w:r>
          </w:p>
        </w:tc>
      </w:tr>
      <w:tr w:rsidR="00774BD0" w:rsidRPr="00E1362C" w14:paraId="34C86E82" w14:textId="77777777" w:rsidTr="00E1362C">
        <w:trPr>
          <w:jc w:val="center"/>
        </w:trPr>
        <w:tc>
          <w:tcPr>
            <w:tcW w:w="1731" w:type="dxa"/>
            <w:shd w:val="clear" w:color="auto" w:fill="auto"/>
            <w:vAlign w:val="center"/>
          </w:tcPr>
          <w:p w14:paraId="016F21D5" w14:textId="2558C4DE" w:rsidR="00774BD0" w:rsidRPr="00E1362C" w:rsidRDefault="00774BD0" w:rsidP="00774BD0">
            <w:pPr>
              <w:rPr>
                <w:rFonts w:asciiTheme="minorHAnsi" w:hAnsiTheme="minorHAnsi" w:cstheme="minorHAnsi"/>
                <w:sz w:val="22"/>
              </w:rPr>
            </w:pPr>
            <w:r w:rsidRPr="00E1362C">
              <w:rPr>
                <w:rFonts w:asciiTheme="minorHAnsi" w:hAnsiTheme="minorHAnsi" w:cstheme="minorHAnsi"/>
                <w:sz w:val="22"/>
              </w:rPr>
              <w:t xml:space="preserve">Month </w:t>
            </w:r>
            <w:r>
              <w:rPr>
                <w:rFonts w:asciiTheme="minorHAnsi" w:hAnsiTheme="minorHAnsi" w:cstheme="minorHAnsi"/>
                <w:sz w:val="22"/>
              </w:rPr>
              <w:t>30</w:t>
            </w:r>
          </w:p>
        </w:tc>
        <w:tc>
          <w:tcPr>
            <w:tcW w:w="4695" w:type="dxa"/>
            <w:shd w:val="clear" w:color="auto" w:fill="auto"/>
          </w:tcPr>
          <w:p w14:paraId="1F7190C4" w14:textId="112A62DC" w:rsidR="00774BD0" w:rsidRPr="00E40C1D" w:rsidRDefault="00774BD0" w:rsidP="00774BD0">
            <w:pPr>
              <w:rPr>
                <w:rFonts w:asciiTheme="minorHAnsi" w:hAnsiTheme="minorHAnsi" w:cstheme="minorHAnsi"/>
                <w:sz w:val="22"/>
              </w:rPr>
            </w:pPr>
            <w:r w:rsidRPr="000A6D91">
              <w:rPr>
                <w:rFonts w:asciiTheme="minorHAnsi" w:hAnsiTheme="minorHAnsi" w:cstheme="minorHAnsi"/>
                <w:sz w:val="22"/>
              </w:rPr>
              <w:t>Interim payment upon approval of the interim progress report and related outputs</w:t>
            </w:r>
          </w:p>
        </w:tc>
        <w:tc>
          <w:tcPr>
            <w:tcW w:w="2318" w:type="dxa"/>
            <w:shd w:val="clear" w:color="auto" w:fill="auto"/>
            <w:vAlign w:val="center"/>
          </w:tcPr>
          <w:p w14:paraId="62CB855F" w14:textId="3E861362" w:rsidR="00774BD0" w:rsidRPr="00E40C1D" w:rsidRDefault="0095271C" w:rsidP="00774BD0">
            <w:pPr>
              <w:rPr>
                <w:rFonts w:asciiTheme="minorHAnsi" w:hAnsiTheme="minorHAnsi" w:cstheme="minorHAnsi"/>
                <w:sz w:val="22"/>
              </w:rPr>
            </w:pPr>
            <w:r>
              <w:rPr>
                <w:rFonts w:asciiTheme="minorHAnsi" w:hAnsiTheme="minorHAnsi" w:cstheme="minorHAnsi"/>
                <w:sz w:val="22"/>
              </w:rPr>
              <w:t>10</w:t>
            </w:r>
            <w:r w:rsidRPr="00F91A9E">
              <w:rPr>
                <w:rFonts w:asciiTheme="minorHAnsi" w:hAnsiTheme="minorHAnsi" w:cstheme="minorHAnsi"/>
                <w:sz w:val="22"/>
              </w:rPr>
              <w:t>% of the contract value</w:t>
            </w:r>
          </w:p>
        </w:tc>
      </w:tr>
      <w:tr w:rsidR="009B63B1" w:rsidRPr="00E1362C" w14:paraId="4C82838B" w14:textId="77777777" w:rsidTr="009B63B1">
        <w:trPr>
          <w:jc w:val="center"/>
        </w:trPr>
        <w:tc>
          <w:tcPr>
            <w:tcW w:w="1731" w:type="dxa"/>
            <w:shd w:val="clear" w:color="auto" w:fill="auto"/>
            <w:vAlign w:val="center"/>
          </w:tcPr>
          <w:p w14:paraId="3A93108A" w14:textId="77777777" w:rsidR="009B63B1" w:rsidRPr="009B63B1" w:rsidRDefault="009B63B1" w:rsidP="009B63B1">
            <w:pPr>
              <w:jc w:val="left"/>
              <w:rPr>
                <w:rFonts w:asciiTheme="minorHAnsi" w:hAnsiTheme="minorHAnsi" w:cstheme="minorHAnsi"/>
              </w:rPr>
            </w:pPr>
            <w:r w:rsidRPr="009B63B1">
              <w:rPr>
                <w:rFonts w:asciiTheme="minorHAnsi" w:hAnsiTheme="minorHAnsi" w:cstheme="minorHAnsi"/>
                <w:sz w:val="22"/>
              </w:rPr>
              <w:t>End of implementation period</w:t>
            </w:r>
          </w:p>
        </w:tc>
        <w:tc>
          <w:tcPr>
            <w:tcW w:w="4695" w:type="dxa"/>
            <w:shd w:val="clear" w:color="auto" w:fill="auto"/>
            <w:vAlign w:val="center"/>
          </w:tcPr>
          <w:p w14:paraId="36EE4C35" w14:textId="77777777" w:rsidR="009B63B1" w:rsidRPr="009B63B1" w:rsidRDefault="009B63B1" w:rsidP="009B63B1">
            <w:pPr>
              <w:rPr>
                <w:rFonts w:asciiTheme="minorHAnsi" w:hAnsiTheme="minorHAnsi" w:cstheme="minorHAnsi"/>
              </w:rPr>
            </w:pPr>
            <w:r w:rsidRPr="009B63B1">
              <w:rPr>
                <w:rFonts w:asciiTheme="minorHAnsi" w:hAnsiTheme="minorHAnsi" w:cstheme="minorHAnsi"/>
                <w:sz w:val="22"/>
              </w:rPr>
              <w:t>Balance upon approval of the final report and completion of the services and deliverables</w:t>
            </w:r>
          </w:p>
        </w:tc>
        <w:tc>
          <w:tcPr>
            <w:tcW w:w="2318" w:type="dxa"/>
            <w:shd w:val="clear" w:color="auto" w:fill="auto"/>
            <w:vAlign w:val="center"/>
          </w:tcPr>
          <w:p w14:paraId="6EEE716E" w14:textId="36F3A201" w:rsidR="009B63B1" w:rsidRPr="009B63B1" w:rsidRDefault="009B63B1" w:rsidP="009B63B1">
            <w:pPr>
              <w:rPr>
                <w:rFonts w:asciiTheme="minorHAnsi" w:hAnsiTheme="minorHAnsi" w:cstheme="minorHAnsi"/>
              </w:rPr>
            </w:pPr>
            <w:r>
              <w:rPr>
                <w:rFonts w:asciiTheme="minorHAnsi" w:hAnsiTheme="minorHAnsi" w:cstheme="minorHAnsi"/>
                <w:sz w:val="22"/>
              </w:rPr>
              <w:t>10</w:t>
            </w:r>
            <w:r w:rsidRPr="00F91A9E">
              <w:rPr>
                <w:rFonts w:asciiTheme="minorHAnsi" w:hAnsiTheme="minorHAnsi" w:cstheme="minorHAnsi"/>
                <w:sz w:val="22"/>
              </w:rPr>
              <w:t>% of the contract value</w:t>
            </w:r>
            <w:r w:rsidRPr="009B63B1" w:rsidDel="0095271C">
              <w:rPr>
                <w:rFonts w:asciiTheme="minorHAnsi" w:hAnsiTheme="minorHAnsi" w:cstheme="minorHAnsi"/>
                <w:sz w:val="22"/>
              </w:rPr>
              <w:t xml:space="preserve"> </w:t>
            </w:r>
          </w:p>
        </w:tc>
      </w:tr>
      <w:tr w:rsidR="009B63B1" w:rsidRPr="00E74CE6" w14:paraId="55371750" w14:textId="77777777" w:rsidTr="009B63B1">
        <w:trPr>
          <w:jc w:val="center"/>
        </w:trPr>
        <w:tc>
          <w:tcPr>
            <w:tcW w:w="1731" w:type="dxa"/>
            <w:shd w:val="clear" w:color="auto" w:fill="auto"/>
            <w:vAlign w:val="center"/>
          </w:tcPr>
          <w:p w14:paraId="45FD4BA1" w14:textId="77777777" w:rsidR="009B63B1" w:rsidRPr="009B63B1" w:rsidRDefault="009B63B1" w:rsidP="009B63B1">
            <w:pPr>
              <w:rPr>
                <w:rFonts w:asciiTheme="minorHAnsi" w:hAnsiTheme="minorHAnsi" w:cstheme="minorHAnsi"/>
              </w:rPr>
            </w:pPr>
          </w:p>
        </w:tc>
        <w:tc>
          <w:tcPr>
            <w:tcW w:w="4695" w:type="dxa"/>
            <w:shd w:val="clear" w:color="auto" w:fill="auto"/>
            <w:vAlign w:val="center"/>
          </w:tcPr>
          <w:p w14:paraId="214B3B0E" w14:textId="77777777" w:rsidR="009B63B1" w:rsidRPr="009B63B1" w:rsidRDefault="009B63B1" w:rsidP="009B63B1">
            <w:pPr>
              <w:rPr>
                <w:rFonts w:asciiTheme="minorHAnsi" w:hAnsiTheme="minorHAnsi" w:cstheme="minorHAnsi"/>
              </w:rPr>
            </w:pPr>
            <w:r w:rsidRPr="009B63B1">
              <w:rPr>
                <w:rFonts w:asciiTheme="minorHAnsi" w:hAnsiTheme="minorHAnsi" w:cstheme="minorHAnsi"/>
                <w:b/>
                <w:sz w:val="22"/>
              </w:rPr>
              <w:t>Total</w:t>
            </w:r>
          </w:p>
        </w:tc>
        <w:tc>
          <w:tcPr>
            <w:tcW w:w="2318" w:type="dxa"/>
            <w:shd w:val="clear" w:color="auto" w:fill="auto"/>
            <w:vAlign w:val="center"/>
          </w:tcPr>
          <w:p w14:paraId="5E253A36" w14:textId="77777777" w:rsidR="009B63B1" w:rsidRPr="00E74CE6" w:rsidRDefault="009B63B1" w:rsidP="009B63B1">
            <w:pPr>
              <w:rPr>
                <w:rFonts w:asciiTheme="minorHAnsi" w:hAnsiTheme="minorHAnsi" w:cstheme="minorHAnsi"/>
              </w:rPr>
            </w:pPr>
            <w:r w:rsidRPr="009B63B1">
              <w:rPr>
                <w:rFonts w:asciiTheme="minorHAnsi" w:hAnsiTheme="minorHAnsi" w:cstheme="minorHAnsi"/>
                <w:b/>
                <w:sz w:val="22"/>
              </w:rPr>
              <w:t>Contract value stated in the Main Conditions</w:t>
            </w:r>
          </w:p>
        </w:tc>
      </w:tr>
    </w:tbl>
    <w:p w14:paraId="3D862EE8" w14:textId="77777777" w:rsidR="003F66F2" w:rsidRPr="00E74CE6" w:rsidRDefault="003F66F2" w:rsidP="009A61F8">
      <w:pPr>
        <w:spacing w:after="40"/>
        <w:rPr>
          <w:rFonts w:asciiTheme="minorHAnsi" w:hAnsiTheme="minorHAnsi" w:cstheme="minorHAnsi"/>
        </w:rPr>
      </w:pPr>
    </w:p>
    <w:p w14:paraId="5FC241C3" w14:textId="01FDF447" w:rsidR="003F66F2" w:rsidRPr="00E74CE6" w:rsidRDefault="009C7DE7" w:rsidP="009A61F8">
      <w:pPr>
        <w:spacing w:after="80"/>
        <w:rPr>
          <w:rFonts w:asciiTheme="minorHAnsi" w:hAnsiTheme="minorHAnsi" w:cstheme="minorHAnsi"/>
        </w:rPr>
      </w:pPr>
      <w:r w:rsidRPr="00AE45F9">
        <w:rPr>
          <w:rFonts w:asciiTheme="minorHAnsi" w:hAnsiTheme="minorHAnsi" w:cstheme="minorHAnsi"/>
          <w:sz w:val="22"/>
        </w:rPr>
        <w:t>No pre-financing is foreseen</w:t>
      </w:r>
      <w:r w:rsidRPr="009A61F8">
        <w:rPr>
          <w:rFonts w:asciiTheme="minorHAnsi" w:hAnsiTheme="minorHAnsi" w:cstheme="minorHAnsi"/>
          <w:sz w:val="22"/>
        </w:rPr>
        <w:t xml:space="preserve">. Interim and final payments shall be made </w:t>
      </w:r>
      <w:proofErr w:type="gramStart"/>
      <w:r w:rsidRPr="009A61F8">
        <w:rPr>
          <w:rFonts w:asciiTheme="minorHAnsi" w:hAnsiTheme="minorHAnsi" w:cstheme="minorHAnsi"/>
          <w:sz w:val="22"/>
        </w:rPr>
        <w:t>on the basis of</w:t>
      </w:r>
      <w:proofErr w:type="gramEnd"/>
      <w:r w:rsidRPr="009A61F8">
        <w:rPr>
          <w:rFonts w:asciiTheme="minorHAnsi" w:hAnsiTheme="minorHAnsi" w:cstheme="minorHAnsi"/>
          <w:sz w:val="22"/>
        </w:rPr>
        <w:t xml:space="preserve"> </w:t>
      </w:r>
      <w:r w:rsidR="00804ACF" w:rsidRPr="009A61F8">
        <w:rPr>
          <w:rFonts w:asciiTheme="minorHAnsi" w:hAnsiTheme="minorHAnsi" w:cstheme="minorHAnsi"/>
          <w:sz w:val="22"/>
        </w:rPr>
        <w:t>request for payments/</w:t>
      </w:r>
      <w:r w:rsidRPr="009A61F8">
        <w:rPr>
          <w:rFonts w:asciiTheme="minorHAnsi" w:hAnsiTheme="minorHAnsi" w:cstheme="minorHAnsi"/>
          <w:sz w:val="22"/>
        </w:rPr>
        <w:t>invoices submitted by the contractor</w:t>
      </w:r>
      <w:r w:rsidRPr="00E74CE6">
        <w:rPr>
          <w:rFonts w:asciiTheme="minorHAnsi" w:hAnsiTheme="minorHAnsi" w:cstheme="minorHAnsi"/>
          <w:sz w:val="22"/>
        </w:rPr>
        <w:t xml:space="preserve"> and after approval by the contracting authority of the corresponding reports, outputs and deliverables.</w:t>
      </w:r>
    </w:p>
    <w:p w14:paraId="3A61BA9E" w14:textId="77777777" w:rsidR="003F66F2" w:rsidRPr="00E74CE6" w:rsidRDefault="009C7DE7" w:rsidP="009A61F8">
      <w:pPr>
        <w:spacing w:after="80"/>
        <w:rPr>
          <w:rFonts w:asciiTheme="minorHAnsi" w:hAnsiTheme="minorHAnsi" w:cstheme="minorHAnsi"/>
          <w:sz w:val="22"/>
        </w:rPr>
      </w:pPr>
      <w:r w:rsidRPr="00E74CE6">
        <w:rPr>
          <w:rFonts w:asciiTheme="minorHAnsi" w:hAnsiTheme="minorHAnsi" w:cstheme="minorHAnsi"/>
          <w:sz w:val="22"/>
        </w:rPr>
        <w:t>By derogation, the payments to the contractor of the amounts due under interim and final payments shall be made within 90 days after receipt by the contracting authority of an invoice and of the relevant reports, subject to approval of those reports in accordance with Article 27 of the general conditions.</w:t>
      </w:r>
    </w:p>
    <w:p w14:paraId="4ADF3902" w14:textId="77777777" w:rsidR="00512A22" w:rsidRPr="00E74CE6" w:rsidRDefault="00512A22" w:rsidP="009A61F8">
      <w:pPr>
        <w:spacing w:after="80"/>
        <w:rPr>
          <w:rFonts w:asciiTheme="minorHAnsi" w:hAnsiTheme="minorHAnsi" w:cstheme="minorHAnsi"/>
        </w:rPr>
      </w:pPr>
    </w:p>
    <w:p w14:paraId="52412500" w14:textId="77777777" w:rsidR="003F66F2" w:rsidRPr="00E74CE6" w:rsidRDefault="009C7DE7" w:rsidP="009A61F8">
      <w:pPr>
        <w:spacing w:after="80"/>
        <w:rPr>
          <w:rFonts w:asciiTheme="minorHAnsi" w:hAnsiTheme="minorHAnsi" w:cstheme="minorHAnsi"/>
          <w:sz w:val="22"/>
        </w:rPr>
      </w:pPr>
      <w:r w:rsidRPr="00E74CE6">
        <w:rPr>
          <w:rFonts w:asciiTheme="minorHAnsi" w:hAnsiTheme="minorHAnsi" w:cstheme="minorHAnsi"/>
          <w:sz w:val="22"/>
        </w:rPr>
        <w:t>29.3</w:t>
      </w:r>
      <w:r w:rsidRPr="00E74CE6">
        <w:rPr>
          <w:rFonts w:asciiTheme="minorHAnsi" w:hAnsiTheme="minorHAnsi" w:cstheme="minorHAnsi"/>
          <w:sz w:val="22"/>
        </w:rPr>
        <w:tab/>
        <w:t>By derogation from Article 29.3 of the general conditions, once the deadline set in Article 29.1 has expired, the contractor shall, upon demand, be entitled to late-payment interest at the rate and for the period mentioned in the general conditions. The demand must be submitted within two months of receiving late payment.</w:t>
      </w:r>
    </w:p>
    <w:p w14:paraId="28355688" w14:textId="77777777" w:rsidR="003F66F2" w:rsidRPr="00E74CE6" w:rsidRDefault="009C7DE7" w:rsidP="009A61F8">
      <w:pPr>
        <w:spacing w:after="80"/>
        <w:rPr>
          <w:rFonts w:asciiTheme="minorHAnsi" w:hAnsiTheme="minorHAnsi" w:cstheme="minorHAnsi"/>
        </w:rPr>
      </w:pPr>
      <w:r w:rsidRPr="00E74CE6">
        <w:rPr>
          <w:rFonts w:asciiTheme="minorHAnsi" w:hAnsiTheme="minorHAnsi" w:cstheme="minorHAnsi"/>
          <w:sz w:val="22"/>
        </w:rPr>
        <w:t>29.5</w:t>
      </w:r>
      <w:r w:rsidRPr="00E74CE6">
        <w:rPr>
          <w:rFonts w:asciiTheme="minorHAnsi" w:hAnsiTheme="minorHAnsi" w:cstheme="minorHAnsi"/>
          <w:sz w:val="22"/>
        </w:rPr>
        <w:tab/>
        <w:t>Payments shall be made in euro in accordance with Article 29.4 of the general conditions.</w:t>
      </w:r>
    </w:p>
    <w:p w14:paraId="2145579B" w14:textId="77777777" w:rsidR="003F66F2" w:rsidRPr="00E74CE6" w:rsidRDefault="009C7DE7" w:rsidP="009A61F8">
      <w:pPr>
        <w:spacing w:before="200" w:after="80"/>
        <w:rPr>
          <w:rFonts w:asciiTheme="minorHAnsi" w:hAnsiTheme="minorHAnsi" w:cstheme="minorHAnsi"/>
        </w:rPr>
      </w:pPr>
      <w:r w:rsidRPr="00E74CE6">
        <w:rPr>
          <w:rFonts w:asciiTheme="minorHAnsi" w:hAnsiTheme="minorHAnsi" w:cstheme="minorHAnsi"/>
          <w:b/>
        </w:rPr>
        <w:t>Article 30</w:t>
      </w:r>
      <w:r w:rsidRPr="00E74CE6">
        <w:rPr>
          <w:rFonts w:asciiTheme="minorHAnsi" w:hAnsiTheme="minorHAnsi" w:cstheme="minorHAnsi"/>
          <w:b/>
        </w:rPr>
        <w:tab/>
        <w:t>Financial guarantee</w:t>
      </w:r>
    </w:p>
    <w:p w14:paraId="7C3E919F"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30.1</w:t>
      </w:r>
      <w:r w:rsidRPr="00E74CE6">
        <w:rPr>
          <w:rFonts w:asciiTheme="minorHAnsi" w:hAnsiTheme="minorHAnsi" w:cstheme="minorHAnsi"/>
          <w:sz w:val="22"/>
        </w:rPr>
        <w:tab/>
        <w:t>No pre-financing guarantee is required because no pre-financing payment is foreseen under this draft contract. If pre-financing is later requested by the contractor and accepted by the contracting authority, Article 30 of the general conditions shall apply, unless otherwise provided in a duly approved amendment.</w:t>
      </w:r>
    </w:p>
    <w:p w14:paraId="0765896F" w14:textId="77777777" w:rsidR="003F66F2" w:rsidRPr="00E74CE6" w:rsidRDefault="009C7DE7" w:rsidP="009A61F8">
      <w:pPr>
        <w:spacing w:before="200" w:after="80"/>
        <w:rPr>
          <w:rFonts w:asciiTheme="minorHAnsi" w:hAnsiTheme="minorHAnsi" w:cstheme="minorHAnsi"/>
        </w:rPr>
      </w:pPr>
      <w:r w:rsidRPr="00E74CE6">
        <w:rPr>
          <w:rFonts w:asciiTheme="minorHAnsi" w:hAnsiTheme="minorHAnsi" w:cstheme="minorHAnsi"/>
          <w:b/>
        </w:rPr>
        <w:lastRenderedPageBreak/>
        <w:t>Article 31</w:t>
      </w:r>
      <w:r w:rsidRPr="00E74CE6">
        <w:rPr>
          <w:rFonts w:asciiTheme="minorHAnsi" w:hAnsiTheme="minorHAnsi" w:cstheme="minorHAnsi"/>
          <w:b/>
        </w:rPr>
        <w:tab/>
        <w:t>Recovery of debts from the contractor</w:t>
      </w:r>
    </w:p>
    <w:p w14:paraId="5D5626C9"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31.3</w:t>
      </w:r>
      <w:r w:rsidRPr="00E74CE6">
        <w:rPr>
          <w:rFonts w:asciiTheme="minorHAnsi" w:hAnsiTheme="minorHAnsi" w:cstheme="minorHAnsi"/>
          <w:sz w:val="22"/>
        </w:rPr>
        <w:tab/>
        <w:t>If the contractor, including each member of a group in case of consortium, has an outstanding debt to the Union, any payment may be offset against outstanding debts of any consortium member.</w:t>
      </w:r>
    </w:p>
    <w:p w14:paraId="4D1AE774" w14:textId="77777777" w:rsidR="003F66F2" w:rsidRPr="00E74CE6" w:rsidRDefault="009C7DE7" w:rsidP="009A61F8">
      <w:pPr>
        <w:spacing w:before="200" w:after="80"/>
        <w:rPr>
          <w:rFonts w:asciiTheme="minorHAnsi" w:hAnsiTheme="minorHAnsi" w:cstheme="minorHAnsi"/>
        </w:rPr>
      </w:pPr>
      <w:r w:rsidRPr="00E74CE6">
        <w:rPr>
          <w:rFonts w:asciiTheme="minorHAnsi" w:hAnsiTheme="minorHAnsi" w:cstheme="minorHAnsi"/>
          <w:b/>
        </w:rPr>
        <w:t>Article 40</w:t>
      </w:r>
      <w:r w:rsidRPr="00E74CE6">
        <w:rPr>
          <w:rFonts w:asciiTheme="minorHAnsi" w:hAnsiTheme="minorHAnsi" w:cstheme="minorHAnsi"/>
          <w:b/>
        </w:rPr>
        <w:tab/>
        <w:t>Settlement of disputes</w:t>
      </w:r>
    </w:p>
    <w:p w14:paraId="1C2E1F57" w14:textId="291FFE22"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40.4</w:t>
      </w:r>
      <w:r w:rsidRPr="00E74CE6">
        <w:rPr>
          <w:rFonts w:asciiTheme="minorHAnsi" w:hAnsiTheme="minorHAnsi" w:cstheme="minorHAnsi"/>
          <w:sz w:val="22"/>
        </w:rPr>
        <w:tab/>
        <w:t xml:space="preserve">This is a national contract under indirect management and financed by </w:t>
      </w:r>
      <w:r w:rsidR="00646A5F" w:rsidRPr="00E74CE6">
        <w:rPr>
          <w:rFonts w:asciiTheme="minorHAnsi" w:hAnsiTheme="minorHAnsi" w:cstheme="minorHAnsi"/>
          <w:sz w:val="22"/>
        </w:rPr>
        <w:t>GIZ/EU</w:t>
      </w:r>
      <w:r w:rsidRPr="00E74CE6">
        <w:rPr>
          <w:rFonts w:asciiTheme="minorHAnsi" w:hAnsiTheme="minorHAnsi" w:cstheme="minorHAnsi"/>
          <w:sz w:val="22"/>
        </w:rPr>
        <w:t>. Any dispute arising out of or relating to this contract which cannot be settled otherwise shall be referred to the exclusive jurisdiction of the courts of Albania in accordance with Albanian national legislation.</w:t>
      </w:r>
    </w:p>
    <w:p w14:paraId="30750A0C"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The jurisdiction conferred under this clause is exclusive and any jurisdiction under a bilateral or multilateral investment treaty, or under the ICSID (International Centre for Settlement of Investment Disputes) rules is explicitly excluded.</w:t>
      </w:r>
    </w:p>
    <w:p w14:paraId="150F461A" w14:textId="77777777" w:rsidR="003F66F2" w:rsidRPr="00E74CE6" w:rsidRDefault="009C7DE7" w:rsidP="009A61F8">
      <w:pPr>
        <w:spacing w:before="200" w:after="80"/>
        <w:rPr>
          <w:rFonts w:asciiTheme="minorHAnsi" w:hAnsiTheme="minorHAnsi" w:cstheme="minorHAnsi"/>
        </w:rPr>
      </w:pPr>
      <w:r w:rsidRPr="00E74CE6">
        <w:rPr>
          <w:rFonts w:asciiTheme="minorHAnsi" w:hAnsiTheme="minorHAnsi" w:cstheme="minorHAnsi"/>
          <w:b/>
        </w:rPr>
        <w:t>Article 42</w:t>
      </w:r>
      <w:r w:rsidRPr="00E74CE6">
        <w:rPr>
          <w:rFonts w:asciiTheme="minorHAnsi" w:hAnsiTheme="minorHAnsi" w:cstheme="minorHAnsi"/>
          <w:b/>
        </w:rPr>
        <w:tab/>
        <w:t>Data Protection</w:t>
      </w:r>
    </w:p>
    <w:p w14:paraId="060121D3" w14:textId="77777777" w:rsidR="003F66F2" w:rsidRPr="00CC31D0" w:rsidRDefault="009C7DE7" w:rsidP="002B5D88">
      <w:pPr>
        <w:spacing w:after="80"/>
        <w:rPr>
          <w:rFonts w:asciiTheme="minorHAnsi" w:hAnsiTheme="minorHAnsi" w:cstheme="minorHAnsi"/>
        </w:rPr>
      </w:pPr>
      <w:proofErr w:type="gramStart"/>
      <w:r w:rsidRPr="00CC31D0">
        <w:rPr>
          <w:rFonts w:asciiTheme="minorHAnsi" w:hAnsiTheme="minorHAnsi" w:cstheme="minorHAnsi"/>
          <w:sz w:val="22"/>
        </w:rPr>
        <w:t>For the purpose of</w:t>
      </w:r>
      <w:proofErr w:type="gramEnd"/>
      <w:r w:rsidRPr="00CC31D0">
        <w:rPr>
          <w:rFonts w:asciiTheme="minorHAnsi" w:hAnsiTheme="minorHAnsi" w:cstheme="minorHAnsi"/>
          <w:sz w:val="22"/>
        </w:rPr>
        <w:t xml:space="preserve"> Article 42 of the general conditions, for the part of the data transferred by the contracting authority to the European Commission:</w:t>
      </w:r>
    </w:p>
    <w:p w14:paraId="747B4EFA" w14:textId="77777777" w:rsidR="003F66F2" w:rsidRPr="00CC31D0" w:rsidRDefault="009C7DE7" w:rsidP="002B5D88">
      <w:pPr>
        <w:spacing w:after="80"/>
        <w:rPr>
          <w:rFonts w:asciiTheme="minorHAnsi" w:hAnsiTheme="minorHAnsi" w:cstheme="minorHAnsi"/>
        </w:rPr>
      </w:pPr>
      <w:r w:rsidRPr="00CC31D0">
        <w:rPr>
          <w:rFonts w:asciiTheme="minorHAnsi" w:hAnsiTheme="minorHAnsi" w:cstheme="minorHAnsi"/>
          <w:sz w:val="22"/>
        </w:rPr>
        <w:t xml:space="preserve">(a) the controller for the processing of personal data carried out within the Commission is the head of contracts and finance unit R4 of DG Neighbourhood and Enlargement </w:t>
      </w:r>
      <w:proofErr w:type="gramStart"/>
      <w:r w:rsidRPr="00CC31D0">
        <w:rPr>
          <w:rFonts w:asciiTheme="minorHAnsi" w:hAnsiTheme="minorHAnsi" w:cstheme="minorHAnsi"/>
          <w:sz w:val="22"/>
        </w:rPr>
        <w:t>Negotiations;</w:t>
      </w:r>
      <w:proofErr w:type="gramEnd"/>
    </w:p>
    <w:p w14:paraId="3991B6EB" w14:textId="0814367A" w:rsidR="003F66F2" w:rsidRPr="00CC31D0" w:rsidRDefault="009C7DE7" w:rsidP="002B5D88">
      <w:pPr>
        <w:spacing w:after="80"/>
        <w:rPr>
          <w:rFonts w:asciiTheme="minorHAnsi" w:hAnsiTheme="minorHAnsi" w:cstheme="minorHAnsi"/>
        </w:rPr>
      </w:pPr>
      <w:r w:rsidRPr="00CC31D0">
        <w:rPr>
          <w:rFonts w:asciiTheme="minorHAnsi" w:hAnsiTheme="minorHAnsi" w:cstheme="minorHAnsi"/>
          <w:sz w:val="22"/>
        </w:rPr>
        <w:t xml:space="preserve">(b) the privacy statement is available at: </w:t>
      </w:r>
      <w:hyperlink r:id="rId10" w:history="1">
        <w:r w:rsidR="009B63B1" w:rsidRPr="006C77F1">
          <w:rPr>
            <w:rStyle w:val="Hyperlink"/>
            <w:rFonts w:asciiTheme="minorHAnsi" w:hAnsiTheme="minorHAnsi" w:cstheme="minorHAnsi"/>
            <w:sz w:val="22"/>
          </w:rPr>
          <w:t>https://wikis.ec.europa.eu/display/ExactExternalWiki/Annexes#Annexes-AnnexesA(Ch.2):General</w:t>
        </w:r>
      </w:hyperlink>
      <w:r w:rsidR="009B63B1">
        <w:rPr>
          <w:rFonts w:asciiTheme="minorHAnsi" w:hAnsiTheme="minorHAnsi" w:cstheme="minorHAnsi"/>
          <w:sz w:val="22"/>
        </w:rPr>
        <w:t xml:space="preserve"> </w:t>
      </w:r>
    </w:p>
    <w:p w14:paraId="26233701"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3001EED7" w14:textId="77777777" w:rsidR="003F66F2" w:rsidRPr="00E74CE6" w:rsidRDefault="009C7DE7" w:rsidP="002B5D88">
      <w:pPr>
        <w:spacing w:after="80"/>
        <w:rPr>
          <w:rFonts w:asciiTheme="minorHAnsi" w:hAnsiTheme="minorHAnsi" w:cstheme="minorHAnsi"/>
        </w:rPr>
      </w:pPr>
      <w:r w:rsidRPr="00E74CE6">
        <w:rPr>
          <w:rFonts w:asciiTheme="minorHAnsi" w:hAnsiTheme="minorHAnsi" w:cstheme="minorHAnsi"/>
          <w:sz w:val="22"/>
        </w:rPr>
        <w:t xml:space="preserve">2. 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w:t>
      </w:r>
      <w:proofErr w:type="gramStart"/>
      <w:r w:rsidRPr="00E74CE6">
        <w:rPr>
          <w:rFonts w:asciiTheme="minorHAnsi" w:hAnsiTheme="minorHAnsi" w:cstheme="minorHAnsi"/>
          <w:sz w:val="22"/>
        </w:rPr>
        <w:t>signatures</w:t>
      </w:r>
      <w:proofErr w:type="gramEnd"/>
      <w:r w:rsidRPr="00E74CE6">
        <w:rPr>
          <w:rFonts w:asciiTheme="minorHAnsi" w:hAnsiTheme="minorHAnsi" w:cstheme="minorHAnsi"/>
          <w:sz w:val="22"/>
        </w:rPr>
        <w:t xml:space="preserve"> and CVs, of natural persons involved in the implementation of the contract, such as contractors, staff,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and as detailed in the specific privacy statement published at </w:t>
      </w:r>
      <w:proofErr w:type="spellStart"/>
      <w:r w:rsidRPr="00E74CE6">
        <w:rPr>
          <w:rFonts w:asciiTheme="minorHAnsi" w:hAnsiTheme="minorHAnsi" w:cstheme="minorHAnsi"/>
          <w:sz w:val="22"/>
        </w:rPr>
        <w:t>ePRAG</w:t>
      </w:r>
      <w:proofErr w:type="spellEnd"/>
      <w:r w:rsidRPr="00E74CE6">
        <w:rPr>
          <w:rFonts w:asciiTheme="minorHAnsi" w:hAnsiTheme="minorHAnsi" w:cstheme="minorHAnsi"/>
          <w:sz w:val="22"/>
        </w:rPr>
        <w:t>.</w:t>
      </w:r>
    </w:p>
    <w:p w14:paraId="553480E6" w14:textId="77777777" w:rsidR="003F66F2" w:rsidRPr="00E74CE6" w:rsidRDefault="009C7DE7" w:rsidP="009A61F8">
      <w:pPr>
        <w:spacing w:before="200" w:after="80"/>
        <w:rPr>
          <w:rFonts w:asciiTheme="minorHAnsi" w:hAnsiTheme="minorHAnsi" w:cstheme="minorHAnsi"/>
        </w:rPr>
      </w:pPr>
      <w:r w:rsidRPr="00E74CE6">
        <w:rPr>
          <w:rFonts w:asciiTheme="minorHAnsi" w:hAnsiTheme="minorHAnsi" w:cstheme="minorHAnsi"/>
          <w:b/>
        </w:rPr>
        <w:t>Article 43</w:t>
      </w:r>
      <w:r w:rsidRPr="00E74CE6">
        <w:rPr>
          <w:rFonts w:asciiTheme="minorHAnsi" w:hAnsiTheme="minorHAnsi" w:cstheme="minorHAnsi"/>
          <w:b/>
        </w:rPr>
        <w:tab/>
        <w:t>Further additional clauses</w:t>
      </w:r>
    </w:p>
    <w:p w14:paraId="5A41ECBE" w14:textId="77777777" w:rsidR="003F66F2" w:rsidRPr="00E74CE6" w:rsidRDefault="009C7DE7" w:rsidP="009A61F8">
      <w:pPr>
        <w:spacing w:after="80"/>
        <w:rPr>
          <w:rFonts w:asciiTheme="minorHAnsi" w:hAnsiTheme="minorHAnsi" w:cstheme="minorHAnsi"/>
        </w:rPr>
      </w:pPr>
      <w:r w:rsidRPr="00E74CE6">
        <w:rPr>
          <w:rFonts w:asciiTheme="minorHAnsi" w:hAnsiTheme="minorHAnsi" w:cstheme="minorHAnsi"/>
          <w:sz w:val="22"/>
        </w:rPr>
        <w:t>No further additional clauses are applicable.</w:t>
      </w:r>
    </w:p>
    <w:p w14:paraId="2E241229" w14:textId="77777777" w:rsidR="003F66F2" w:rsidRPr="00E74CE6" w:rsidRDefault="009C7DE7" w:rsidP="009A61F8">
      <w:pPr>
        <w:spacing w:before="200" w:after="80"/>
        <w:rPr>
          <w:rFonts w:asciiTheme="minorHAnsi" w:hAnsiTheme="minorHAnsi" w:cstheme="minorHAnsi"/>
        </w:rPr>
      </w:pPr>
      <w:r w:rsidRPr="00E74CE6">
        <w:rPr>
          <w:rFonts w:asciiTheme="minorHAnsi" w:hAnsiTheme="minorHAnsi" w:cstheme="minorHAnsi"/>
          <w:b/>
          <w:sz w:val="22"/>
        </w:rPr>
        <w:t>* * *</w:t>
      </w:r>
    </w:p>
    <w:sectPr w:rsidR="003F66F2" w:rsidRPr="00E74CE6" w:rsidSect="00215F58">
      <w:footerReference w:type="default" r:id="rId11"/>
      <w:footerReference w:type="first" r:id="rId12"/>
      <w:pgSz w:w="11913" w:h="16834" w:code="9"/>
      <w:pgMar w:top="1080" w:right="1296" w:bottom="1080" w:left="1296" w:header="720" w:footer="534" w:gutter="567"/>
      <w:paperSrc w:first="15" w:other="15"/>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77BF2B" w14:textId="77777777" w:rsidR="00BD42F8" w:rsidRDefault="00BD42F8">
      <w:r>
        <w:separator/>
      </w:r>
    </w:p>
  </w:endnote>
  <w:endnote w:type="continuationSeparator" w:id="0">
    <w:p w14:paraId="2D7E9FB9" w14:textId="77777777" w:rsidR="00BD42F8" w:rsidRDefault="00BD4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89B2A" w14:textId="07AA7D44" w:rsidR="00C951BF" w:rsidRPr="002B5D88" w:rsidRDefault="00C951BF" w:rsidP="004B7C2F">
    <w:pPr>
      <w:pStyle w:val="Footer"/>
      <w:tabs>
        <w:tab w:val="right" w:pos="8505"/>
      </w:tabs>
      <w:spacing w:before="120"/>
      <w:rPr>
        <w:rStyle w:val="PageNumber"/>
        <w:rFonts w:ascii="Calibri" w:hAnsi="Calibri" w:cs="Calibri"/>
        <w:b/>
        <w:sz w:val="18"/>
        <w:szCs w:val="18"/>
      </w:rPr>
    </w:pPr>
    <w:r w:rsidRPr="002B5D88">
      <w:rPr>
        <w:rFonts w:ascii="Calibri" w:hAnsi="Calibri" w:cs="Calibri"/>
        <w:b/>
        <w:sz w:val="18"/>
        <w:szCs w:val="18"/>
      </w:rPr>
      <w:t>202</w:t>
    </w:r>
    <w:r w:rsidR="007439DD" w:rsidRPr="002B5D88">
      <w:rPr>
        <w:rFonts w:ascii="Calibri" w:hAnsi="Calibri" w:cs="Calibri"/>
        <w:b/>
        <w:sz w:val="18"/>
        <w:szCs w:val="18"/>
      </w:rPr>
      <w:t>5</w:t>
    </w:r>
    <w:r w:rsidRPr="002B5D88">
      <w:rPr>
        <w:rFonts w:ascii="Calibri" w:hAnsi="Calibri" w:cs="Calibri"/>
        <w:sz w:val="18"/>
        <w:szCs w:val="18"/>
      </w:rPr>
      <w:tab/>
      <w:t xml:space="preserve">Page </w:t>
    </w:r>
    <w:r w:rsidRPr="002B5D88">
      <w:rPr>
        <w:rStyle w:val="PageNumber"/>
        <w:rFonts w:ascii="Calibri" w:hAnsi="Calibri" w:cs="Calibri"/>
        <w:sz w:val="18"/>
        <w:szCs w:val="18"/>
      </w:rPr>
      <w:fldChar w:fldCharType="begin"/>
    </w:r>
    <w:r w:rsidRPr="002B5D88">
      <w:rPr>
        <w:rStyle w:val="PageNumber"/>
        <w:rFonts w:ascii="Calibri" w:hAnsi="Calibri" w:cs="Calibri"/>
        <w:sz w:val="18"/>
        <w:szCs w:val="18"/>
      </w:rPr>
      <w:instrText xml:space="preserve"> PAGE </w:instrText>
    </w:r>
    <w:r w:rsidRPr="002B5D88">
      <w:rPr>
        <w:rStyle w:val="PageNumber"/>
        <w:rFonts w:ascii="Calibri" w:hAnsi="Calibri" w:cs="Calibri"/>
        <w:sz w:val="18"/>
        <w:szCs w:val="18"/>
      </w:rPr>
      <w:fldChar w:fldCharType="separate"/>
    </w:r>
    <w:r w:rsidR="00E417C9" w:rsidRPr="002B5D88">
      <w:rPr>
        <w:rStyle w:val="PageNumber"/>
        <w:rFonts w:ascii="Calibri" w:hAnsi="Calibri" w:cs="Calibri"/>
        <w:noProof/>
        <w:sz w:val="18"/>
        <w:szCs w:val="18"/>
      </w:rPr>
      <w:t>6</w:t>
    </w:r>
    <w:r w:rsidRPr="002B5D88">
      <w:rPr>
        <w:rStyle w:val="PageNumber"/>
        <w:rFonts w:ascii="Calibri" w:hAnsi="Calibri" w:cs="Calibri"/>
        <w:sz w:val="18"/>
        <w:szCs w:val="18"/>
      </w:rPr>
      <w:fldChar w:fldCharType="end"/>
    </w:r>
    <w:r w:rsidRPr="002B5D88">
      <w:rPr>
        <w:rStyle w:val="PageNumber"/>
        <w:rFonts w:ascii="Calibri" w:hAnsi="Calibri" w:cs="Calibri"/>
        <w:sz w:val="18"/>
        <w:szCs w:val="18"/>
      </w:rPr>
      <w:t xml:space="preserve"> of </w:t>
    </w:r>
    <w:r w:rsidRPr="002B5D88">
      <w:rPr>
        <w:rStyle w:val="PageNumber"/>
        <w:rFonts w:ascii="Calibri" w:hAnsi="Calibri" w:cs="Calibri"/>
        <w:sz w:val="18"/>
        <w:szCs w:val="18"/>
      </w:rPr>
      <w:fldChar w:fldCharType="begin"/>
    </w:r>
    <w:r w:rsidRPr="002B5D88">
      <w:rPr>
        <w:rStyle w:val="PageNumber"/>
        <w:rFonts w:ascii="Calibri" w:hAnsi="Calibri" w:cs="Calibri"/>
        <w:sz w:val="18"/>
        <w:szCs w:val="18"/>
      </w:rPr>
      <w:instrText xml:space="preserve"> NUMPAGES </w:instrText>
    </w:r>
    <w:r w:rsidRPr="002B5D88">
      <w:rPr>
        <w:rStyle w:val="PageNumber"/>
        <w:rFonts w:ascii="Calibri" w:hAnsi="Calibri" w:cs="Calibri"/>
        <w:sz w:val="18"/>
        <w:szCs w:val="18"/>
      </w:rPr>
      <w:fldChar w:fldCharType="separate"/>
    </w:r>
    <w:r w:rsidR="00E417C9" w:rsidRPr="002B5D88">
      <w:rPr>
        <w:rStyle w:val="PageNumber"/>
        <w:rFonts w:ascii="Calibri" w:hAnsi="Calibri" w:cs="Calibri"/>
        <w:noProof/>
        <w:sz w:val="18"/>
        <w:szCs w:val="18"/>
      </w:rPr>
      <w:t>6</w:t>
    </w:r>
    <w:r w:rsidRPr="002B5D88">
      <w:rPr>
        <w:rStyle w:val="PageNumber"/>
        <w:rFonts w:ascii="Calibri" w:hAnsi="Calibri" w:cs="Calibri"/>
        <w:sz w:val="18"/>
        <w:szCs w:val="18"/>
      </w:rPr>
      <w:fldChar w:fldCharType="end"/>
    </w:r>
  </w:p>
  <w:p w14:paraId="0E2571A1" w14:textId="77777777" w:rsidR="00C951BF" w:rsidRPr="002B5D88" w:rsidRDefault="004124F6" w:rsidP="004124F6">
    <w:pPr>
      <w:pStyle w:val="Footer"/>
      <w:tabs>
        <w:tab w:val="right" w:pos="8505"/>
      </w:tabs>
      <w:rPr>
        <w:rFonts w:ascii="Calibri" w:hAnsi="Calibri" w:cs="Calibri"/>
        <w:sz w:val="18"/>
        <w:szCs w:val="18"/>
      </w:rPr>
    </w:pPr>
    <w:r w:rsidRPr="002B5D88">
      <w:rPr>
        <w:rStyle w:val="PageNumber"/>
        <w:rFonts w:ascii="Calibri" w:hAnsi="Calibri" w:cs="Calibri"/>
        <w:sz w:val="18"/>
        <w:szCs w:val="18"/>
      </w:rPr>
      <w:fldChar w:fldCharType="begin"/>
    </w:r>
    <w:r w:rsidRPr="002B5D88">
      <w:rPr>
        <w:rStyle w:val="PageNumber"/>
        <w:rFonts w:ascii="Calibri" w:hAnsi="Calibri" w:cs="Calibri"/>
        <w:sz w:val="18"/>
        <w:szCs w:val="18"/>
      </w:rPr>
      <w:instrText xml:space="preserve"> FILENAME   \* MERGEFORMAT </w:instrText>
    </w:r>
    <w:r w:rsidRPr="002B5D88">
      <w:rPr>
        <w:rStyle w:val="PageNumber"/>
        <w:rFonts w:ascii="Calibri" w:hAnsi="Calibri" w:cs="Calibri"/>
        <w:sz w:val="18"/>
        <w:szCs w:val="18"/>
      </w:rPr>
      <w:fldChar w:fldCharType="separate"/>
    </w:r>
    <w:r w:rsidR="00215F58" w:rsidRPr="002B5D88">
      <w:rPr>
        <w:rStyle w:val="PageNumber"/>
        <w:rFonts w:ascii="Calibri" w:hAnsi="Calibri" w:cs="Calibri"/>
        <w:noProof/>
        <w:sz w:val="18"/>
        <w:szCs w:val="18"/>
      </w:rPr>
      <w:t>b8c2_specialconditions_en.docx</w:t>
    </w:r>
    <w:r w:rsidRPr="002B5D88">
      <w:rPr>
        <w:rStyle w:val="PageNumber"/>
        <w:rFonts w:ascii="Calibri" w:hAnsi="Calibri" w:cs="Calibr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26301" w14:textId="77777777" w:rsidR="00C951BF" w:rsidRPr="00953EE9" w:rsidRDefault="00C951BF" w:rsidP="00DB3187">
    <w:pPr>
      <w:pStyle w:val="Footer"/>
      <w:tabs>
        <w:tab w:val="right" w:pos="8505"/>
      </w:tabs>
      <w:rPr>
        <w:rStyle w:val="PageNumber"/>
        <w:rFonts w:ascii="Times New Roman" w:hAnsi="Times New Roman"/>
        <w:sz w:val="18"/>
        <w:szCs w:val="18"/>
      </w:rPr>
    </w:pPr>
    <w:r>
      <w:rPr>
        <w:rFonts w:ascii="Times New Roman" w:hAnsi="Times New Roman"/>
        <w:b/>
        <w:sz w:val="18"/>
        <w:szCs w:val="18"/>
      </w:rPr>
      <w:t>202</w:t>
    </w:r>
    <w:r w:rsidR="004124F6">
      <w:rPr>
        <w:rFonts w:ascii="Times New Roman" w:hAnsi="Times New Roman"/>
        <w:b/>
        <w:sz w:val="18"/>
        <w:szCs w:val="18"/>
      </w:rPr>
      <w:t>4</w:t>
    </w:r>
    <w:r w:rsidRPr="00953EE9">
      <w:rPr>
        <w:rFonts w:ascii="Times New Roman" w:hAnsi="Times New Roman"/>
        <w:sz w:val="18"/>
        <w:szCs w:val="18"/>
      </w:rPr>
      <w:tab/>
      <w:t xml:space="preserve">Page </w:t>
    </w:r>
    <w:r w:rsidRPr="00953EE9">
      <w:rPr>
        <w:rStyle w:val="PageNumber"/>
        <w:rFonts w:ascii="Times New Roman" w:hAnsi="Times New Roman"/>
        <w:sz w:val="18"/>
        <w:szCs w:val="18"/>
      </w:rPr>
      <w:fldChar w:fldCharType="begin"/>
    </w:r>
    <w:r w:rsidRPr="00953EE9">
      <w:rPr>
        <w:rStyle w:val="PageNumber"/>
        <w:rFonts w:ascii="Times New Roman" w:hAnsi="Times New Roman"/>
        <w:sz w:val="18"/>
        <w:szCs w:val="18"/>
      </w:rPr>
      <w:instrText xml:space="preserve"> PAGE </w:instrText>
    </w:r>
    <w:r w:rsidRPr="00953EE9">
      <w:rPr>
        <w:rStyle w:val="PageNumber"/>
        <w:rFonts w:ascii="Times New Roman" w:hAnsi="Times New Roman"/>
        <w:sz w:val="18"/>
        <w:szCs w:val="18"/>
      </w:rPr>
      <w:fldChar w:fldCharType="separate"/>
    </w:r>
    <w:r w:rsidR="00CA1710">
      <w:rPr>
        <w:rStyle w:val="PageNumber"/>
        <w:rFonts w:ascii="Times New Roman" w:hAnsi="Times New Roman"/>
        <w:noProof/>
        <w:sz w:val="18"/>
        <w:szCs w:val="18"/>
      </w:rPr>
      <w:t>1</w:t>
    </w:r>
    <w:r w:rsidRPr="00953EE9">
      <w:rPr>
        <w:rStyle w:val="PageNumber"/>
        <w:rFonts w:ascii="Times New Roman" w:hAnsi="Times New Roman"/>
        <w:sz w:val="18"/>
        <w:szCs w:val="18"/>
      </w:rPr>
      <w:fldChar w:fldCharType="end"/>
    </w:r>
    <w:r w:rsidRPr="00953EE9">
      <w:rPr>
        <w:rStyle w:val="PageNumber"/>
        <w:rFonts w:ascii="Times New Roman" w:hAnsi="Times New Roman"/>
        <w:sz w:val="18"/>
        <w:szCs w:val="18"/>
      </w:rPr>
      <w:t xml:space="preserve"> of </w:t>
    </w:r>
    <w:r w:rsidRPr="00953EE9">
      <w:rPr>
        <w:rStyle w:val="PageNumber"/>
        <w:rFonts w:ascii="Times New Roman" w:hAnsi="Times New Roman"/>
        <w:sz w:val="18"/>
        <w:szCs w:val="18"/>
      </w:rPr>
      <w:fldChar w:fldCharType="begin"/>
    </w:r>
    <w:r w:rsidRPr="00953EE9">
      <w:rPr>
        <w:rStyle w:val="PageNumber"/>
        <w:rFonts w:ascii="Times New Roman" w:hAnsi="Times New Roman"/>
        <w:sz w:val="18"/>
        <w:szCs w:val="18"/>
      </w:rPr>
      <w:instrText xml:space="preserve"> NUMPAGES </w:instrText>
    </w:r>
    <w:r w:rsidRPr="00953EE9">
      <w:rPr>
        <w:rStyle w:val="PageNumber"/>
        <w:rFonts w:ascii="Times New Roman" w:hAnsi="Times New Roman"/>
        <w:sz w:val="18"/>
        <w:szCs w:val="18"/>
      </w:rPr>
      <w:fldChar w:fldCharType="separate"/>
    </w:r>
    <w:r w:rsidR="00CA1710">
      <w:rPr>
        <w:rStyle w:val="PageNumber"/>
        <w:rFonts w:ascii="Times New Roman" w:hAnsi="Times New Roman"/>
        <w:noProof/>
        <w:sz w:val="18"/>
        <w:szCs w:val="18"/>
      </w:rPr>
      <w:t>20</w:t>
    </w:r>
    <w:r w:rsidRPr="00953EE9">
      <w:rPr>
        <w:rStyle w:val="PageNumber"/>
        <w:rFonts w:ascii="Times New Roman" w:hAnsi="Times New Roman"/>
        <w:sz w:val="18"/>
        <w:szCs w:val="18"/>
      </w:rPr>
      <w:fldChar w:fldCharType="end"/>
    </w:r>
  </w:p>
  <w:p w14:paraId="641D0C1B" w14:textId="77777777" w:rsidR="00C951BF" w:rsidRPr="00953EE9" w:rsidRDefault="00C951BF"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Pr>
        <w:rStyle w:val="PageNumber"/>
        <w:rFonts w:ascii="Times New Roman" w:hAnsi="Times New Roman"/>
        <w:noProof/>
        <w:sz w:val="18"/>
        <w:szCs w:val="18"/>
      </w:rPr>
      <w:t>b8c_contract_en.doc</w:t>
    </w:r>
    <w:r w:rsidRPr="00315FD3">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AC5A2D" w14:textId="77777777" w:rsidR="00BD42F8" w:rsidRDefault="00BD42F8" w:rsidP="004B7C2F">
      <w:pPr>
        <w:spacing w:before="120" w:after="0"/>
      </w:pPr>
      <w:r>
        <w:separator/>
      </w:r>
    </w:p>
  </w:footnote>
  <w:footnote w:type="continuationSeparator" w:id="0">
    <w:p w14:paraId="4BC8543F" w14:textId="77777777" w:rsidR="00BD42F8" w:rsidRDefault="00BD4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347ADB"/>
    <w:multiLevelType w:val="multilevel"/>
    <w:tmpl w:val="F9B8A4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55D7E4F"/>
    <w:multiLevelType w:val="hybridMultilevel"/>
    <w:tmpl w:val="DC5A08B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06A92AD5"/>
    <w:multiLevelType w:val="hybridMultilevel"/>
    <w:tmpl w:val="226E1E86"/>
    <w:lvl w:ilvl="0" w:tplc="C7D6EB30">
      <w:numFmt w:val="bullet"/>
      <w:lvlText w:val="-"/>
      <w:lvlJc w:val="left"/>
      <w:pPr>
        <w:ind w:left="504" w:hanging="360"/>
      </w:pPr>
      <w:rPr>
        <w:rFonts w:ascii="Times New Roman" w:eastAsia="Times New Roman" w:hAnsi="Times New Roman" w:cs="Times New Roman" w:hint="default"/>
        <w:sz w:val="22"/>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0A080A08"/>
    <w:multiLevelType w:val="hybridMultilevel"/>
    <w:tmpl w:val="2A1E1A7A"/>
    <w:lvl w:ilvl="0" w:tplc="147E7F60">
      <w:start w:val="1"/>
      <w:numFmt w:val="lowerLetter"/>
      <w:lvlText w:val="(%1)"/>
      <w:lvlJc w:val="left"/>
      <w:pPr>
        <w:ind w:left="240" w:hanging="360"/>
      </w:pPr>
      <w:rPr>
        <w:rFonts w:hint="default"/>
      </w:rPr>
    </w:lvl>
    <w:lvl w:ilvl="1" w:tplc="18090019" w:tentative="1">
      <w:start w:val="1"/>
      <w:numFmt w:val="lowerLetter"/>
      <w:lvlText w:val="%2."/>
      <w:lvlJc w:val="left"/>
      <w:pPr>
        <w:ind w:left="960" w:hanging="360"/>
      </w:pPr>
    </w:lvl>
    <w:lvl w:ilvl="2" w:tplc="1809001B" w:tentative="1">
      <w:start w:val="1"/>
      <w:numFmt w:val="lowerRoman"/>
      <w:lvlText w:val="%3."/>
      <w:lvlJc w:val="right"/>
      <w:pPr>
        <w:ind w:left="1680" w:hanging="180"/>
      </w:pPr>
    </w:lvl>
    <w:lvl w:ilvl="3" w:tplc="1809000F" w:tentative="1">
      <w:start w:val="1"/>
      <w:numFmt w:val="decimal"/>
      <w:lvlText w:val="%4."/>
      <w:lvlJc w:val="left"/>
      <w:pPr>
        <w:ind w:left="2400" w:hanging="360"/>
      </w:pPr>
    </w:lvl>
    <w:lvl w:ilvl="4" w:tplc="18090019" w:tentative="1">
      <w:start w:val="1"/>
      <w:numFmt w:val="lowerLetter"/>
      <w:lvlText w:val="%5."/>
      <w:lvlJc w:val="left"/>
      <w:pPr>
        <w:ind w:left="3120" w:hanging="360"/>
      </w:pPr>
    </w:lvl>
    <w:lvl w:ilvl="5" w:tplc="1809001B" w:tentative="1">
      <w:start w:val="1"/>
      <w:numFmt w:val="lowerRoman"/>
      <w:lvlText w:val="%6."/>
      <w:lvlJc w:val="right"/>
      <w:pPr>
        <w:ind w:left="3840" w:hanging="180"/>
      </w:pPr>
    </w:lvl>
    <w:lvl w:ilvl="6" w:tplc="1809000F" w:tentative="1">
      <w:start w:val="1"/>
      <w:numFmt w:val="decimal"/>
      <w:lvlText w:val="%7."/>
      <w:lvlJc w:val="left"/>
      <w:pPr>
        <w:ind w:left="4560" w:hanging="360"/>
      </w:pPr>
    </w:lvl>
    <w:lvl w:ilvl="7" w:tplc="18090019" w:tentative="1">
      <w:start w:val="1"/>
      <w:numFmt w:val="lowerLetter"/>
      <w:lvlText w:val="%8."/>
      <w:lvlJc w:val="left"/>
      <w:pPr>
        <w:ind w:left="5280" w:hanging="360"/>
      </w:pPr>
    </w:lvl>
    <w:lvl w:ilvl="8" w:tplc="1809001B" w:tentative="1">
      <w:start w:val="1"/>
      <w:numFmt w:val="lowerRoman"/>
      <w:lvlText w:val="%9."/>
      <w:lvlJc w:val="right"/>
      <w:pPr>
        <w:ind w:left="6000" w:hanging="180"/>
      </w:pPr>
    </w:lvl>
  </w:abstractNum>
  <w:abstractNum w:abstractNumId="6" w15:restartNumberingAfterBreak="0">
    <w:nsid w:val="17570859"/>
    <w:multiLevelType w:val="hybridMultilevel"/>
    <w:tmpl w:val="5C9E8804"/>
    <w:lvl w:ilvl="0" w:tplc="C902F722">
      <w:numFmt w:val="bullet"/>
      <w:lvlText w:val="-"/>
      <w:lvlJc w:val="left"/>
      <w:pPr>
        <w:ind w:left="360" w:hanging="360"/>
      </w:pPr>
      <w:rPr>
        <w:rFonts w:ascii="Calibri" w:eastAsia="Times New Roman" w:hAnsi="Calibri" w:cs="Calibri"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0D2552"/>
    <w:multiLevelType w:val="hybridMultilevel"/>
    <w:tmpl w:val="ED8C9782"/>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C5B0670"/>
    <w:multiLevelType w:val="hybridMultilevel"/>
    <w:tmpl w:val="6744106C"/>
    <w:lvl w:ilvl="0" w:tplc="180257B0">
      <w:numFmt w:val="bullet"/>
      <w:lvlText w:val="-"/>
      <w:lvlJc w:val="left"/>
      <w:pPr>
        <w:ind w:left="504" w:hanging="360"/>
      </w:pPr>
      <w:rPr>
        <w:rFonts w:ascii="Times New Roman" w:eastAsia="Times New Roman" w:hAnsi="Times New Roman" w:cs="Times New Roman" w:hint="default"/>
        <w:sz w:val="22"/>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0"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9765590"/>
    <w:multiLevelType w:val="hybridMultilevel"/>
    <w:tmpl w:val="9E72E276"/>
    <w:lvl w:ilvl="0" w:tplc="CCA0B5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5" w15:restartNumberingAfterBreak="0">
    <w:nsid w:val="35484D2F"/>
    <w:multiLevelType w:val="multilevel"/>
    <w:tmpl w:val="AEA69770"/>
    <w:lvl w:ilvl="0">
      <w:start w:val="2"/>
      <w:numFmt w:val="decimal"/>
      <w:lvlText w:val="%1"/>
      <w:lvlJc w:val="left"/>
      <w:pPr>
        <w:ind w:left="480" w:hanging="480"/>
      </w:pPr>
      <w:rPr>
        <w:rFonts w:hint="default"/>
      </w:rPr>
    </w:lvl>
    <w:lvl w:ilvl="1">
      <w:start w:val="5"/>
      <w:numFmt w:val="decimal"/>
      <w:lvlText w:val="%1.%2"/>
      <w:lvlJc w:val="left"/>
      <w:pPr>
        <w:ind w:left="501" w:hanging="480"/>
      </w:pPr>
      <w:rPr>
        <w:rFonts w:hint="default"/>
      </w:rPr>
    </w:lvl>
    <w:lvl w:ilvl="2">
      <w:start w:val="2"/>
      <w:numFmt w:val="decimal"/>
      <w:lvlText w:val="%1.%2.%3"/>
      <w:lvlJc w:val="left"/>
      <w:pPr>
        <w:ind w:left="762" w:hanging="72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164" w:hanging="1080"/>
      </w:pPr>
      <w:rPr>
        <w:rFonts w:hint="default"/>
      </w:rPr>
    </w:lvl>
    <w:lvl w:ilvl="5">
      <w:start w:val="1"/>
      <w:numFmt w:val="decimal"/>
      <w:lvlText w:val="%1.%2.%3.%4.%5.%6"/>
      <w:lvlJc w:val="left"/>
      <w:pPr>
        <w:ind w:left="1185" w:hanging="1080"/>
      </w:pPr>
      <w:rPr>
        <w:rFonts w:hint="default"/>
      </w:rPr>
    </w:lvl>
    <w:lvl w:ilvl="6">
      <w:start w:val="1"/>
      <w:numFmt w:val="decimal"/>
      <w:lvlText w:val="%1.%2.%3.%4.%5.%6.%7"/>
      <w:lvlJc w:val="left"/>
      <w:pPr>
        <w:ind w:left="1566" w:hanging="1440"/>
      </w:pPr>
      <w:rPr>
        <w:rFonts w:hint="default"/>
      </w:rPr>
    </w:lvl>
    <w:lvl w:ilvl="7">
      <w:start w:val="1"/>
      <w:numFmt w:val="decimal"/>
      <w:lvlText w:val="%1.%2.%3.%4.%5.%6.%7.%8"/>
      <w:lvlJc w:val="left"/>
      <w:pPr>
        <w:ind w:left="1587" w:hanging="1440"/>
      </w:pPr>
      <w:rPr>
        <w:rFonts w:hint="default"/>
      </w:rPr>
    </w:lvl>
    <w:lvl w:ilvl="8">
      <w:start w:val="1"/>
      <w:numFmt w:val="decimal"/>
      <w:lvlText w:val="%1.%2.%3.%4.%5.%6.%7.%8.%9"/>
      <w:lvlJc w:val="left"/>
      <w:pPr>
        <w:ind w:left="1608" w:hanging="1440"/>
      </w:pPr>
      <w:rPr>
        <w:rFonts w:hint="default"/>
      </w:rPr>
    </w:lvl>
  </w:abstractNum>
  <w:abstractNum w:abstractNumId="1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9" w15:restartNumberingAfterBreak="0">
    <w:nsid w:val="42934225"/>
    <w:multiLevelType w:val="singleLevel"/>
    <w:tmpl w:val="54C456B2"/>
    <w:lvl w:ilvl="0">
      <w:start w:val="1"/>
      <w:numFmt w:val="bullet"/>
      <w:lvlText w:val=""/>
      <w:lvlJc w:val="left"/>
      <w:pPr>
        <w:tabs>
          <w:tab w:val="num" w:pos="283"/>
        </w:tabs>
        <w:ind w:left="283" w:hanging="283"/>
      </w:pPr>
      <w:rPr>
        <w:rFonts w:ascii="Symbol" w:hAnsi="Symbol"/>
      </w:rPr>
    </w:lvl>
  </w:abstractNum>
  <w:abstractNum w:abstractNumId="2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1" w15:restartNumberingAfterBreak="0">
    <w:nsid w:val="468A6263"/>
    <w:multiLevelType w:val="hybridMultilevel"/>
    <w:tmpl w:val="79983E42"/>
    <w:lvl w:ilvl="0" w:tplc="C902F722">
      <w:numFmt w:val="bullet"/>
      <w:lvlText w:val="-"/>
      <w:lvlJc w:val="left"/>
      <w:pPr>
        <w:ind w:left="360" w:hanging="360"/>
      </w:pPr>
      <w:rPr>
        <w:rFonts w:ascii="Calibri" w:eastAsia="Times New Roman"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11BFF"/>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C36DD2"/>
    <w:multiLevelType w:val="multilevel"/>
    <w:tmpl w:val="DA7AF570"/>
    <w:lvl w:ilvl="0">
      <w:start w:val="2"/>
      <w:numFmt w:val="decimal"/>
      <w:lvlText w:val="%1"/>
      <w:lvlJc w:val="left"/>
      <w:pPr>
        <w:ind w:left="480" w:hanging="480"/>
      </w:pPr>
    </w:lvl>
    <w:lvl w:ilvl="1">
      <w:start w:val="5"/>
      <w:numFmt w:val="decimal"/>
      <w:lvlText w:val="%1.%2"/>
      <w:lvlJc w:val="left"/>
      <w:pPr>
        <w:ind w:left="522" w:hanging="480"/>
      </w:pPr>
    </w:lvl>
    <w:lvl w:ilvl="2">
      <w:start w:val="2"/>
      <w:numFmt w:val="decimal"/>
      <w:lvlText w:val="%1.%2.%3"/>
      <w:lvlJc w:val="left"/>
      <w:pPr>
        <w:ind w:left="804" w:hanging="720"/>
      </w:pPr>
      <w:rPr>
        <w:i w:val="0"/>
        <w:iCs/>
      </w:rPr>
    </w:lvl>
    <w:lvl w:ilvl="3">
      <w:start w:val="1"/>
      <w:numFmt w:val="decimal"/>
      <w:lvlText w:val="%1.%2.%3.%4"/>
      <w:lvlJc w:val="left"/>
      <w:pPr>
        <w:ind w:left="846" w:hanging="720"/>
      </w:pPr>
    </w:lvl>
    <w:lvl w:ilvl="4">
      <w:start w:val="1"/>
      <w:numFmt w:val="decimal"/>
      <w:lvlText w:val="%1.%2.%3.%4.%5"/>
      <w:lvlJc w:val="left"/>
      <w:pPr>
        <w:ind w:left="1248" w:hanging="1080"/>
      </w:pPr>
    </w:lvl>
    <w:lvl w:ilvl="5">
      <w:start w:val="1"/>
      <w:numFmt w:val="decimal"/>
      <w:lvlText w:val="%1.%2.%3.%4.%5.%6"/>
      <w:lvlJc w:val="left"/>
      <w:pPr>
        <w:ind w:left="1290" w:hanging="1080"/>
      </w:pPr>
    </w:lvl>
    <w:lvl w:ilvl="6">
      <w:start w:val="1"/>
      <w:numFmt w:val="decimal"/>
      <w:lvlText w:val="%1.%2.%3.%4.%5.%6.%7"/>
      <w:lvlJc w:val="left"/>
      <w:pPr>
        <w:ind w:left="1692" w:hanging="1440"/>
      </w:pPr>
    </w:lvl>
    <w:lvl w:ilvl="7">
      <w:start w:val="1"/>
      <w:numFmt w:val="decimal"/>
      <w:lvlText w:val="%1.%2.%3.%4.%5.%6.%7.%8"/>
      <w:lvlJc w:val="left"/>
      <w:pPr>
        <w:ind w:left="1734" w:hanging="1440"/>
      </w:pPr>
    </w:lvl>
    <w:lvl w:ilvl="8">
      <w:start w:val="1"/>
      <w:numFmt w:val="decimal"/>
      <w:lvlText w:val="%1.%2.%3.%4.%5.%6.%7.%8.%9"/>
      <w:lvlJc w:val="left"/>
      <w:pPr>
        <w:ind w:left="1776" w:hanging="1440"/>
      </w:pPr>
    </w:lvl>
  </w:abstractNum>
  <w:abstractNum w:abstractNumId="24" w15:restartNumberingAfterBreak="0">
    <w:nsid w:val="53ED04AF"/>
    <w:multiLevelType w:val="hybridMultilevel"/>
    <w:tmpl w:val="5C300770"/>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6" w15:restartNumberingAfterBreak="0">
    <w:nsid w:val="5A4A1621"/>
    <w:multiLevelType w:val="hybridMultilevel"/>
    <w:tmpl w:val="EFE825E4"/>
    <w:lvl w:ilvl="0" w:tplc="E06E9EA2">
      <w:start w:val="1"/>
      <w:numFmt w:val="bullet"/>
      <w:lvlText w:val=""/>
      <w:lvlJc w:val="left"/>
      <w:pPr>
        <w:ind w:left="1287" w:hanging="360"/>
      </w:pPr>
      <w:rPr>
        <w:rFonts w:ascii="Symbol" w:hAnsi="Symbol" w:hint="default"/>
      </w:rPr>
    </w:lvl>
    <w:lvl w:ilvl="1" w:tplc="E6DC0622">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9"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0" w15:restartNumberingAfterBreak="0">
    <w:nsid w:val="6A7B4BF1"/>
    <w:multiLevelType w:val="multilevel"/>
    <w:tmpl w:val="E9AC312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85E7C87"/>
    <w:multiLevelType w:val="hybridMultilevel"/>
    <w:tmpl w:val="185AAF2C"/>
    <w:lvl w:ilvl="0" w:tplc="CCA0B5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A1D7248"/>
    <w:multiLevelType w:val="hybridMultilevel"/>
    <w:tmpl w:val="5C300770"/>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8825854">
    <w:abstractNumId w:val="30"/>
  </w:num>
  <w:num w:numId="2" w16cid:durableId="988441286">
    <w:abstractNumId w:val="1"/>
  </w:num>
  <w:num w:numId="3" w16cid:durableId="1074398507">
    <w:abstractNumId w:val="0"/>
  </w:num>
  <w:num w:numId="4" w16cid:durableId="335303457">
    <w:abstractNumId w:val="26"/>
  </w:num>
  <w:num w:numId="5" w16cid:durableId="1790784569">
    <w:abstractNumId w:val="7"/>
  </w:num>
  <w:num w:numId="6" w16cid:durableId="1492525795">
    <w:abstractNumId w:val="18"/>
  </w:num>
  <w:num w:numId="7" w16cid:durableId="1115715163">
    <w:abstractNumId w:val="12"/>
  </w:num>
  <w:num w:numId="8" w16cid:durableId="337584629">
    <w:abstractNumId w:val="17"/>
  </w:num>
  <w:num w:numId="9" w16cid:durableId="1579096262">
    <w:abstractNumId w:val="29"/>
  </w:num>
  <w:num w:numId="10" w16cid:durableId="1219854016">
    <w:abstractNumId w:val="32"/>
  </w:num>
  <w:num w:numId="11" w16cid:durableId="268242152">
    <w:abstractNumId w:val="14"/>
  </w:num>
  <w:num w:numId="12" w16cid:durableId="26830503">
    <w:abstractNumId w:val="28"/>
  </w:num>
  <w:num w:numId="13" w16cid:durableId="1039471204">
    <w:abstractNumId w:val="27"/>
  </w:num>
  <w:num w:numId="14" w16cid:durableId="1624186769">
    <w:abstractNumId w:val="20"/>
  </w:num>
  <w:num w:numId="15" w16cid:durableId="1854562643">
    <w:abstractNumId w:val="25"/>
  </w:num>
  <w:num w:numId="16" w16cid:durableId="1877618575">
    <w:abstractNumId w:val="10"/>
  </w:num>
  <w:num w:numId="17" w16cid:durableId="1746412826">
    <w:abstractNumId w:val="16"/>
  </w:num>
  <w:num w:numId="18" w16cid:durableId="1640260450">
    <w:abstractNumId w:val="8"/>
  </w:num>
  <w:num w:numId="19" w16cid:durableId="2015063709">
    <w:abstractNumId w:val="13"/>
  </w:num>
  <w:num w:numId="20" w16cid:durableId="437598846">
    <w:abstractNumId w:val="33"/>
  </w:num>
  <w:num w:numId="21" w16cid:durableId="741024974">
    <w:abstractNumId w:val="35"/>
  </w:num>
  <w:num w:numId="22" w16cid:durableId="568272685">
    <w:abstractNumId w:val="2"/>
  </w:num>
  <w:num w:numId="23" w16cid:durableId="160707777">
    <w:abstractNumId w:val="22"/>
  </w:num>
  <w:num w:numId="24" w16cid:durableId="667444260">
    <w:abstractNumId w:val="24"/>
  </w:num>
  <w:num w:numId="25" w16cid:durableId="1131754185">
    <w:abstractNumId w:val="23"/>
  </w:num>
  <w:num w:numId="26" w16cid:durableId="1898971205">
    <w:abstractNumId w:val="15"/>
  </w:num>
  <w:num w:numId="27" w16cid:durableId="616643713">
    <w:abstractNumId w:val="19"/>
  </w:num>
  <w:num w:numId="28" w16cid:durableId="450828537">
    <w:abstractNumId w:val="5"/>
  </w:num>
  <w:num w:numId="29" w16cid:durableId="1381199524">
    <w:abstractNumId w:val="34"/>
  </w:num>
  <w:num w:numId="30" w16cid:durableId="1915242648">
    <w:abstractNumId w:val="4"/>
  </w:num>
  <w:num w:numId="31" w16cid:durableId="6372820">
    <w:abstractNumId w:val="11"/>
  </w:num>
  <w:num w:numId="32" w16cid:durableId="1344892440">
    <w:abstractNumId w:val="9"/>
  </w:num>
  <w:num w:numId="33" w16cid:durableId="1877886620">
    <w:abstractNumId w:val="3"/>
  </w:num>
  <w:num w:numId="34" w16cid:durableId="183177472">
    <w:abstractNumId w:val="6"/>
  </w:num>
  <w:num w:numId="35" w16cid:durableId="520050258">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urolookDoctype" w:val="REP"/>
    <w:docVar w:name="EurolookLanguage" w:val="2057"/>
    <w:docVar w:name="EurolookVersion" w:val="3.7"/>
    <w:docVar w:name="LW_DocType" w:val="REP"/>
  </w:docVars>
  <w:rsids>
    <w:rsidRoot w:val="00894E32"/>
    <w:rsid w:val="00005AE9"/>
    <w:rsid w:val="00006C61"/>
    <w:rsid w:val="00011271"/>
    <w:rsid w:val="00016DC6"/>
    <w:rsid w:val="00017FF9"/>
    <w:rsid w:val="00023094"/>
    <w:rsid w:val="00032B00"/>
    <w:rsid w:val="000339D4"/>
    <w:rsid w:val="00033A20"/>
    <w:rsid w:val="000358A1"/>
    <w:rsid w:val="000366D7"/>
    <w:rsid w:val="0003789B"/>
    <w:rsid w:val="00040832"/>
    <w:rsid w:val="000427DA"/>
    <w:rsid w:val="00042DFE"/>
    <w:rsid w:val="00043496"/>
    <w:rsid w:val="00044E0D"/>
    <w:rsid w:val="000450B9"/>
    <w:rsid w:val="00051D85"/>
    <w:rsid w:val="000530F1"/>
    <w:rsid w:val="00053401"/>
    <w:rsid w:val="00057077"/>
    <w:rsid w:val="00061E96"/>
    <w:rsid w:val="00062765"/>
    <w:rsid w:val="000667C6"/>
    <w:rsid w:val="00070187"/>
    <w:rsid w:val="000701F2"/>
    <w:rsid w:val="00071FDC"/>
    <w:rsid w:val="000728CB"/>
    <w:rsid w:val="00072FCD"/>
    <w:rsid w:val="000750E4"/>
    <w:rsid w:val="000751CA"/>
    <w:rsid w:val="0008054B"/>
    <w:rsid w:val="000824EE"/>
    <w:rsid w:val="0008449C"/>
    <w:rsid w:val="00086958"/>
    <w:rsid w:val="00087224"/>
    <w:rsid w:val="00090FC9"/>
    <w:rsid w:val="000934C6"/>
    <w:rsid w:val="000A20B7"/>
    <w:rsid w:val="000A47F9"/>
    <w:rsid w:val="000B121C"/>
    <w:rsid w:val="000B3A5B"/>
    <w:rsid w:val="000B4FE6"/>
    <w:rsid w:val="000B7416"/>
    <w:rsid w:val="000C0EEC"/>
    <w:rsid w:val="000C2BAA"/>
    <w:rsid w:val="000C2FFF"/>
    <w:rsid w:val="000C31E3"/>
    <w:rsid w:val="000C55F2"/>
    <w:rsid w:val="000D06DF"/>
    <w:rsid w:val="000D35DA"/>
    <w:rsid w:val="000D3BFD"/>
    <w:rsid w:val="000D3DA8"/>
    <w:rsid w:val="000D53C4"/>
    <w:rsid w:val="000E001E"/>
    <w:rsid w:val="000E35A3"/>
    <w:rsid w:val="000E4CB1"/>
    <w:rsid w:val="000F206E"/>
    <w:rsid w:val="000F2887"/>
    <w:rsid w:val="000F5076"/>
    <w:rsid w:val="00100859"/>
    <w:rsid w:val="00101CF7"/>
    <w:rsid w:val="00104E2C"/>
    <w:rsid w:val="001074CE"/>
    <w:rsid w:val="00110F82"/>
    <w:rsid w:val="00111F83"/>
    <w:rsid w:val="00113F5C"/>
    <w:rsid w:val="0011405C"/>
    <w:rsid w:val="00117766"/>
    <w:rsid w:val="00121FDD"/>
    <w:rsid w:val="00124678"/>
    <w:rsid w:val="00124BB1"/>
    <w:rsid w:val="001265F2"/>
    <w:rsid w:val="00126AF2"/>
    <w:rsid w:val="00127A3A"/>
    <w:rsid w:val="00132B25"/>
    <w:rsid w:val="00132B33"/>
    <w:rsid w:val="00135C0C"/>
    <w:rsid w:val="00144426"/>
    <w:rsid w:val="00146A95"/>
    <w:rsid w:val="00146DBB"/>
    <w:rsid w:val="0015238E"/>
    <w:rsid w:val="001568C1"/>
    <w:rsid w:val="00161CD1"/>
    <w:rsid w:val="0016387D"/>
    <w:rsid w:val="001651DA"/>
    <w:rsid w:val="00173A14"/>
    <w:rsid w:val="00174344"/>
    <w:rsid w:val="00175049"/>
    <w:rsid w:val="001760BC"/>
    <w:rsid w:val="0018297E"/>
    <w:rsid w:val="00183CCA"/>
    <w:rsid w:val="00185D7E"/>
    <w:rsid w:val="00186098"/>
    <w:rsid w:val="00187039"/>
    <w:rsid w:val="001874DD"/>
    <w:rsid w:val="00191210"/>
    <w:rsid w:val="001930F1"/>
    <w:rsid w:val="001A1F99"/>
    <w:rsid w:val="001A58B4"/>
    <w:rsid w:val="001A5C4D"/>
    <w:rsid w:val="001C336C"/>
    <w:rsid w:val="001C7238"/>
    <w:rsid w:val="001C7559"/>
    <w:rsid w:val="001C7D7B"/>
    <w:rsid w:val="001D1474"/>
    <w:rsid w:val="001D1A9D"/>
    <w:rsid w:val="001D65C2"/>
    <w:rsid w:val="001E0EC6"/>
    <w:rsid w:val="001E1D6E"/>
    <w:rsid w:val="001E1F77"/>
    <w:rsid w:val="001E201E"/>
    <w:rsid w:val="001E254A"/>
    <w:rsid w:val="001E26E5"/>
    <w:rsid w:val="001F07BC"/>
    <w:rsid w:val="001F0D5E"/>
    <w:rsid w:val="001F1AD0"/>
    <w:rsid w:val="001F1B16"/>
    <w:rsid w:val="001F2638"/>
    <w:rsid w:val="001F27DE"/>
    <w:rsid w:val="00200B0C"/>
    <w:rsid w:val="0020418E"/>
    <w:rsid w:val="00205E35"/>
    <w:rsid w:val="00207D06"/>
    <w:rsid w:val="00212B1D"/>
    <w:rsid w:val="00213A97"/>
    <w:rsid w:val="0021555F"/>
    <w:rsid w:val="00215F58"/>
    <w:rsid w:val="00221C38"/>
    <w:rsid w:val="002250E9"/>
    <w:rsid w:val="00226B14"/>
    <w:rsid w:val="0023063F"/>
    <w:rsid w:val="00232A40"/>
    <w:rsid w:val="00234418"/>
    <w:rsid w:val="0024276B"/>
    <w:rsid w:val="00243524"/>
    <w:rsid w:val="00243E49"/>
    <w:rsid w:val="002472A6"/>
    <w:rsid w:val="00247C14"/>
    <w:rsid w:val="002506DE"/>
    <w:rsid w:val="002520A5"/>
    <w:rsid w:val="0025367F"/>
    <w:rsid w:val="00256345"/>
    <w:rsid w:val="00257023"/>
    <w:rsid w:val="0025728B"/>
    <w:rsid w:val="00257498"/>
    <w:rsid w:val="00261C2A"/>
    <w:rsid w:val="0026241E"/>
    <w:rsid w:val="00264115"/>
    <w:rsid w:val="002646BE"/>
    <w:rsid w:val="00266806"/>
    <w:rsid w:val="002747C3"/>
    <w:rsid w:val="00274AD4"/>
    <w:rsid w:val="00282E89"/>
    <w:rsid w:val="00290792"/>
    <w:rsid w:val="0029133D"/>
    <w:rsid w:val="002913CC"/>
    <w:rsid w:val="00291537"/>
    <w:rsid w:val="00295E15"/>
    <w:rsid w:val="002972D0"/>
    <w:rsid w:val="002A17EA"/>
    <w:rsid w:val="002A34D3"/>
    <w:rsid w:val="002A4550"/>
    <w:rsid w:val="002A496E"/>
    <w:rsid w:val="002A62E0"/>
    <w:rsid w:val="002A7372"/>
    <w:rsid w:val="002A7DFD"/>
    <w:rsid w:val="002B0683"/>
    <w:rsid w:val="002B1998"/>
    <w:rsid w:val="002B3407"/>
    <w:rsid w:val="002B4BA8"/>
    <w:rsid w:val="002B5865"/>
    <w:rsid w:val="002B5D88"/>
    <w:rsid w:val="002B7195"/>
    <w:rsid w:val="002B791A"/>
    <w:rsid w:val="002C394B"/>
    <w:rsid w:val="002C44F1"/>
    <w:rsid w:val="002C5672"/>
    <w:rsid w:val="002C5DC4"/>
    <w:rsid w:val="002C7B24"/>
    <w:rsid w:val="002D2630"/>
    <w:rsid w:val="002D42AA"/>
    <w:rsid w:val="002D4402"/>
    <w:rsid w:val="002D49DD"/>
    <w:rsid w:val="002E25DF"/>
    <w:rsid w:val="002E4657"/>
    <w:rsid w:val="002E755C"/>
    <w:rsid w:val="002F1723"/>
    <w:rsid w:val="002F4E6C"/>
    <w:rsid w:val="002F56E6"/>
    <w:rsid w:val="00302E94"/>
    <w:rsid w:val="003110FE"/>
    <w:rsid w:val="00312F95"/>
    <w:rsid w:val="00315232"/>
    <w:rsid w:val="00315FD3"/>
    <w:rsid w:val="003214BF"/>
    <w:rsid w:val="003246DC"/>
    <w:rsid w:val="00326294"/>
    <w:rsid w:val="0033367A"/>
    <w:rsid w:val="00336848"/>
    <w:rsid w:val="00343A9D"/>
    <w:rsid w:val="00344055"/>
    <w:rsid w:val="003460BB"/>
    <w:rsid w:val="003462F8"/>
    <w:rsid w:val="00347E82"/>
    <w:rsid w:val="00355978"/>
    <w:rsid w:val="003601D0"/>
    <w:rsid w:val="0036122D"/>
    <w:rsid w:val="0036136C"/>
    <w:rsid w:val="00361AE4"/>
    <w:rsid w:val="00361ED1"/>
    <w:rsid w:val="003701BC"/>
    <w:rsid w:val="0037119C"/>
    <w:rsid w:val="00373CEE"/>
    <w:rsid w:val="003801FF"/>
    <w:rsid w:val="00384C71"/>
    <w:rsid w:val="00392DCF"/>
    <w:rsid w:val="00394C7E"/>
    <w:rsid w:val="0039593C"/>
    <w:rsid w:val="003A343A"/>
    <w:rsid w:val="003A718E"/>
    <w:rsid w:val="003B5424"/>
    <w:rsid w:val="003C141F"/>
    <w:rsid w:val="003C220B"/>
    <w:rsid w:val="003D0E92"/>
    <w:rsid w:val="003D1975"/>
    <w:rsid w:val="003D1F31"/>
    <w:rsid w:val="003D30A3"/>
    <w:rsid w:val="003D6395"/>
    <w:rsid w:val="003E1845"/>
    <w:rsid w:val="003E1A9F"/>
    <w:rsid w:val="003E5714"/>
    <w:rsid w:val="003E60FF"/>
    <w:rsid w:val="003E7A5F"/>
    <w:rsid w:val="003F4EF2"/>
    <w:rsid w:val="003F517E"/>
    <w:rsid w:val="003F66F2"/>
    <w:rsid w:val="004005B3"/>
    <w:rsid w:val="00400834"/>
    <w:rsid w:val="00404A03"/>
    <w:rsid w:val="004050DA"/>
    <w:rsid w:val="004115B2"/>
    <w:rsid w:val="004117B5"/>
    <w:rsid w:val="004124F6"/>
    <w:rsid w:val="004212EA"/>
    <w:rsid w:val="0042392E"/>
    <w:rsid w:val="00424BB8"/>
    <w:rsid w:val="004302AD"/>
    <w:rsid w:val="00431188"/>
    <w:rsid w:val="00433C9F"/>
    <w:rsid w:val="0043610E"/>
    <w:rsid w:val="00437A06"/>
    <w:rsid w:val="00440E53"/>
    <w:rsid w:val="004443F8"/>
    <w:rsid w:val="004447AD"/>
    <w:rsid w:val="0044635D"/>
    <w:rsid w:val="00446C2A"/>
    <w:rsid w:val="00451C15"/>
    <w:rsid w:val="0045267A"/>
    <w:rsid w:val="0045347B"/>
    <w:rsid w:val="004540D9"/>
    <w:rsid w:val="00461F00"/>
    <w:rsid w:val="004659F6"/>
    <w:rsid w:val="004701B3"/>
    <w:rsid w:val="0047146D"/>
    <w:rsid w:val="004800E1"/>
    <w:rsid w:val="0048291C"/>
    <w:rsid w:val="00483151"/>
    <w:rsid w:val="00485444"/>
    <w:rsid w:val="004937C8"/>
    <w:rsid w:val="004953D9"/>
    <w:rsid w:val="00497C38"/>
    <w:rsid w:val="004A4E5A"/>
    <w:rsid w:val="004A4E88"/>
    <w:rsid w:val="004A679B"/>
    <w:rsid w:val="004A77CA"/>
    <w:rsid w:val="004B0905"/>
    <w:rsid w:val="004B289D"/>
    <w:rsid w:val="004B7527"/>
    <w:rsid w:val="004B7C2F"/>
    <w:rsid w:val="004C6B71"/>
    <w:rsid w:val="004D47B4"/>
    <w:rsid w:val="004D4E2C"/>
    <w:rsid w:val="004D6B3C"/>
    <w:rsid w:val="004E00C9"/>
    <w:rsid w:val="004E1F83"/>
    <w:rsid w:val="004E2AD3"/>
    <w:rsid w:val="004E3301"/>
    <w:rsid w:val="004E4458"/>
    <w:rsid w:val="004E4DEC"/>
    <w:rsid w:val="004E5E9C"/>
    <w:rsid w:val="004E6BA6"/>
    <w:rsid w:val="004E7248"/>
    <w:rsid w:val="004E7779"/>
    <w:rsid w:val="004E79B1"/>
    <w:rsid w:val="004F0AAB"/>
    <w:rsid w:val="004F1B12"/>
    <w:rsid w:val="004F1B97"/>
    <w:rsid w:val="004F2FC8"/>
    <w:rsid w:val="004F3059"/>
    <w:rsid w:val="004F3A21"/>
    <w:rsid w:val="004F428F"/>
    <w:rsid w:val="004F5E13"/>
    <w:rsid w:val="005032DF"/>
    <w:rsid w:val="00505423"/>
    <w:rsid w:val="00512A22"/>
    <w:rsid w:val="00516597"/>
    <w:rsid w:val="00516E46"/>
    <w:rsid w:val="00520A6C"/>
    <w:rsid w:val="005219CA"/>
    <w:rsid w:val="00521B12"/>
    <w:rsid w:val="00526346"/>
    <w:rsid w:val="00527116"/>
    <w:rsid w:val="0053254F"/>
    <w:rsid w:val="00533BD1"/>
    <w:rsid w:val="0053526F"/>
    <w:rsid w:val="0053793A"/>
    <w:rsid w:val="00541295"/>
    <w:rsid w:val="00542C5C"/>
    <w:rsid w:val="00545963"/>
    <w:rsid w:val="00547AF0"/>
    <w:rsid w:val="00550829"/>
    <w:rsid w:val="00552C6E"/>
    <w:rsid w:val="00556095"/>
    <w:rsid w:val="00556096"/>
    <w:rsid w:val="005564B9"/>
    <w:rsid w:val="005605EB"/>
    <w:rsid w:val="00560679"/>
    <w:rsid w:val="0056134C"/>
    <w:rsid w:val="00563D8D"/>
    <w:rsid w:val="005721D6"/>
    <w:rsid w:val="00573139"/>
    <w:rsid w:val="005765C2"/>
    <w:rsid w:val="0058059B"/>
    <w:rsid w:val="0058169D"/>
    <w:rsid w:val="00581EDD"/>
    <w:rsid w:val="005832D0"/>
    <w:rsid w:val="00584668"/>
    <w:rsid w:val="00586E35"/>
    <w:rsid w:val="0059045F"/>
    <w:rsid w:val="00592761"/>
    <w:rsid w:val="005936BC"/>
    <w:rsid w:val="00593F85"/>
    <w:rsid w:val="005A1173"/>
    <w:rsid w:val="005A2780"/>
    <w:rsid w:val="005A4325"/>
    <w:rsid w:val="005A4501"/>
    <w:rsid w:val="005A46E9"/>
    <w:rsid w:val="005A65C7"/>
    <w:rsid w:val="005B17CD"/>
    <w:rsid w:val="005B2188"/>
    <w:rsid w:val="005B5044"/>
    <w:rsid w:val="005C0DEE"/>
    <w:rsid w:val="005C16CF"/>
    <w:rsid w:val="005C181B"/>
    <w:rsid w:val="005C2A63"/>
    <w:rsid w:val="005C5185"/>
    <w:rsid w:val="005C6172"/>
    <w:rsid w:val="005D3912"/>
    <w:rsid w:val="005D4A31"/>
    <w:rsid w:val="005D4A77"/>
    <w:rsid w:val="005D56C7"/>
    <w:rsid w:val="005D724D"/>
    <w:rsid w:val="005D7F08"/>
    <w:rsid w:val="005E1D91"/>
    <w:rsid w:val="005E2075"/>
    <w:rsid w:val="005E2210"/>
    <w:rsid w:val="005F334B"/>
    <w:rsid w:val="005F6403"/>
    <w:rsid w:val="005F7DFB"/>
    <w:rsid w:val="00604989"/>
    <w:rsid w:val="006071E3"/>
    <w:rsid w:val="00607ADB"/>
    <w:rsid w:val="006106D7"/>
    <w:rsid w:val="006113A8"/>
    <w:rsid w:val="00614005"/>
    <w:rsid w:val="006150FE"/>
    <w:rsid w:val="00616791"/>
    <w:rsid w:val="0062188E"/>
    <w:rsid w:val="00624C89"/>
    <w:rsid w:val="00626AE0"/>
    <w:rsid w:val="00626F72"/>
    <w:rsid w:val="00632701"/>
    <w:rsid w:val="0063324F"/>
    <w:rsid w:val="0063666E"/>
    <w:rsid w:val="00636C8E"/>
    <w:rsid w:val="00640C03"/>
    <w:rsid w:val="00641D33"/>
    <w:rsid w:val="00641E20"/>
    <w:rsid w:val="00643046"/>
    <w:rsid w:val="006457F0"/>
    <w:rsid w:val="00646A5F"/>
    <w:rsid w:val="00646BA0"/>
    <w:rsid w:val="00650716"/>
    <w:rsid w:val="00650EA1"/>
    <w:rsid w:val="00661D04"/>
    <w:rsid w:val="0066296E"/>
    <w:rsid w:val="0066526D"/>
    <w:rsid w:val="00667EB7"/>
    <w:rsid w:val="00671478"/>
    <w:rsid w:val="00672AD3"/>
    <w:rsid w:val="006863E0"/>
    <w:rsid w:val="00694695"/>
    <w:rsid w:val="0069473B"/>
    <w:rsid w:val="0069567A"/>
    <w:rsid w:val="006A3247"/>
    <w:rsid w:val="006A4F19"/>
    <w:rsid w:val="006A554E"/>
    <w:rsid w:val="006A55E9"/>
    <w:rsid w:val="006B1997"/>
    <w:rsid w:val="006B4D7E"/>
    <w:rsid w:val="006B541A"/>
    <w:rsid w:val="006B5952"/>
    <w:rsid w:val="006B7FF1"/>
    <w:rsid w:val="006C0B5F"/>
    <w:rsid w:val="006C3EA2"/>
    <w:rsid w:val="006C5CAB"/>
    <w:rsid w:val="006C7400"/>
    <w:rsid w:val="006C7534"/>
    <w:rsid w:val="006D2B0D"/>
    <w:rsid w:val="006D34F6"/>
    <w:rsid w:val="006D388F"/>
    <w:rsid w:val="006D4356"/>
    <w:rsid w:val="006D5617"/>
    <w:rsid w:val="006D5C36"/>
    <w:rsid w:val="006E0249"/>
    <w:rsid w:val="006E5280"/>
    <w:rsid w:val="006F4931"/>
    <w:rsid w:val="006F6D30"/>
    <w:rsid w:val="00700A01"/>
    <w:rsid w:val="00700C7A"/>
    <w:rsid w:val="007010AA"/>
    <w:rsid w:val="007021C2"/>
    <w:rsid w:val="007057D0"/>
    <w:rsid w:val="007076ED"/>
    <w:rsid w:val="00713272"/>
    <w:rsid w:val="00713B83"/>
    <w:rsid w:val="00715864"/>
    <w:rsid w:val="00717ABD"/>
    <w:rsid w:val="0072097E"/>
    <w:rsid w:val="00723D0E"/>
    <w:rsid w:val="00725281"/>
    <w:rsid w:val="007259AD"/>
    <w:rsid w:val="00730322"/>
    <w:rsid w:val="00730A8A"/>
    <w:rsid w:val="00730FB1"/>
    <w:rsid w:val="00733D06"/>
    <w:rsid w:val="00734BEE"/>
    <w:rsid w:val="007375EA"/>
    <w:rsid w:val="00741AA1"/>
    <w:rsid w:val="0074334B"/>
    <w:rsid w:val="007439DD"/>
    <w:rsid w:val="00743BBC"/>
    <w:rsid w:val="00745C7C"/>
    <w:rsid w:val="00745D2F"/>
    <w:rsid w:val="00751FA6"/>
    <w:rsid w:val="007563C0"/>
    <w:rsid w:val="00756C42"/>
    <w:rsid w:val="007575ED"/>
    <w:rsid w:val="00762152"/>
    <w:rsid w:val="00771843"/>
    <w:rsid w:val="00772747"/>
    <w:rsid w:val="00773AC9"/>
    <w:rsid w:val="00774BD0"/>
    <w:rsid w:val="00776C00"/>
    <w:rsid w:val="007832C5"/>
    <w:rsid w:val="00783B6A"/>
    <w:rsid w:val="007906CE"/>
    <w:rsid w:val="00790ACF"/>
    <w:rsid w:val="00791488"/>
    <w:rsid w:val="00793229"/>
    <w:rsid w:val="00793B77"/>
    <w:rsid w:val="0079429F"/>
    <w:rsid w:val="00794625"/>
    <w:rsid w:val="00797DB2"/>
    <w:rsid w:val="007A5B0C"/>
    <w:rsid w:val="007B1229"/>
    <w:rsid w:val="007B3A3F"/>
    <w:rsid w:val="007B4E02"/>
    <w:rsid w:val="007B65F1"/>
    <w:rsid w:val="007C4196"/>
    <w:rsid w:val="007C6FF3"/>
    <w:rsid w:val="007C72E0"/>
    <w:rsid w:val="007C768D"/>
    <w:rsid w:val="007C7AD1"/>
    <w:rsid w:val="007C7F72"/>
    <w:rsid w:val="007D4ACE"/>
    <w:rsid w:val="007D6032"/>
    <w:rsid w:val="007D6530"/>
    <w:rsid w:val="007D753C"/>
    <w:rsid w:val="007E357D"/>
    <w:rsid w:val="007E6654"/>
    <w:rsid w:val="007F1A4B"/>
    <w:rsid w:val="007F596D"/>
    <w:rsid w:val="00800A10"/>
    <w:rsid w:val="008041B6"/>
    <w:rsid w:val="00804ACF"/>
    <w:rsid w:val="00805B43"/>
    <w:rsid w:val="008061CE"/>
    <w:rsid w:val="00810A62"/>
    <w:rsid w:val="00811107"/>
    <w:rsid w:val="00814B99"/>
    <w:rsid w:val="00815A56"/>
    <w:rsid w:val="00823508"/>
    <w:rsid w:val="00823E30"/>
    <w:rsid w:val="00826611"/>
    <w:rsid w:val="008307D8"/>
    <w:rsid w:val="00842AE9"/>
    <w:rsid w:val="008452E6"/>
    <w:rsid w:val="0084679A"/>
    <w:rsid w:val="008467F0"/>
    <w:rsid w:val="00847302"/>
    <w:rsid w:val="00850711"/>
    <w:rsid w:val="00852B62"/>
    <w:rsid w:val="008570F7"/>
    <w:rsid w:val="00861867"/>
    <w:rsid w:val="00865DAF"/>
    <w:rsid w:val="008712D0"/>
    <w:rsid w:val="00886CCE"/>
    <w:rsid w:val="00887251"/>
    <w:rsid w:val="00891A7A"/>
    <w:rsid w:val="00894E32"/>
    <w:rsid w:val="008972FE"/>
    <w:rsid w:val="008A04FE"/>
    <w:rsid w:val="008A0512"/>
    <w:rsid w:val="008A32B8"/>
    <w:rsid w:val="008A42ED"/>
    <w:rsid w:val="008A5656"/>
    <w:rsid w:val="008A5CCF"/>
    <w:rsid w:val="008A70E6"/>
    <w:rsid w:val="008B2990"/>
    <w:rsid w:val="008B3FC1"/>
    <w:rsid w:val="008B5601"/>
    <w:rsid w:val="008B57E9"/>
    <w:rsid w:val="008B7C5E"/>
    <w:rsid w:val="008C0E91"/>
    <w:rsid w:val="008C2FCB"/>
    <w:rsid w:val="008D3ED6"/>
    <w:rsid w:val="008D5873"/>
    <w:rsid w:val="008D6915"/>
    <w:rsid w:val="008D6ACB"/>
    <w:rsid w:val="008E75E4"/>
    <w:rsid w:val="008F1C58"/>
    <w:rsid w:val="008F222F"/>
    <w:rsid w:val="008F23BB"/>
    <w:rsid w:val="008F72C6"/>
    <w:rsid w:val="00901ABC"/>
    <w:rsid w:val="00902E5B"/>
    <w:rsid w:val="009076FD"/>
    <w:rsid w:val="0090799D"/>
    <w:rsid w:val="009104C5"/>
    <w:rsid w:val="00911BE8"/>
    <w:rsid w:val="00913350"/>
    <w:rsid w:val="009134C2"/>
    <w:rsid w:val="00914A87"/>
    <w:rsid w:val="00915D8C"/>
    <w:rsid w:val="009207C4"/>
    <w:rsid w:val="00920D3E"/>
    <w:rsid w:val="00921CFD"/>
    <w:rsid w:val="00926917"/>
    <w:rsid w:val="00927112"/>
    <w:rsid w:val="00930CB7"/>
    <w:rsid w:val="00937BFD"/>
    <w:rsid w:val="00941403"/>
    <w:rsid w:val="0094153E"/>
    <w:rsid w:val="009416B7"/>
    <w:rsid w:val="009500E8"/>
    <w:rsid w:val="009506A0"/>
    <w:rsid w:val="009510F9"/>
    <w:rsid w:val="0095271C"/>
    <w:rsid w:val="00953EE9"/>
    <w:rsid w:val="0095583E"/>
    <w:rsid w:val="009642E7"/>
    <w:rsid w:val="00972A66"/>
    <w:rsid w:val="009740B0"/>
    <w:rsid w:val="00976498"/>
    <w:rsid w:val="0097783A"/>
    <w:rsid w:val="00980511"/>
    <w:rsid w:val="00980C8D"/>
    <w:rsid w:val="009830C1"/>
    <w:rsid w:val="00984184"/>
    <w:rsid w:val="00986D80"/>
    <w:rsid w:val="00993B69"/>
    <w:rsid w:val="00995043"/>
    <w:rsid w:val="00995C32"/>
    <w:rsid w:val="00995D7A"/>
    <w:rsid w:val="009A1B63"/>
    <w:rsid w:val="009A2F05"/>
    <w:rsid w:val="009A5A74"/>
    <w:rsid w:val="009A61F8"/>
    <w:rsid w:val="009A69A8"/>
    <w:rsid w:val="009A7423"/>
    <w:rsid w:val="009B29C2"/>
    <w:rsid w:val="009B62E5"/>
    <w:rsid w:val="009B63B1"/>
    <w:rsid w:val="009C0AF7"/>
    <w:rsid w:val="009C17F6"/>
    <w:rsid w:val="009C3C26"/>
    <w:rsid w:val="009C42EE"/>
    <w:rsid w:val="009C55DD"/>
    <w:rsid w:val="009C5B8F"/>
    <w:rsid w:val="009C7B81"/>
    <w:rsid w:val="009C7DE7"/>
    <w:rsid w:val="009D0864"/>
    <w:rsid w:val="009D300F"/>
    <w:rsid w:val="009D3939"/>
    <w:rsid w:val="009D3E64"/>
    <w:rsid w:val="009D3E83"/>
    <w:rsid w:val="009D59AD"/>
    <w:rsid w:val="009E0D33"/>
    <w:rsid w:val="009E3B15"/>
    <w:rsid w:val="009E6C3E"/>
    <w:rsid w:val="009E7830"/>
    <w:rsid w:val="009F54C3"/>
    <w:rsid w:val="00A01755"/>
    <w:rsid w:val="00A02D95"/>
    <w:rsid w:val="00A1628E"/>
    <w:rsid w:val="00A16548"/>
    <w:rsid w:val="00A16DA4"/>
    <w:rsid w:val="00A20EF8"/>
    <w:rsid w:val="00A246DB"/>
    <w:rsid w:val="00A269E4"/>
    <w:rsid w:val="00A26DE5"/>
    <w:rsid w:val="00A27B65"/>
    <w:rsid w:val="00A34057"/>
    <w:rsid w:val="00A34149"/>
    <w:rsid w:val="00A35342"/>
    <w:rsid w:val="00A35376"/>
    <w:rsid w:val="00A36671"/>
    <w:rsid w:val="00A4059B"/>
    <w:rsid w:val="00A41318"/>
    <w:rsid w:val="00A44781"/>
    <w:rsid w:val="00A44DBA"/>
    <w:rsid w:val="00A45F47"/>
    <w:rsid w:val="00A51690"/>
    <w:rsid w:val="00A5245C"/>
    <w:rsid w:val="00A52BB8"/>
    <w:rsid w:val="00A55104"/>
    <w:rsid w:val="00A57E03"/>
    <w:rsid w:val="00A620A0"/>
    <w:rsid w:val="00A70114"/>
    <w:rsid w:val="00A73B34"/>
    <w:rsid w:val="00A76782"/>
    <w:rsid w:val="00A770BA"/>
    <w:rsid w:val="00A80118"/>
    <w:rsid w:val="00A818D6"/>
    <w:rsid w:val="00A85F06"/>
    <w:rsid w:val="00A9070E"/>
    <w:rsid w:val="00A91FA0"/>
    <w:rsid w:val="00A94CD4"/>
    <w:rsid w:val="00A960A2"/>
    <w:rsid w:val="00AA11F3"/>
    <w:rsid w:val="00AA1C67"/>
    <w:rsid w:val="00AA32A5"/>
    <w:rsid w:val="00AA4034"/>
    <w:rsid w:val="00AA56AE"/>
    <w:rsid w:val="00AA6916"/>
    <w:rsid w:val="00AA78BD"/>
    <w:rsid w:val="00AB1331"/>
    <w:rsid w:val="00AB248E"/>
    <w:rsid w:val="00AB694D"/>
    <w:rsid w:val="00AC36DB"/>
    <w:rsid w:val="00AC5B2B"/>
    <w:rsid w:val="00AC6478"/>
    <w:rsid w:val="00AC6B40"/>
    <w:rsid w:val="00AD2C45"/>
    <w:rsid w:val="00AD4BF0"/>
    <w:rsid w:val="00AD5AAD"/>
    <w:rsid w:val="00AD5D77"/>
    <w:rsid w:val="00AD5E8B"/>
    <w:rsid w:val="00AE45F9"/>
    <w:rsid w:val="00AF2752"/>
    <w:rsid w:val="00AF2B53"/>
    <w:rsid w:val="00AF4331"/>
    <w:rsid w:val="00B00173"/>
    <w:rsid w:val="00B055EB"/>
    <w:rsid w:val="00B06333"/>
    <w:rsid w:val="00B13395"/>
    <w:rsid w:val="00B14DFC"/>
    <w:rsid w:val="00B15A6C"/>
    <w:rsid w:val="00B205DD"/>
    <w:rsid w:val="00B244FD"/>
    <w:rsid w:val="00B252A4"/>
    <w:rsid w:val="00B335C2"/>
    <w:rsid w:val="00B361C1"/>
    <w:rsid w:val="00B41F1A"/>
    <w:rsid w:val="00B43557"/>
    <w:rsid w:val="00B45B6E"/>
    <w:rsid w:val="00B51AFB"/>
    <w:rsid w:val="00B52723"/>
    <w:rsid w:val="00B53842"/>
    <w:rsid w:val="00B547BD"/>
    <w:rsid w:val="00B54D21"/>
    <w:rsid w:val="00B5562F"/>
    <w:rsid w:val="00B62AF4"/>
    <w:rsid w:val="00B638D8"/>
    <w:rsid w:val="00B71CD0"/>
    <w:rsid w:val="00B7678B"/>
    <w:rsid w:val="00B77094"/>
    <w:rsid w:val="00B8227D"/>
    <w:rsid w:val="00B8276A"/>
    <w:rsid w:val="00B83951"/>
    <w:rsid w:val="00B858B3"/>
    <w:rsid w:val="00B90D64"/>
    <w:rsid w:val="00B93610"/>
    <w:rsid w:val="00B93DE2"/>
    <w:rsid w:val="00BA37D8"/>
    <w:rsid w:val="00BA42A5"/>
    <w:rsid w:val="00BA46EA"/>
    <w:rsid w:val="00BA54D3"/>
    <w:rsid w:val="00BA56FF"/>
    <w:rsid w:val="00BB1391"/>
    <w:rsid w:val="00BC0138"/>
    <w:rsid w:val="00BC45AB"/>
    <w:rsid w:val="00BC770C"/>
    <w:rsid w:val="00BD19DE"/>
    <w:rsid w:val="00BD42F8"/>
    <w:rsid w:val="00BD49B1"/>
    <w:rsid w:val="00BD6DF6"/>
    <w:rsid w:val="00BD7993"/>
    <w:rsid w:val="00BE0386"/>
    <w:rsid w:val="00BE1926"/>
    <w:rsid w:val="00BE49C2"/>
    <w:rsid w:val="00BE5213"/>
    <w:rsid w:val="00BF0B6E"/>
    <w:rsid w:val="00BF3B0E"/>
    <w:rsid w:val="00BF3FA6"/>
    <w:rsid w:val="00BF4191"/>
    <w:rsid w:val="00BF49EF"/>
    <w:rsid w:val="00C0316C"/>
    <w:rsid w:val="00C1182E"/>
    <w:rsid w:val="00C2247A"/>
    <w:rsid w:val="00C22A55"/>
    <w:rsid w:val="00C233EC"/>
    <w:rsid w:val="00C238A2"/>
    <w:rsid w:val="00C23B3C"/>
    <w:rsid w:val="00C40236"/>
    <w:rsid w:val="00C43DB0"/>
    <w:rsid w:val="00C45887"/>
    <w:rsid w:val="00C521B2"/>
    <w:rsid w:val="00C525EA"/>
    <w:rsid w:val="00C5294E"/>
    <w:rsid w:val="00C556AA"/>
    <w:rsid w:val="00C559EF"/>
    <w:rsid w:val="00C56474"/>
    <w:rsid w:val="00C60BA7"/>
    <w:rsid w:val="00C630E7"/>
    <w:rsid w:val="00C66262"/>
    <w:rsid w:val="00C669A0"/>
    <w:rsid w:val="00C70B9B"/>
    <w:rsid w:val="00C71B92"/>
    <w:rsid w:val="00C73B43"/>
    <w:rsid w:val="00C76AB4"/>
    <w:rsid w:val="00C82886"/>
    <w:rsid w:val="00C85171"/>
    <w:rsid w:val="00C86FEE"/>
    <w:rsid w:val="00C9016E"/>
    <w:rsid w:val="00C901C5"/>
    <w:rsid w:val="00C908C5"/>
    <w:rsid w:val="00C92B67"/>
    <w:rsid w:val="00C951BF"/>
    <w:rsid w:val="00C9543A"/>
    <w:rsid w:val="00CA0717"/>
    <w:rsid w:val="00CA1710"/>
    <w:rsid w:val="00CA2127"/>
    <w:rsid w:val="00CA272D"/>
    <w:rsid w:val="00CA4CD2"/>
    <w:rsid w:val="00CA4FB7"/>
    <w:rsid w:val="00CA58E8"/>
    <w:rsid w:val="00CA7A74"/>
    <w:rsid w:val="00CB06F5"/>
    <w:rsid w:val="00CB171A"/>
    <w:rsid w:val="00CB1A8F"/>
    <w:rsid w:val="00CB33D5"/>
    <w:rsid w:val="00CB68CD"/>
    <w:rsid w:val="00CC0EFD"/>
    <w:rsid w:val="00CC21AC"/>
    <w:rsid w:val="00CC31D0"/>
    <w:rsid w:val="00CC3E96"/>
    <w:rsid w:val="00CD03CC"/>
    <w:rsid w:val="00CD0528"/>
    <w:rsid w:val="00CD0990"/>
    <w:rsid w:val="00CD1EE0"/>
    <w:rsid w:val="00CD682B"/>
    <w:rsid w:val="00CD7E5F"/>
    <w:rsid w:val="00CE2938"/>
    <w:rsid w:val="00CE32C4"/>
    <w:rsid w:val="00CE6163"/>
    <w:rsid w:val="00CF0319"/>
    <w:rsid w:val="00CF287E"/>
    <w:rsid w:val="00CF41D3"/>
    <w:rsid w:val="00CF45E8"/>
    <w:rsid w:val="00CF50A5"/>
    <w:rsid w:val="00CF7A74"/>
    <w:rsid w:val="00D0207A"/>
    <w:rsid w:val="00D02B78"/>
    <w:rsid w:val="00D12BE1"/>
    <w:rsid w:val="00D142D3"/>
    <w:rsid w:val="00D21E68"/>
    <w:rsid w:val="00D249D3"/>
    <w:rsid w:val="00D3048F"/>
    <w:rsid w:val="00D3120D"/>
    <w:rsid w:val="00D32B0A"/>
    <w:rsid w:val="00D37A43"/>
    <w:rsid w:val="00D407EA"/>
    <w:rsid w:val="00D47B33"/>
    <w:rsid w:val="00D50C2E"/>
    <w:rsid w:val="00D53A57"/>
    <w:rsid w:val="00D54561"/>
    <w:rsid w:val="00D61993"/>
    <w:rsid w:val="00D622CD"/>
    <w:rsid w:val="00D70A35"/>
    <w:rsid w:val="00D717F4"/>
    <w:rsid w:val="00D72E94"/>
    <w:rsid w:val="00D7349B"/>
    <w:rsid w:val="00D737B0"/>
    <w:rsid w:val="00D75B02"/>
    <w:rsid w:val="00D80DAF"/>
    <w:rsid w:val="00D852A2"/>
    <w:rsid w:val="00D93F55"/>
    <w:rsid w:val="00DA29C7"/>
    <w:rsid w:val="00DA2F7C"/>
    <w:rsid w:val="00DA44ED"/>
    <w:rsid w:val="00DA4610"/>
    <w:rsid w:val="00DB1214"/>
    <w:rsid w:val="00DB1ED8"/>
    <w:rsid w:val="00DB2B3B"/>
    <w:rsid w:val="00DB3187"/>
    <w:rsid w:val="00DB4BD9"/>
    <w:rsid w:val="00DB5EA7"/>
    <w:rsid w:val="00DC413F"/>
    <w:rsid w:val="00DD6909"/>
    <w:rsid w:val="00DD6C92"/>
    <w:rsid w:val="00DD772F"/>
    <w:rsid w:val="00DE5712"/>
    <w:rsid w:val="00DE608C"/>
    <w:rsid w:val="00DF3DB7"/>
    <w:rsid w:val="00DF548E"/>
    <w:rsid w:val="00E0054E"/>
    <w:rsid w:val="00E0266B"/>
    <w:rsid w:val="00E04933"/>
    <w:rsid w:val="00E0580D"/>
    <w:rsid w:val="00E11F30"/>
    <w:rsid w:val="00E12AE7"/>
    <w:rsid w:val="00E1362C"/>
    <w:rsid w:val="00E14A80"/>
    <w:rsid w:val="00E14A81"/>
    <w:rsid w:val="00E16271"/>
    <w:rsid w:val="00E17A8F"/>
    <w:rsid w:val="00E211BE"/>
    <w:rsid w:val="00E21237"/>
    <w:rsid w:val="00E21725"/>
    <w:rsid w:val="00E22DA5"/>
    <w:rsid w:val="00E2659C"/>
    <w:rsid w:val="00E3122C"/>
    <w:rsid w:val="00E31425"/>
    <w:rsid w:val="00E33812"/>
    <w:rsid w:val="00E341BA"/>
    <w:rsid w:val="00E351AC"/>
    <w:rsid w:val="00E37C96"/>
    <w:rsid w:val="00E40020"/>
    <w:rsid w:val="00E40C1D"/>
    <w:rsid w:val="00E4139E"/>
    <w:rsid w:val="00E417C9"/>
    <w:rsid w:val="00E41ECD"/>
    <w:rsid w:val="00E44E44"/>
    <w:rsid w:val="00E46A71"/>
    <w:rsid w:val="00E4739B"/>
    <w:rsid w:val="00E52182"/>
    <w:rsid w:val="00E5655A"/>
    <w:rsid w:val="00E57490"/>
    <w:rsid w:val="00E622C1"/>
    <w:rsid w:val="00E6405E"/>
    <w:rsid w:val="00E72E6D"/>
    <w:rsid w:val="00E74CE6"/>
    <w:rsid w:val="00E75AAC"/>
    <w:rsid w:val="00E80E8F"/>
    <w:rsid w:val="00E82C1F"/>
    <w:rsid w:val="00E85CDC"/>
    <w:rsid w:val="00E86B52"/>
    <w:rsid w:val="00E91100"/>
    <w:rsid w:val="00E9449B"/>
    <w:rsid w:val="00E946B0"/>
    <w:rsid w:val="00E94DB2"/>
    <w:rsid w:val="00EA1229"/>
    <w:rsid w:val="00EA1D7A"/>
    <w:rsid w:val="00EA2398"/>
    <w:rsid w:val="00EA24C0"/>
    <w:rsid w:val="00EA397C"/>
    <w:rsid w:val="00EA6062"/>
    <w:rsid w:val="00EA624B"/>
    <w:rsid w:val="00EA7802"/>
    <w:rsid w:val="00EB033F"/>
    <w:rsid w:val="00EB0B15"/>
    <w:rsid w:val="00EB1C81"/>
    <w:rsid w:val="00EB2FBC"/>
    <w:rsid w:val="00EB31C1"/>
    <w:rsid w:val="00EB6A4A"/>
    <w:rsid w:val="00EC44AB"/>
    <w:rsid w:val="00EC71E0"/>
    <w:rsid w:val="00ED0F93"/>
    <w:rsid w:val="00ED3BE3"/>
    <w:rsid w:val="00ED4FB8"/>
    <w:rsid w:val="00EE1FA1"/>
    <w:rsid w:val="00EE27A8"/>
    <w:rsid w:val="00EE2D30"/>
    <w:rsid w:val="00EE3296"/>
    <w:rsid w:val="00EE398A"/>
    <w:rsid w:val="00EF2238"/>
    <w:rsid w:val="00EF2551"/>
    <w:rsid w:val="00EF293C"/>
    <w:rsid w:val="00EF3B57"/>
    <w:rsid w:val="00F010C3"/>
    <w:rsid w:val="00F0430A"/>
    <w:rsid w:val="00F109A6"/>
    <w:rsid w:val="00F11D70"/>
    <w:rsid w:val="00F124E9"/>
    <w:rsid w:val="00F15918"/>
    <w:rsid w:val="00F2372F"/>
    <w:rsid w:val="00F23CF9"/>
    <w:rsid w:val="00F24B3C"/>
    <w:rsid w:val="00F25DA2"/>
    <w:rsid w:val="00F2778F"/>
    <w:rsid w:val="00F35E83"/>
    <w:rsid w:val="00F35EA6"/>
    <w:rsid w:val="00F36D6F"/>
    <w:rsid w:val="00F37A08"/>
    <w:rsid w:val="00F40967"/>
    <w:rsid w:val="00F413A3"/>
    <w:rsid w:val="00F4720D"/>
    <w:rsid w:val="00F50685"/>
    <w:rsid w:val="00F509FC"/>
    <w:rsid w:val="00F50FE4"/>
    <w:rsid w:val="00F521BE"/>
    <w:rsid w:val="00F6276B"/>
    <w:rsid w:val="00F6376F"/>
    <w:rsid w:val="00F65C56"/>
    <w:rsid w:val="00F66030"/>
    <w:rsid w:val="00F6781F"/>
    <w:rsid w:val="00F74459"/>
    <w:rsid w:val="00F74592"/>
    <w:rsid w:val="00F7556A"/>
    <w:rsid w:val="00F8178E"/>
    <w:rsid w:val="00F84AFA"/>
    <w:rsid w:val="00F85EAD"/>
    <w:rsid w:val="00F866D0"/>
    <w:rsid w:val="00F90F24"/>
    <w:rsid w:val="00FA1B9F"/>
    <w:rsid w:val="00FA1FF7"/>
    <w:rsid w:val="00FA3936"/>
    <w:rsid w:val="00FA48C9"/>
    <w:rsid w:val="00FA7650"/>
    <w:rsid w:val="00FB394E"/>
    <w:rsid w:val="00FB3CD6"/>
    <w:rsid w:val="00FB6E53"/>
    <w:rsid w:val="00FC06C6"/>
    <w:rsid w:val="00FC1331"/>
    <w:rsid w:val="00FD0620"/>
    <w:rsid w:val="00FD0797"/>
    <w:rsid w:val="00FD18A9"/>
    <w:rsid w:val="00FD2C85"/>
    <w:rsid w:val="00FD2EAF"/>
    <w:rsid w:val="00FD3BE1"/>
    <w:rsid w:val="00FD3EF1"/>
    <w:rsid w:val="00FD75C5"/>
    <w:rsid w:val="00FD7744"/>
    <w:rsid w:val="00FE3698"/>
    <w:rsid w:val="00FE40FD"/>
    <w:rsid w:val="00FE6E94"/>
    <w:rsid w:val="00FF3E7F"/>
    <w:rsid w:val="00FF77CE"/>
    <w:rsid w:val="00FF7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AC42E"/>
  <w15:chartTrackingRefBased/>
  <w15:docId w15:val="{F70466A2-3332-4E1F-9C3B-59FD080B7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4F19"/>
    <w:pPr>
      <w:spacing w:after="240"/>
      <w:jc w:val="both"/>
    </w:pPr>
    <w:rPr>
      <w:sz w:val="24"/>
    </w:rPr>
  </w:style>
  <w:style w:type="paragraph" w:styleId="Heading1">
    <w:name w:val="heading 1"/>
    <w:basedOn w:val="Normal"/>
    <w:next w:val="Text1"/>
    <w:link w:val="Heading1Char"/>
    <w:qFormat/>
    <w:pPr>
      <w:keepNext/>
      <w:numPr>
        <w:numId w:val="1"/>
      </w:numPr>
      <w:tabs>
        <w:tab w:val="clear" w:pos="480"/>
      </w:tabs>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qFormat/>
    <w:rsid w:val="004124F6"/>
    <w:pPr>
      <w:spacing w:after="60"/>
      <w:ind w:left="142" w:hanging="142"/>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0701F2"/>
    <w:pPr>
      <w:numPr>
        <w:numId w:val="6"/>
      </w:numPr>
    </w:pPr>
    <w:rPr>
      <w:lang w:eastAsia="en-US"/>
    </w:rPr>
  </w:style>
  <w:style w:type="paragraph" w:styleId="ListBullet2">
    <w:name w:val="List Bullet 2"/>
    <w:basedOn w:val="Text2"/>
    <w:rsid w:val="000701F2"/>
    <w:pPr>
      <w:numPr>
        <w:numId w:val="8"/>
      </w:numPr>
      <w:tabs>
        <w:tab w:val="clear" w:pos="2161"/>
      </w:tabs>
    </w:pPr>
    <w:rPr>
      <w:lang w:eastAsia="en-US"/>
    </w:rPr>
  </w:style>
  <w:style w:type="paragraph" w:styleId="ListBullet3">
    <w:name w:val="List Bullet 3"/>
    <w:basedOn w:val="Text3"/>
    <w:rsid w:val="000701F2"/>
    <w:pPr>
      <w:numPr>
        <w:numId w:val="9"/>
      </w:numPr>
      <w:tabs>
        <w:tab w:val="clear" w:pos="2302"/>
      </w:tabs>
    </w:pPr>
    <w:rPr>
      <w:lang w:eastAsia="en-US"/>
    </w:rPr>
  </w:style>
  <w:style w:type="paragraph" w:styleId="ListBullet4">
    <w:name w:val="List Bullet 4"/>
    <w:basedOn w:val="Text4"/>
    <w:rsid w:val="000701F2"/>
    <w:pPr>
      <w:numPr>
        <w:numId w:val="10"/>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701F2"/>
    <w:pPr>
      <w:numPr>
        <w:numId w:val="16"/>
      </w:numPr>
    </w:pPr>
    <w:rPr>
      <w:lang w:eastAsia="en-US"/>
    </w:rPr>
  </w:style>
  <w:style w:type="paragraph" w:styleId="ListNumber2">
    <w:name w:val="List Number 2"/>
    <w:basedOn w:val="Text2"/>
    <w:rsid w:val="000701F2"/>
    <w:pPr>
      <w:numPr>
        <w:numId w:val="18"/>
      </w:numPr>
      <w:tabs>
        <w:tab w:val="clear" w:pos="2161"/>
      </w:tabs>
    </w:pPr>
    <w:rPr>
      <w:lang w:eastAsia="en-US"/>
    </w:rPr>
  </w:style>
  <w:style w:type="paragraph" w:styleId="ListNumber3">
    <w:name w:val="List Number 3"/>
    <w:basedOn w:val="Text3"/>
    <w:rsid w:val="000701F2"/>
    <w:pPr>
      <w:numPr>
        <w:numId w:val="19"/>
      </w:numPr>
      <w:tabs>
        <w:tab w:val="clear" w:pos="2302"/>
      </w:tabs>
    </w:pPr>
    <w:rPr>
      <w:lang w:eastAsia="en-US"/>
    </w:rPr>
  </w:style>
  <w:style w:type="paragraph" w:styleId="ListNumber4">
    <w:name w:val="List Number 4"/>
    <w:basedOn w:val="Text4"/>
    <w:rsid w:val="000701F2"/>
    <w:pPr>
      <w:numPr>
        <w:numId w:val="20"/>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894E32"/>
    <w:pPr>
      <w:tabs>
        <w:tab w:val="right" w:leader="dot" w:pos="8640"/>
      </w:tabs>
      <w:spacing w:before="120" w:after="120"/>
      <w:ind w:left="482" w:right="720" w:hanging="482"/>
    </w:pPr>
    <w:rPr>
      <w:caps/>
      <w:lang w:eastAsia="en-US"/>
    </w:rPr>
  </w:style>
  <w:style w:type="paragraph" w:styleId="TOC2">
    <w:name w:val="toc 2"/>
    <w:basedOn w:val="Normal"/>
    <w:next w:val="Normal"/>
    <w:semiHidden/>
    <w:rsid w:val="00894E32"/>
    <w:pPr>
      <w:tabs>
        <w:tab w:val="right" w:leader="dot" w:pos="8640"/>
      </w:tabs>
      <w:spacing w:before="60" w:after="60"/>
      <w:ind w:left="1077" w:right="720" w:hanging="595"/>
    </w:pPr>
    <w:rPr>
      <w:lang w:eastAsia="en-US"/>
    </w:rPr>
  </w:style>
  <w:style w:type="paragraph" w:styleId="TOC3">
    <w:name w:val="toc 3"/>
    <w:basedOn w:val="Normal"/>
    <w:next w:val="Normal"/>
    <w:semiHidden/>
    <w:rsid w:val="00894E32"/>
    <w:pPr>
      <w:tabs>
        <w:tab w:val="right" w:leader="dot" w:pos="8640"/>
      </w:tabs>
      <w:spacing w:before="60" w:after="60"/>
      <w:ind w:left="1916" w:right="720" w:hanging="839"/>
    </w:pPr>
    <w:rPr>
      <w:lang w:eastAsia="en-US"/>
    </w:rPr>
  </w:style>
  <w:style w:type="paragraph" w:styleId="TOC4">
    <w:name w:val="toc 4"/>
    <w:basedOn w:val="Normal"/>
    <w:next w:val="Normal"/>
    <w:semiHidden/>
    <w:rsid w:val="00894E32"/>
    <w:pPr>
      <w:tabs>
        <w:tab w:val="right" w:leader="dot" w:pos="8641"/>
      </w:tabs>
      <w:spacing w:before="60" w:after="60"/>
      <w:ind w:left="2880" w:right="720" w:hanging="964"/>
    </w:pPr>
    <w:rPr>
      <w:lang w:eastAsia="en-US"/>
    </w:rPr>
  </w:style>
  <w:style w:type="paragraph" w:styleId="TOC5">
    <w:name w:val="toc 5"/>
    <w:basedOn w:val="Normal"/>
    <w:next w:val="Normal"/>
    <w:semiHidden/>
    <w:rsid w:val="000701F2"/>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2"/>
    <w:qFormat/>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pPr>
      <w:keepNext w:val="0"/>
      <w:pageBreakBefore/>
      <w:numPr>
        <w:numId w:val="0"/>
      </w:numPr>
      <w:tabs>
        <w:tab w:val="left" w:pos="1701"/>
        <w:tab w:val="left" w:pos="2552"/>
      </w:tabs>
      <w:outlineLvl w:val="9"/>
    </w:pPr>
    <w:rPr>
      <w:rFonts w:ascii="Arial" w:hAnsi="Arial"/>
      <w:b w:val="0"/>
      <w:caps/>
      <w:smallCaps w:val="0"/>
      <w:kern w:val="0"/>
      <w:sz w:val="32"/>
    </w:rPr>
  </w:style>
  <w:style w:type="character" w:styleId="Hyperlink">
    <w:name w:val="Hyperlink"/>
    <w:uiPriority w:val="99"/>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0701F2"/>
    <w:pPr>
      <w:spacing w:after="480"/>
      <w:ind w:left="567" w:hanging="567"/>
      <w:jc w:val="left"/>
    </w:pPr>
    <w:rPr>
      <w:lang w:eastAsia="en-US"/>
    </w:rPr>
  </w:style>
  <w:style w:type="paragraph" w:customStyle="1" w:styleId="ListBullet1">
    <w:name w:val="List Bullet 1"/>
    <w:basedOn w:val="Text1"/>
    <w:rsid w:val="000701F2"/>
    <w:pPr>
      <w:numPr>
        <w:numId w:val="7"/>
      </w:numPr>
    </w:pPr>
    <w:rPr>
      <w:lang w:eastAsia="en-US"/>
    </w:rPr>
  </w:style>
  <w:style w:type="paragraph" w:customStyle="1" w:styleId="ListDash">
    <w:name w:val="List Dash"/>
    <w:basedOn w:val="Normal"/>
    <w:rsid w:val="000701F2"/>
    <w:pPr>
      <w:numPr>
        <w:numId w:val="11"/>
      </w:numPr>
    </w:pPr>
    <w:rPr>
      <w:lang w:eastAsia="en-US"/>
    </w:rPr>
  </w:style>
  <w:style w:type="paragraph" w:customStyle="1" w:styleId="ListDash1">
    <w:name w:val="List Dash 1"/>
    <w:basedOn w:val="Text1"/>
    <w:rsid w:val="000701F2"/>
    <w:pPr>
      <w:numPr>
        <w:numId w:val="12"/>
      </w:numPr>
    </w:pPr>
    <w:rPr>
      <w:lang w:eastAsia="en-US"/>
    </w:rPr>
  </w:style>
  <w:style w:type="paragraph" w:customStyle="1" w:styleId="ListDash2">
    <w:name w:val="List Dash 2"/>
    <w:basedOn w:val="Text2"/>
    <w:rsid w:val="000701F2"/>
    <w:pPr>
      <w:numPr>
        <w:numId w:val="13"/>
      </w:numPr>
      <w:tabs>
        <w:tab w:val="clear" w:pos="2161"/>
      </w:tabs>
    </w:pPr>
    <w:rPr>
      <w:lang w:eastAsia="en-US"/>
    </w:rPr>
  </w:style>
  <w:style w:type="paragraph" w:customStyle="1" w:styleId="ListDash3">
    <w:name w:val="List Dash 3"/>
    <w:basedOn w:val="Text3"/>
    <w:rsid w:val="000701F2"/>
    <w:pPr>
      <w:numPr>
        <w:numId w:val="14"/>
      </w:numPr>
      <w:tabs>
        <w:tab w:val="clear" w:pos="2302"/>
      </w:tabs>
    </w:pPr>
    <w:rPr>
      <w:lang w:eastAsia="en-US"/>
    </w:rPr>
  </w:style>
  <w:style w:type="paragraph" w:customStyle="1" w:styleId="ListDash4">
    <w:name w:val="List Dash 4"/>
    <w:basedOn w:val="Text4"/>
    <w:rsid w:val="000701F2"/>
    <w:pPr>
      <w:numPr>
        <w:numId w:val="15"/>
      </w:numPr>
      <w:tabs>
        <w:tab w:val="clear" w:pos="2302"/>
      </w:tabs>
    </w:pPr>
    <w:rPr>
      <w:lang w:eastAsia="en-US"/>
    </w:rPr>
  </w:style>
  <w:style w:type="paragraph" w:customStyle="1" w:styleId="ListNumber1">
    <w:name w:val="List Number 1"/>
    <w:basedOn w:val="Text1"/>
    <w:rsid w:val="000701F2"/>
    <w:pPr>
      <w:numPr>
        <w:numId w:val="17"/>
      </w:numPr>
    </w:pPr>
    <w:rPr>
      <w:lang w:eastAsia="en-US"/>
    </w:rPr>
  </w:style>
  <w:style w:type="paragraph" w:customStyle="1" w:styleId="ListNumberLevel2">
    <w:name w:val="List Number (Level 2)"/>
    <w:basedOn w:val="Normal"/>
    <w:rsid w:val="000701F2"/>
    <w:pPr>
      <w:numPr>
        <w:ilvl w:val="1"/>
        <w:numId w:val="16"/>
      </w:numPr>
    </w:pPr>
    <w:rPr>
      <w:lang w:eastAsia="en-US"/>
    </w:rPr>
  </w:style>
  <w:style w:type="paragraph" w:customStyle="1" w:styleId="ListNumber1Level2">
    <w:name w:val="List Number 1 (Level 2)"/>
    <w:basedOn w:val="Text1"/>
    <w:rsid w:val="000701F2"/>
    <w:pPr>
      <w:numPr>
        <w:ilvl w:val="1"/>
        <w:numId w:val="17"/>
      </w:numPr>
    </w:pPr>
    <w:rPr>
      <w:lang w:eastAsia="en-US"/>
    </w:rPr>
  </w:style>
  <w:style w:type="paragraph" w:customStyle="1" w:styleId="ListNumber2Level2">
    <w:name w:val="List Number 2 (Level 2)"/>
    <w:basedOn w:val="Text2"/>
    <w:rsid w:val="000701F2"/>
    <w:pPr>
      <w:numPr>
        <w:ilvl w:val="1"/>
        <w:numId w:val="18"/>
      </w:numPr>
      <w:tabs>
        <w:tab w:val="clear" w:pos="2161"/>
      </w:tabs>
    </w:pPr>
    <w:rPr>
      <w:lang w:eastAsia="en-US"/>
    </w:rPr>
  </w:style>
  <w:style w:type="paragraph" w:customStyle="1" w:styleId="ListNumber3Level2">
    <w:name w:val="List Number 3 (Level 2)"/>
    <w:basedOn w:val="Text3"/>
    <w:rsid w:val="000701F2"/>
    <w:pPr>
      <w:numPr>
        <w:ilvl w:val="1"/>
        <w:numId w:val="19"/>
      </w:numPr>
      <w:tabs>
        <w:tab w:val="clear" w:pos="2302"/>
      </w:tabs>
    </w:pPr>
    <w:rPr>
      <w:lang w:eastAsia="en-US"/>
    </w:rPr>
  </w:style>
  <w:style w:type="paragraph" w:customStyle="1" w:styleId="ListNumber4Level2">
    <w:name w:val="List Number 4 (Level 2)"/>
    <w:basedOn w:val="Text4"/>
    <w:rsid w:val="000701F2"/>
    <w:pPr>
      <w:numPr>
        <w:ilvl w:val="1"/>
        <w:numId w:val="20"/>
      </w:numPr>
      <w:tabs>
        <w:tab w:val="clear" w:pos="2302"/>
      </w:tabs>
    </w:pPr>
    <w:rPr>
      <w:lang w:eastAsia="en-US"/>
    </w:rPr>
  </w:style>
  <w:style w:type="paragraph" w:customStyle="1" w:styleId="ListNumberLevel3">
    <w:name w:val="List Number (Level 3)"/>
    <w:basedOn w:val="Normal"/>
    <w:rsid w:val="000701F2"/>
    <w:pPr>
      <w:numPr>
        <w:ilvl w:val="2"/>
        <w:numId w:val="16"/>
      </w:numPr>
    </w:pPr>
    <w:rPr>
      <w:lang w:eastAsia="en-US"/>
    </w:rPr>
  </w:style>
  <w:style w:type="paragraph" w:customStyle="1" w:styleId="ListNumber1Level3">
    <w:name w:val="List Number 1 (Level 3)"/>
    <w:basedOn w:val="Text1"/>
    <w:rsid w:val="000701F2"/>
    <w:pPr>
      <w:numPr>
        <w:ilvl w:val="2"/>
        <w:numId w:val="17"/>
      </w:numPr>
    </w:pPr>
    <w:rPr>
      <w:lang w:eastAsia="en-US"/>
    </w:rPr>
  </w:style>
  <w:style w:type="paragraph" w:customStyle="1" w:styleId="ListNumber2Level3">
    <w:name w:val="List Number 2 (Level 3)"/>
    <w:basedOn w:val="Text2"/>
    <w:rsid w:val="000701F2"/>
    <w:pPr>
      <w:numPr>
        <w:ilvl w:val="2"/>
        <w:numId w:val="18"/>
      </w:numPr>
      <w:tabs>
        <w:tab w:val="clear" w:pos="2161"/>
      </w:tabs>
    </w:pPr>
    <w:rPr>
      <w:lang w:eastAsia="en-US"/>
    </w:rPr>
  </w:style>
  <w:style w:type="paragraph" w:customStyle="1" w:styleId="ListNumber3Level3">
    <w:name w:val="List Number 3 (Level 3)"/>
    <w:basedOn w:val="Text3"/>
    <w:rsid w:val="000701F2"/>
    <w:pPr>
      <w:numPr>
        <w:ilvl w:val="2"/>
        <w:numId w:val="19"/>
      </w:numPr>
      <w:tabs>
        <w:tab w:val="clear" w:pos="2302"/>
      </w:tabs>
    </w:pPr>
    <w:rPr>
      <w:lang w:eastAsia="en-US"/>
    </w:rPr>
  </w:style>
  <w:style w:type="paragraph" w:customStyle="1" w:styleId="ListNumber4Level3">
    <w:name w:val="List Number 4 (Level 3)"/>
    <w:basedOn w:val="Text4"/>
    <w:rsid w:val="000701F2"/>
    <w:pPr>
      <w:numPr>
        <w:ilvl w:val="2"/>
        <w:numId w:val="20"/>
      </w:numPr>
      <w:tabs>
        <w:tab w:val="clear" w:pos="2302"/>
      </w:tabs>
    </w:pPr>
    <w:rPr>
      <w:lang w:eastAsia="en-US"/>
    </w:rPr>
  </w:style>
  <w:style w:type="paragraph" w:customStyle="1" w:styleId="ListNumberLevel4">
    <w:name w:val="List Number (Level 4)"/>
    <w:basedOn w:val="Normal"/>
    <w:rsid w:val="000701F2"/>
    <w:pPr>
      <w:numPr>
        <w:ilvl w:val="3"/>
        <w:numId w:val="16"/>
      </w:numPr>
    </w:pPr>
    <w:rPr>
      <w:lang w:eastAsia="en-US"/>
    </w:rPr>
  </w:style>
  <w:style w:type="paragraph" w:customStyle="1" w:styleId="ListNumber1Level4">
    <w:name w:val="List Number 1 (Level 4)"/>
    <w:basedOn w:val="Text1"/>
    <w:rsid w:val="000701F2"/>
    <w:pPr>
      <w:numPr>
        <w:ilvl w:val="3"/>
        <w:numId w:val="17"/>
      </w:numPr>
    </w:pPr>
    <w:rPr>
      <w:lang w:eastAsia="en-US"/>
    </w:rPr>
  </w:style>
  <w:style w:type="paragraph" w:customStyle="1" w:styleId="ListNumber2Level4">
    <w:name w:val="List Number 2 (Level 4)"/>
    <w:basedOn w:val="Text2"/>
    <w:rsid w:val="000701F2"/>
    <w:pPr>
      <w:numPr>
        <w:ilvl w:val="3"/>
        <w:numId w:val="18"/>
      </w:numPr>
      <w:tabs>
        <w:tab w:val="clear" w:pos="2161"/>
      </w:tabs>
    </w:pPr>
    <w:rPr>
      <w:lang w:eastAsia="en-US"/>
    </w:rPr>
  </w:style>
  <w:style w:type="paragraph" w:customStyle="1" w:styleId="ListNumber3Level4">
    <w:name w:val="List Number 3 (Level 4)"/>
    <w:basedOn w:val="Text3"/>
    <w:rsid w:val="000701F2"/>
    <w:pPr>
      <w:numPr>
        <w:ilvl w:val="3"/>
        <w:numId w:val="19"/>
      </w:numPr>
      <w:tabs>
        <w:tab w:val="clear" w:pos="2302"/>
      </w:tabs>
    </w:pPr>
    <w:rPr>
      <w:lang w:eastAsia="en-US"/>
    </w:rPr>
  </w:style>
  <w:style w:type="paragraph" w:customStyle="1" w:styleId="ListNumber4Level4">
    <w:name w:val="List Number 4 (Level 4)"/>
    <w:basedOn w:val="Text4"/>
    <w:rsid w:val="000701F2"/>
    <w:pPr>
      <w:numPr>
        <w:ilvl w:val="3"/>
        <w:numId w:val="20"/>
      </w:numPr>
      <w:tabs>
        <w:tab w:val="clear" w:pos="2302"/>
      </w:tabs>
    </w:pPr>
    <w:rPr>
      <w:lang w:eastAsia="en-US"/>
    </w:rPr>
  </w:style>
  <w:style w:type="paragraph" w:styleId="TOCHeading">
    <w:name w:val="TOC Heading"/>
    <w:basedOn w:val="Normal"/>
    <w:next w:val="Normal"/>
    <w:qFormat/>
    <w:rsid w:val="000701F2"/>
    <w:pPr>
      <w:keepNext/>
      <w:spacing w:before="240"/>
      <w:jc w:val="center"/>
    </w:pPr>
    <w:rPr>
      <w:b/>
      <w:lang w:eastAsia="en-US"/>
    </w:rPr>
  </w:style>
  <w:style w:type="character" w:styleId="FollowedHyperlink">
    <w:name w:val="FollowedHyperlink"/>
    <w:rsid w:val="00AA6916"/>
    <w:rPr>
      <w:color w:val="606420"/>
      <w:u w:val="single"/>
    </w:rPr>
  </w:style>
  <w:style w:type="character" w:styleId="CommentReference">
    <w:name w:val="annotation reference"/>
    <w:uiPriority w:val="99"/>
    <w:rsid w:val="0037119C"/>
    <w:rPr>
      <w:sz w:val="16"/>
      <w:szCs w:val="16"/>
    </w:rPr>
  </w:style>
  <w:style w:type="paragraph" w:styleId="CommentSubject">
    <w:name w:val="annotation subject"/>
    <w:basedOn w:val="CommentText"/>
    <w:next w:val="CommentText"/>
    <w:semiHidden/>
    <w:rsid w:val="0037119C"/>
    <w:rPr>
      <w:b/>
      <w:bCs/>
    </w:rPr>
  </w:style>
  <w:style w:type="paragraph" w:styleId="BalloonText">
    <w:name w:val="Balloon Text"/>
    <w:basedOn w:val="Normal"/>
    <w:semiHidden/>
    <w:rsid w:val="0037119C"/>
    <w:rPr>
      <w:rFonts w:ascii="Tahoma" w:hAnsi="Tahoma"/>
      <w:sz w:val="16"/>
      <w:szCs w:val="16"/>
    </w:rPr>
  </w:style>
  <w:style w:type="character" w:styleId="Emphasis">
    <w:name w:val="Emphasis"/>
    <w:qFormat/>
    <w:rsid w:val="00D32B0A"/>
    <w:rPr>
      <w:i/>
    </w:rPr>
  </w:style>
  <w:style w:type="character" w:customStyle="1" w:styleId="DefaultMargins">
    <w:name w:val="DefaultMargins"/>
    <w:rsid w:val="00C233EC"/>
    <w:rPr>
      <w:rFonts w:ascii="Times New Roman" w:hAnsi="Times New Roman" w:cs="Times New Roman"/>
      <w:sz w:val="24"/>
      <w:szCs w:val="24"/>
      <w:lang w:val="en-US"/>
    </w:rPr>
  </w:style>
  <w:style w:type="character" w:customStyle="1" w:styleId="tw4winMark">
    <w:name w:val="tw4winMark"/>
    <w:rsid w:val="00C233EC"/>
    <w:rPr>
      <w:rFonts w:ascii="Times New Roman" w:hAnsi="Times New Roman" w:cs="Times New Roman"/>
      <w:vanish/>
      <w:color w:val="800080"/>
      <w:sz w:val="24"/>
      <w:szCs w:val="24"/>
      <w:vertAlign w:val="subscript"/>
    </w:rPr>
  </w:style>
  <w:style w:type="character" w:customStyle="1" w:styleId="Heading1Char">
    <w:name w:val="Heading 1 Char"/>
    <w:link w:val="Heading1"/>
    <w:rsid w:val="00C233EC"/>
    <w:rPr>
      <w:b/>
      <w:smallCaps/>
      <w:kern w:val="28"/>
      <w:sz w:val="24"/>
    </w:rPr>
  </w:style>
  <w:style w:type="paragraph" w:customStyle="1" w:styleId="StyleListNumber11ptBold">
    <w:name w:val="Style List Number + 11 pt Bold"/>
    <w:basedOn w:val="ListNumber"/>
    <w:autoRedefine/>
    <w:rsid w:val="00215F58"/>
    <w:pPr>
      <w:numPr>
        <w:numId w:val="0"/>
      </w:numPr>
      <w:spacing w:after="0"/>
    </w:pPr>
    <w:rPr>
      <w:b/>
      <w:bCs/>
      <w:szCs w:val="24"/>
    </w:rPr>
  </w:style>
  <w:style w:type="character" w:customStyle="1" w:styleId="StyleFootnoteReferenceTimesNewRoman11pt">
    <w:name w:val="Style Footnote Reference + Times New Roman 11 pt"/>
    <w:rsid w:val="00A91FA0"/>
    <w:rPr>
      <w:rFonts w:ascii="Times New Roman" w:hAnsi="Times New Roman"/>
      <w:position w:val="6"/>
      <w:sz w:val="20"/>
    </w:rPr>
  </w:style>
  <w:style w:type="character" w:customStyle="1" w:styleId="CommentTextChar">
    <w:name w:val="Comment Text Char"/>
    <w:link w:val="CommentText"/>
    <w:uiPriority w:val="99"/>
    <w:semiHidden/>
    <w:rsid w:val="00F90F24"/>
  </w:style>
  <w:style w:type="paragraph" w:styleId="Revision">
    <w:name w:val="Revision"/>
    <w:hidden/>
    <w:uiPriority w:val="99"/>
    <w:semiHidden/>
    <w:rsid w:val="00016DC6"/>
    <w:rPr>
      <w:sz w:val="24"/>
    </w:rPr>
  </w:style>
  <w:style w:type="paragraph" w:styleId="ListParagraph">
    <w:name w:val="List Paragraph"/>
    <w:basedOn w:val="Normal"/>
    <w:uiPriority w:val="34"/>
    <w:qFormat/>
    <w:rsid w:val="00355978"/>
    <w:pPr>
      <w:spacing w:after="200" w:line="276" w:lineRule="auto"/>
      <w:ind w:left="720"/>
      <w:contextualSpacing/>
      <w:jc w:val="left"/>
    </w:pPr>
    <w:rPr>
      <w:rFonts w:ascii="Calibri" w:eastAsia="Calibri" w:hAnsi="Calibri"/>
      <w:sz w:val="22"/>
      <w:szCs w:val="22"/>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4124F6"/>
  </w:style>
  <w:style w:type="paragraph" w:customStyle="1" w:styleId="Char2">
    <w:name w:val="Char2"/>
    <w:basedOn w:val="Normal"/>
    <w:link w:val="FootnoteReference"/>
    <w:rsid w:val="00CE2938"/>
    <w:pPr>
      <w:spacing w:after="160" w:line="240" w:lineRule="exact"/>
      <w:jc w:val="left"/>
    </w:pPr>
    <w:rPr>
      <w:rFonts w:ascii="TimesNewRomanPS" w:hAnsi="TimesNewRomanPS"/>
      <w:position w:val="6"/>
      <w:sz w:val="16"/>
    </w:rPr>
  </w:style>
  <w:style w:type="character" w:customStyle="1" w:styleId="Bodytext1">
    <w:name w:val="Body text|1_"/>
    <w:link w:val="Bodytext10"/>
    <w:rsid w:val="00185D7E"/>
    <w:rPr>
      <w:sz w:val="22"/>
      <w:szCs w:val="22"/>
    </w:rPr>
  </w:style>
  <w:style w:type="paragraph" w:customStyle="1" w:styleId="Bodytext10">
    <w:name w:val="Body text|1"/>
    <w:basedOn w:val="Normal"/>
    <w:link w:val="Bodytext1"/>
    <w:rsid w:val="00185D7E"/>
    <w:pPr>
      <w:widowControl w:val="0"/>
      <w:spacing w:after="120"/>
      <w:jc w:val="left"/>
    </w:pPr>
    <w:rPr>
      <w:sz w:val="22"/>
      <w:szCs w:val="22"/>
    </w:rPr>
  </w:style>
  <w:style w:type="character" w:customStyle="1" w:styleId="normaltextrun">
    <w:name w:val="normaltextrun"/>
    <w:rsid w:val="007021C2"/>
  </w:style>
  <w:style w:type="paragraph" w:customStyle="1" w:styleId="paragraph">
    <w:name w:val="paragraph"/>
    <w:basedOn w:val="Normal"/>
    <w:rsid w:val="00516597"/>
    <w:pPr>
      <w:spacing w:before="100" w:beforeAutospacing="1" w:after="100" w:afterAutospacing="1"/>
      <w:jc w:val="left"/>
    </w:pPr>
    <w:rPr>
      <w:szCs w:val="24"/>
      <w:lang w:val="fr-BE" w:eastAsia="fr-BE"/>
    </w:rPr>
  </w:style>
  <w:style w:type="character" w:customStyle="1" w:styleId="eop">
    <w:name w:val="eop"/>
    <w:rsid w:val="00516597"/>
  </w:style>
  <w:style w:type="character" w:customStyle="1" w:styleId="UnresolvedMention1">
    <w:name w:val="Unresolved Mention1"/>
    <w:basedOn w:val="DefaultParagraphFont"/>
    <w:uiPriority w:val="99"/>
    <w:semiHidden/>
    <w:unhideWhenUsed/>
    <w:rsid w:val="00790ACF"/>
    <w:rPr>
      <w:color w:val="605E5C"/>
      <w:shd w:val="clear" w:color="auto" w:fill="E1DFDD"/>
    </w:rPr>
  </w:style>
  <w:style w:type="character" w:styleId="UnresolvedMention">
    <w:name w:val="Unresolved Mention"/>
    <w:basedOn w:val="DefaultParagraphFont"/>
    <w:uiPriority w:val="99"/>
    <w:semiHidden/>
    <w:unhideWhenUsed/>
    <w:rsid w:val="00581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4251">
      <w:bodyDiv w:val="1"/>
      <w:marLeft w:val="0"/>
      <w:marRight w:val="0"/>
      <w:marTop w:val="0"/>
      <w:marBottom w:val="0"/>
      <w:divBdr>
        <w:top w:val="none" w:sz="0" w:space="0" w:color="auto"/>
        <w:left w:val="none" w:sz="0" w:space="0" w:color="auto"/>
        <w:bottom w:val="none" w:sz="0" w:space="0" w:color="auto"/>
        <w:right w:val="none" w:sz="0" w:space="0" w:color="auto"/>
      </w:divBdr>
    </w:div>
    <w:div w:id="197478200">
      <w:bodyDiv w:val="1"/>
      <w:marLeft w:val="0"/>
      <w:marRight w:val="0"/>
      <w:marTop w:val="0"/>
      <w:marBottom w:val="0"/>
      <w:divBdr>
        <w:top w:val="none" w:sz="0" w:space="0" w:color="auto"/>
        <w:left w:val="none" w:sz="0" w:space="0" w:color="auto"/>
        <w:bottom w:val="none" w:sz="0" w:space="0" w:color="auto"/>
        <w:right w:val="none" w:sz="0" w:space="0" w:color="auto"/>
      </w:divBdr>
    </w:div>
    <w:div w:id="299002200">
      <w:bodyDiv w:val="1"/>
      <w:marLeft w:val="0"/>
      <w:marRight w:val="0"/>
      <w:marTop w:val="0"/>
      <w:marBottom w:val="0"/>
      <w:divBdr>
        <w:top w:val="none" w:sz="0" w:space="0" w:color="auto"/>
        <w:left w:val="none" w:sz="0" w:space="0" w:color="auto"/>
        <w:bottom w:val="none" w:sz="0" w:space="0" w:color="auto"/>
        <w:right w:val="none" w:sz="0" w:space="0" w:color="auto"/>
      </w:divBdr>
    </w:div>
    <w:div w:id="348992184">
      <w:bodyDiv w:val="1"/>
      <w:marLeft w:val="0"/>
      <w:marRight w:val="0"/>
      <w:marTop w:val="0"/>
      <w:marBottom w:val="0"/>
      <w:divBdr>
        <w:top w:val="none" w:sz="0" w:space="0" w:color="auto"/>
        <w:left w:val="none" w:sz="0" w:space="0" w:color="auto"/>
        <w:bottom w:val="none" w:sz="0" w:space="0" w:color="auto"/>
        <w:right w:val="none" w:sz="0" w:space="0" w:color="auto"/>
      </w:divBdr>
      <w:divsChild>
        <w:div w:id="1468357628">
          <w:marLeft w:val="0"/>
          <w:marRight w:val="0"/>
          <w:marTop w:val="0"/>
          <w:marBottom w:val="0"/>
          <w:divBdr>
            <w:top w:val="none" w:sz="0" w:space="0" w:color="auto"/>
            <w:left w:val="none" w:sz="0" w:space="0" w:color="auto"/>
            <w:bottom w:val="none" w:sz="0" w:space="0" w:color="auto"/>
            <w:right w:val="none" w:sz="0" w:space="0" w:color="auto"/>
          </w:divBdr>
        </w:div>
        <w:div w:id="2049993034">
          <w:marLeft w:val="0"/>
          <w:marRight w:val="0"/>
          <w:marTop w:val="0"/>
          <w:marBottom w:val="0"/>
          <w:divBdr>
            <w:top w:val="none" w:sz="0" w:space="0" w:color="auto"/>
            <w:left w:val="none" w:sz="0" w:space="0" w:color="auto"/>
            <w:bottom w:val="none" w:sz="0" w:space="0" w:color="auto"/>
            <w:right w:val="none" w:sz="0" w:space="0" w:color="auto"/>
          </w:divBdr>
        </w:div>
        <w:div w:id="1532189604">
          <w:marLeft w:val="0"/>
          <w:marRight w:val="0"/>
          <w:marTop w:val="0"/>
          <w:marBottom w:val="0"/>
          <w:divBdr>
            <w:top w:val="none" w:sz="0" w:space="0" w:color="auto"/>
            <w:left w:val="none" w:sz="0" w:space="0" w:color="auto"/>
            <w:bottom w:val="none" w:sz="0" w:space="0" w:color="auto"/>
            <w:right w:val="none" w:sz="0" w:space="0" w:color="auto"/>
          </w:divBdr>
        </w:div>
        <w:div w:id="1130510560">
          <w:marLeft w:val="0"/>
          <w:marRight w:val="0"/>
          <w:marTop w:val="0"/>
          <w:marBottom w:val="0"/>
          <w:divBdr>
            <w:top w:val="none" w:sz="0" w:space="0" w:color="auto"/>
            <w:left w:val="none" w:sz="0" w:space="0" w:color="auto"/>
            <w:bottom w:val="none" w:sz="0" w:space="0" w:color="auto"/>
            <w:right w:val="none" w:sz="0" w:space="0" w:color="auto"/>
          </w:divBdr>
        </w:div>
      </w:divsChild>
    </w:div>
    <w:div w:id="683899361">
      <w:bodyDiv w:val="1"/>
      <w:marLeft w:val="0"/>
      <w:marRight w:val="0"/>
      <w:marTop w:val="0"/>
      <w:marBottom w:val="0"/>
      <w:divBdr>
        <w:top w:val="none" w:sz="0" w:space="0" w:color="auto"/>
        <w:left w:val="none" w:sz="0" w:space="0" w:color="auto"/>
        <w:bottom w:val="none" w:sz="0" w:space="0" w:color="auto"/>
        <w:right w:val="none" w:sz="0" w:space="0" w:color="auto"/>
      </w:divBdr>
      <w:divsChild>
        <w:div w:id="1341393128">
          <w:marLeft w:val="0"/>
          <w:marRight w:val="0"/>
          <w:marTop w:val="0"/>
          <w:marBottom w:val="0"/>
          <w:divBdr>
            <w:top w:val="none" w:sz="0" w:space="0" w:color="auto"/>
            <w:left w:val="none" w:sz="0" w:space="0" w:color="auto"/>
            <w:bottom w:val="none" w:sz="0" w:space="0" w:color="auto"/>
            <w:right w:val="none" w:sz="0" w:space="0" w:color="auto"/>
          </w:divBdr>
          <w:divsChild>
            <w:div w:id="2042825083">
              <w:marLeft w:val="0"/>
              <w:marRight w:val="0"/>
              <w:marTop w:val="0"/>
              <w:marBottom w:val="0"/>
              <w:divBdr>
                <w:top w:val="none" w:sz="0" w:space="0" w:color="auto"/>
                <w:left w:val="none" w:sz="0" w:space="0" w:color="auto"/>
                <w:bottom w:val="none" w:sz="0" w:space="0" w:color="auto"/>
                <w:right w:val="none" w:sz="0" w:space="0" w:color="auto"/>
              </w:divBdr>
              <w:divsChild>
                <w:div w:id="1973367928">
                  <w:marLeft w:val="0"/>
                  <w:marRight w:val="0"/>
                  <w:marTop w:val="0"/>
                  <w:marBottom w:val="0"/>
                  <w:divBdr>
                    <w:top w:val="none" w:sz="0" w:space="0" w:color="auto"/>
                    <w:left w:val="none" w:sz="0" w:space="0" w:color="auto"/>
                    <w:bottom w:val="none" w:sz="0" w:space="0" w:color="auto"/>
                    <w:right w:val="none" w:sz="0" w:space="0" w:color="auto"/>
                  </w:divBdr>
                  <w:divsChild>
                    <w:div w:id="542712240">
                      <w:marLeft w:val="0"/>
                      <w:marRight w:val="0"/>
                      <w:marTop w:val="0"/>
                      <w:marBottom w:val="0"/>
                      <w:divBdr>
                        <w:top w:val="none" w:sz="0" w:space="0" w:color="auto"/>
                        <w:left w:val="none" w:sz="0" w:space="0" w:color="auto"/>
                        <w:bottom w:val="none" w:sz="0" w:space="0" w:color="auto"/>
                        <w:right w:val="none" w:sz="0" w:space="0" w:color="auto"/>
                      </w:divBdr>
                      <w:divsChild>
                        <w:div w:id="482233200">
                          <w:marLeft w:val="0"/>
                          <w:marRight w:val="0"/>
                          <w:marTop w:val="0"/>
                          <w:marBottom w:val="0"/>
                          <w:divBdr>
                            <w:top w:val="none" w:sz="0" w:space="0" w:color="auto"/>
                            <w:left w:val="none" w:sz="0" w:space="0" w:color="auto"/>
                            <w:bottom w:val="none" w:sz="0" w:space="0" w:color="auto"/>
                            <w:right w:val="none" w:sz="0" w:space="0" w:color="auto"/>
                          </w:divBdr>
                          <w:divsChild>
                            <w:div w:id="2081513026">
                              <w:marLeft w:val="0"/>
                              <w:marRight w:val="0"/>
                              <w:marTop w:val="0"/>
                              <w:marBottom w:val="0"/>
                              <w:divBdr>
                                <w:top w:val="none" w:sz="0" w:space="0" w:color="auto"/>
                                <w:left w:val="none" w:sz="0" w:space="0" w:color="auto"/>
                                <w:bottom w:val="none" w:sz="0" w:space="0" w:color="auto"/>
                                <w:right w:val="none" w:sz="0" w:space="0" w:color="auto"/>
                              </w:divBdr>
                              <w:divsChild>
                                <w:div w:id="1486556474">
                                  <w:marLeft w:val="0"/>
                                  <w:marRight w:val="0"/>
                                  <w:marTop w:val="0"/>
                                  <w:marBottom w:val="0"/>
                                  <w:divBdr>
                                    <w:top w:val="none" w:sz="0" w:space="0" w:color="auto"/>
                                    <w:left w:val="none" w:sz="0" w:space="0" w:color="auto"/>
                                    <w:bottom w:val="none" w:sz="0" w:space="0" w:color="auto"/>
                                    <w:right w:val="none" w:sz="0" w:space="0" w:color="auto"/>
                                  </w:divBdr>
                                  <w:divsChild>
                                    <w:div w:id="1876380529">
                                      <w:marLeft w:val="0"/>
                                      <w:marRight w:val="0"/>
                                      <w:marTop w:val="0"/>
                                      <w:marBottom w:val="0"/>
                                      <w:divBdr>
                                        <w:top w:val="single" w:sz="6" w:space="0" w:color="F5F5F5"/>
                                        <w:left w:val="single" w:sz="6" w:space="0" w:color="F5F5F5"/>
                                        <w:bottom w:val="single" w:sz="6" w:space="0" w:color="F5F5F5"/>
                                        <w:right w:val="single" w:sz="6" w:space="0" w:color="F5F5F5"/>
                                      </w:divBdr>
                                      <w:divsChild>
                                        <w:div w:id="1985889758">
                                          <w:marLeft w:val="0"/>
                                          <w:marRight w:val="0"/>
                                          <w:marTop w:val="0"/>
                                          <w:marBottom w:val="0"/>
                                          <w:divBdr>
                                            <w:top w:val="none" w:sz="0" w:space="0" w:color="auto"/>
                                            <w:left w:val="none" w:sz="0" w:space="0" w:color="auto"/>
                                            <w:bottom w:val="none" w:sz="0" w:space="0" w:color="auto"/>
                                            <w:right w:val="none" w:sz="0" w:space="0" w:color="auto"/>
                                          </w:divBdr>
                                          <w:divsChild>
                                            <w:div w:id="2967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2716027">
      <w:bodyDiv w:val="1"/>
      <w:marLeft w:val="0"/>
      <w:marRight w:val="0"/>
      <w:marTop w:val="0"/>
      <w:marBottom w:val="0"/>
      <w:divBdr>
        <w:top w:val="none" w:sz="0" w:space="0" w:color="auto"/>
        <w:left w:val="none" w:sz="0" w:space="0" w:color="auto"/>
        <w:bottom w:val="none" w:sz="0" w:space="0" w:color="auto"/>
        <w:right w:val="none" w:sz="0" w:space="0" w:color="auto"/>
      </w:divBdr>
    </w:div>
    <w:div w:id="1729375421">
      <w:bodyDiv w:val="1"/>
      <w:marLeft w:val="0"/>
      <w:marRight w:val="0"/>
      <w:marTop w:val="0"/>
      <w:marBottom w:val="0"/>
      <w:divBdr>
        <w:top w:val="none" w:sz="0" w:space="0" w:color="auto"/>
        <w:left w:val="none" w:sz="0" w:space="0" w:color="auto"/>
        <w:bottom w:val="none" w:sz="0" w:space="0" w:color="auto"/>
        <w:right w:val="none" w:sz="0" w:space="0" w:color="auto"/>
      </w:divBdr>
    </w:div>
    <w:div w:id="1769305538">
      <w:bodyDiv w:val="1"/>
      <w:marLeft w:val="0"/>
      <w:marRight w:val="0"/>
      <w:marTop w:val="0"/>
      <w:marBottom w:val="0"/>
      <w:divBdr>
        <w:top w:val="none" w:sz="0" w:space="0" w:color="auto"/>
        <w:left w:val="none" w:sz="0" w:space="0" w:color="auto"/>
        <w:bottom w:val="none" w:sz="0" w:space="0" w:color="auto"/>
        <w:right w:val="none" w:sz="0" w:space="0" w:color="auto"/>
      </w:divBdr>
    </w:div>
    <w:div w:id="2049524743">
      <w:bodyDiv w:val="1"/>
      <w:marLeft w:val="0"/>
      <w:marRight w:val="0"/>
      <w:marTop w:val="0"/>
      <w:marBottom w:val="0"/>
      <w:divBdr>
        <w:top w:val="none" w:sz="0" w:space="0" w:color="auto"/>
        <w:left w:val="none" w:sz="0" w:space="0" w:color="auto"/>
        <w:bottom w:val="none" w:sz="0" w:space="0" w:color="auto"/>
        <w:right w:val="none" w:sz="0" w:space="0" w:color="auto"/>
      </w:divBdr>
    </w:div>
    <w:div w:id="2065063246">
      <w:bodyDiv w:val="1"/>
      <w:marLeft w:val="0"/>
      <w:marRight w:val="0"/>
      <w:marTop w:val="0"/>
      <w:marBottom w:val="0"/>
      <w:divBdr>
        <w:top w:val="none" w:sz="0" w:space="0" w:color="auto"/>
        <w:left w:val="none" w:sz="0" w:space="0" w:color="auto"/>
        <w:bottom w:val="none" w:sz="0" w:space="0" w:color="auto"/>
        <w:right w:val="none" w:sz="0" w:space="0" w:color="auto"/>
      </w:divBdr>
    </w:div>
    <w:div w:id="211736220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s.ec.europa.eu/display/ExactExternalWiki/Annexes#Annexes-AnnexesA(Ch.2):General" TargetMode="External"/><Relationship Id="rId4" Type="http://schemas.openxmlformats.org/officeDocument/2006/relationships/settings" Target="settings.xml"/><Relationship Id="rId9" Type="http://schemas.openxmlformats.org/officeDocument/2006/relationships/hyperlink" Target="mailto:info@nalas.e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B9A22-0508-4239-9773-1A1555B6C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18</TotalTime>
  <Pages>5</Pages>
  <Words>1852</Words>
  <Characters>10562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StEP WP3 Project Manager Draft Contract Special Conditions</vt:lpstr>
    </vt:vector>
  </TitlesOfParts>
  <Company>European Commission</Company>
  <LinksUpToDate>false</LinksUpToDate>
  <CharactersWithSpaces>12390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 WP3 Project Manager Draft Contract Special Conditions</dc:title>
  <dc:subject/>
  <dc:creator>Amalinda Bediava</dc:creator>
  <cp:keywords>EL3</cp:keywords>
  <cp:lastModifiedBy>Elton Stafa</cp:lastModifiedBy>
  <cp:revision>50</cp:revision>
  <cp:lastPrinted>2014-03-20T14:50:00Z</cp:lastPrinted>
  <dcterms:created xsi:type="dcterms:W3CDTF">2026-07-20T10:11:00Z</dcterms:created>
  <dcterms:modified xsi:type="dcterms:W3CDTF">2026-09-17T17:24:00Z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Checked by">
    <vt:lpwstr>cajalja</vt:lpwstr>
  </property>
  <property fmtid="{D5CDD505-2E9C-101B-9397-08002B2CF9AE}" pid="7" name="Editor">
    <vt:lpwstr>kilbyrn</vt:lpwstr>
  </property>
  <property fmtid="{D5CDD505-2E9C-101B-9397-08002B2CF9AE}" pid="8" name="ELDocType">
    <vt:lpwstr>REP.DOT</vt:lpwstr>
  </property>
  <property fmtid="{D5CDD505-2E9C-101B-9397-08002B2CF9AE}" pid="9" name="MSIP_Label_f4cdc456-5864-460f-beda-883d23b78bbb_Enabled">
    <vt:lpwstr>true</vt:lpwstr>
  </property>
  <property fmtid="{D5CDD505-2E9C-101B-9397-08002B2CF9AE}" pid="10" name="MSIP_Label_f4cdc456-5864-460f-beda-883d23b78bbb_SetDate">
    <vt:lpwstr>2023-01-19T16:44:26Z</vt:lpwstr>
  </property>
  <property fmtid="{D5CDD505-2E9C-101B-9397-08002B2CF9AE}" pid="11" name="MSIP_Label_f4cdc456-5864-460f-beda-883d23b78bbb_Method">
    <vt:lpwstr>Privileged</vt:lpwstr>
  </property>
  <property fmtid="{D5CDD505-2E9C-101B-9397-08002B2CF9AE}" pid="12" name="MSIP_Label_f4cdc456-5864-460f-beda-883d23b78bbb_Name">
    <vt:lpwstr>Publicly Available</vt:lpwstr>
  </property>
  <property fmtid="{D5CDD505-2E9C-101B-9397-08002B2CF9AE}" pid="13" name="MSIP_Label_f4cdc456-5864-460f-beda-883d23b78bbb_SiteId">
    <vt:lpwstr>b24c8b06-522c-46fe-9080-70926f8dddb1</vt:lpwstr>
  </property>
  <property fmtid="{D5CDD505-2E9C-101B-9397-08002B2CF9AE}" pid="14" name="MSIP_Label_f4cdc456-5864-460f-beda-883d23b78bbb_ActionId">
    <vt:lpwstr>96934cd0-59d2-4a44-959d-b3583fbd8fc4</vt:lpwstr>
  </property>
  <property fmtid="{D5CDD505-2E9C-101B-9397-08002B2CF9AE}" pid="15" name="MSIP_Label_f4cdc456-5864-460f-beda-883d23b78bbb_ContentBits">
    <vt:lpwstr>0</vt:lpwstr>
  </property>
</Properties>
</file>