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4C654" w14:textId="1A05F6EA" w:rsidR="00536D2E" w:rsidRPr="002E0982" w:rsidRDefault="009964AA" w:rsidP="0070130B">
      <w:pPr>
        <w:spacing w:before="100" w:beforeAutospacing="1"/>
        <w:rPr>
          <w:noProof/>
          <w:lang w:eastAsia="fr-FR"/>
        </w:rPr>
      </w:pPr>
      <w:r w:rsidRPr="009964AA">
        <w:rPr>
          <w:noProof/>
          <w:lang w:eastAsia="fr-FR"/>
        </w:rPr>
        <mc:AlternateContent>
          <mc:Choice Requires="wps">
            <w:drawing>
              <wp:anchor distT="0" distB="0" distL="114300" distR="114300" simplePos="0" relativeHeight="251659264" behindDoc="0" locked="0" layoutInCell="1" allowOverlap="1" wp14:anchorId="2DA7F65D" wp14:editId="70994A78">
                <wp:simplePos x="0" y="0"/>
                <wp:positionH relativeFrom="margin">
                  <wp:posOffset>4918710</wp:posOffset>
                </wp:positionH>
                <wp:positionV relativeFrom="paragraph">
                  <wp:posOffset>-114300</wp:posOffset>
                </wp:positionV>
                <wp:extent cx="1168400" cy="1193800"/>
                <wp:effectExtent l="0" t="0" r="0" b="0"/>
                <wp:wrapNone/>
                <wp:docPr id="10" name="Freeform 10"/>
                <wp:cNvGraphicFramePr/>
                <a:graphic xmlns:a="http://schemas.openxmlformats.org/drawingml/2006/main">
                  <a:graphicData uri="http://schemas.microsoft.com/office/word/2010/wordprocessingShape">
                    <wps:wsp>
                      <wps:cNvSpPr/>
                      <wps:spPr>
                        <a:xfrm>
                          <a:off x="0" y="0"/>
                          <a:ext cx="1168400" cy="1193800"/>
                        </a:xfrm>
                        <a:custGeom>
                          <a:avLst/>
                          <a:gdLst/>
                          <a:ahLst/>
                          <a:cxnLst/>
                          <a:rect l="l" t="t" r="r" b="b"/>
                          <a:pathLst>
                            <a:path w="4835843" h="4835843">
                              <a:moveTo>
                                <a:pt x="0" y="0"/>
                              </a:moveTo>
                              <a:lnTo>
                                <a:pt x="4835842" y="0"/>
                              </a:lnTo>
                              <a:lnTo>
                                <a:pt x="4835842" y="4835842"/>
                              </a:lnTo>
                              <a:lnTo>
                                <a:pt x="0" y="4835842"/>
                              </a:lnTo>
                              <a:lnTo>
                                <a:pt x="0" y="0"/>
                              </a:lnTo>
                              <a:close/>
                            </a:path>
                          </a:pathLst>
                        </a:custGeom>
                        <a:blipFill>
                          <a:blip r:embed="rId8"/>
                          <a:stretch>
                            <a:fillRect/>
                          </a:stretch>
                        </a:blipFill>
                      </wps:spPr>
                      <wps:bodyPr/>
                    </wps:wsp>
                  </a:graphicData>
                </a:graphic>
                <wp14:sizeRelH relativeFrom="margin">
                  <wp14:pctWidth>0</wp14:pctWidth>
                </wp14:sizeRelH>
                <wp14:sizeRelV relativeFrom="margin">
                  <wp14:pctHeight>0</wp14:pctHeight>
                </wp14:sizeRelV>
              </wp:anchor>
            </w:drawing>
          </mc:Choice>
          <mc:Fallback>
            <w:pict>
              <v:shape w14:anchorId="0F25030D" id="Freeform 10" o:spid="_x0000_s1026" style="position:absolute;margin-left:387.3pt;margin-top:-9pt;width:92pt;height:9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4835843,48358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" path="m,l4835842,r,4835842l,4835842,,xe" stroked="f">
                <v:fill r:id="rId9" o:title="" recolor="t" rotate="t" type="frame"/>
                <v:path arrowok="t"/>
                <w10:wrap anchorx="margin"/>
              </v:shape>
            </w:pict>
          </mc:Fallback>
        </mc:AlternateContent>
      </w:r>
      <w:r w:rsidR="000C6980">
        <w:rPr>
          <w:noProof/>
          <w:lang w:val="fr-FR" w:eastAsia="fr-FR"/>
        </w:rPr>
        <w:drawing>
          <wp:inline distT="0" distB="0" distL="0" distR="0" wp14:anchorId="43E68AB8" wp14:editId="5F490CE3">
            <wp:extent cx="1581150" cy="781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81150" cy="781050"/>
                    </a:xfrm>
                    <a:prstGeom prst="rect">
                      <a:avLst/>
                    </a:prstGeom>
                    <a:noFill/>
                    <a:ln>
                      <a:noFill/>
                    </a:ln>
                  </pic:spPr>
                </pic:pic>
              </a:graphicData>
            </a:graphic>
          </wp:inline>
        </w:drawing>
      </w:r>
      <w:r w:rsidRPr="009964AA">
        <w:rPr>
          <w:noProof/>
          <w:snapToGrid/>
        </w:rPr>
        <w:t xml:space="preserve"> </w:t>
      </w:r>
    </w:p>
    <w:p w14:paraId="4B25E679" w14:textId="77777777" w:rsidR="00160BB3" w:rsidRDefault="0007408E" w:rsidP="00536D2E">
      <w:pPr>
        <w:spacing w:before="960"/>
        <w:jc w:val="center"/>
        <w:rPr>
          <w:sz w:val="32"/>
        </w:rPr>
      </w:pPr>
      <w:r w:rsidRPr="00807DAF">
        <w:rPr>
          <w:b/>
          <w:sz w:val="32"/>
        </w:rPr>
        <w:t xml:space="preserve">Contracting </w:t>
      </w:r>
      <w:r w:rsidR="00D11783">
        <w:rPr>
          <w:b/>
          <w:sz w:val="32"/>
        </w:rPr>
        <w:t>a</w:t>
      </w:r>
      <w:r w:rsidR="00F118D3" w:rsidRPr="00807DAF">
        <w:rPr>
          <w:b/>
          <w:sz w:val="32"/>
        </w:rPr>
        <w:t>uthority</w:t>
      </w:r>
      <w:r w:rsidR="00F118D3" w:rsidRPr="00807DAF">
        <w:rPr>
          <w:sz w:val="32"/>
        </w:rPr>
        <w:t>:</w:t>
      </w:r>
      <w:r w:rsidR="0088168E" w:rsidRPr="00807DAF">
        <w:rPr>
          <w:sz w:val="32"/>
        </w:rPr>
        <w:t xml:space="preserve"> </w:t>
      </w:r>
    </w:p>
    <w:p w14:paraId="5C695104" w14:textId="2C839AA9" w:rsidR="0007408E" w:rsidRDefault="00160BB3" w:rsidP="00536D2E">
      <w:pPr>
        <w:spacing w:before="960"/>
        <w:jc w:val="center"/>
        <w:rPr>
          <w:sz w:val="32"/>
        </w:rPr>
      </w:pPr>
      <w:r>
        <w:rPr>
          <w:sz w:val="32"/>
        </w:rPr>
        <w:t>Network of Associations of Local Authorities of South-East Europe (NALAS)</w:t>
      </w:r>
    </w:p>
    <w:p w14:paraId="1FE17043" w14:textId="4D6F411B" w:rsidR="00160BB3" w:rsidRPr="00807DAF" w:rsidRDefault="00160BB3" w:rsidP="00536D2E">
      <w:pPr>
        <w:spacing w:before="960"/>
        <w:jc w:val="center"/>
        <w:rPr>
          <w:b/>
          <w:sz w:val="32"/>
        </w:rPr>
      </w:pPr>
      <w:r>
        <w:rPr>
          <w:sz w:val="32"/>
        </w:rPr>
        <w:t>NALAS Branch in Montenegro</w:t>
      </w:r>
    </w:p>
    <w:p w14:paraId="4F55F1C0" w14:textId="10B087DB" w:rsidR="0007408E" w:rsidRDefault="00160BB3" w:rsidP="00F72905">
      <w:pPr>
        <w:pStyle w:val="Title"/>
        <w:spacing w:before="1320"/>
        <w:rPr>
          <w:b w:val="0"/>
          <w:sz w:val="32"/>
          <w:szCs w:val="32"/>
        </w:rPr>
      </w:pPr>
      <w:r>
        <w:rPr>
          <w:b w:val="0"/>
          <w:sz w:val="32"/>
          <w:szCs w:val="32"/>
        </w:rPr>
        <w:t>EU4ALL in Montenegro</w:t>
      </w:r>
    </w:p>
    <w:p w14:paraId="2A6B13FE" w14:textId="5B982F01" w:rsidR="001213EC" w:rsidRPr="001213EC" w:rsidRDefault="001213EC" w:rsidP="002E0982">
      <w:pPr>
        <w:pStyle w:val="SubTitle1"/>
        <w:rPr>
          <w:b w:val="0"/>
          <w:sz w:val="32"/>
          <w:szCs w:val="32"/>
        </w:rPr>
      </w:pPr>
      <w:r w:rsidRPr="002E0982">
        <w:rPr>
          <w:b w:val="0"/>
          <w:sz w:val="32"/>
          <w:szCs w:val="32"/>
        </w:rPr>
        <w:t>1st Call for proposals</w:t>
      </w:r>
    </w:p>
    <w:p w14:paraId="2F2830C9" w14:textId="77777777" w:rsidR="00491F8A" w:rsidRPr="00807DAF" w:rsidRDefault="0007408E" w:rsidP="00491F8A">
      <w:pPr>
        <w:pStyle w:val="SubTitle1"/>
        <w:spacing w:before="480"/>
        <w:rPr>
          <w:b w:val="0"/>
          <w:sz w:val="32"/>
          <w:szCs w:val="32"/>
        </w:rPr>
      </w:pPr>
      <w:r w:rsidRPr="00807DAF">
        <w:rPr>
          <w:b w:val="0"/>
          <w:sz w:val="32"/>
          <w:szCs w:val="32"/>
        </w:rPr>
        <w:t>Guidelines</w:t>
      </w:r>
      <w:r w:rsidRPr="00807DAF">
        <w:rPr>
          <w:b w:val="0"/>
          <w:sz w:val="32"/>
          <w:szCs w:val="32"/>
        </w:rPr>
        <w:br/>
        <w:t>for grant applicants</w:t>
      </w:r>
    </w:p>
    <w:p w14:paraId="5C5B344F" w14:textId="307E34DA" w:rsidR="006225E8" w:rsidRPr="00807DAF" w:rsidRDefault="006225E8" w:rsidP="006225E8">
      <w:pPr>
        <w:pStyle w:val="SubTitle2"/>
      </w:pPr>
      <w:r w:rsidRPr="00807DAF">
        <w:rPr>
          <w:b w:val="0"/>
        </w:rPr>
        <w:t xml:space="preserve">Reference: </w:t>
      </w:r>
      <w:r w:rsidR="00160BB3">
        <w:rPr>
          <w:b w:val="0"/>
        </w:rPr>
        <w:t>EU4ALL-CfP 1</w:t>
      </w:r>
    </w:p>
    <w:p w14:paraId="74C2640A" w14:textId="71700EB1" w:rsidR="008676E8" w:rsidRDefault="007377DD" w:rsidP="00491F8A">
      <w:pPr>
        <w:pStyle w:val="SubTitle2"/>
        <w:rPr>
          <w:b w:val="0"/>
          <w:szCs w:val="32"/>
        </w:rPr>
      </w:pPr>
      <w:r w:rsidRPr="00807DAF">
        <w:rPr>
          <w:b w:val="0"/>
          <w:szCs w:val="32"/>
        </w:rPr>
        <w:t xml:space="preserve">Deadline for </w:t>
      </w:r>
      <w:r w:rsidR="006A7719" w:rsidRPr="00807DAF">
        <w:rPr>
          <w:b w:val="0"/>
          <w:szCs w:val="32"/>
        </w:rPr>
        <w:t xml:space="preserve">submission </w:t>
      </w:r>
      <w:r w:rsidRPr="00160BB3">
        <w:rPr>
          <w:b w:val="0"/>
          <w:szCs w:val="32"/>
        </w:rPr>
        <w:t xml:space="preserve">of </w:t>
      </w:r>
      <w:r w:rsidR="007C4720" w:rsidRPr="002F3111">
        <w:rPr>
          <w:b w:val="0"/>
          <w:szCs w:val="32"/>
        </w:rPr>
        <w:t>full application</w:t>
      </w:r>
      <w:r w:rsidRPr="00160BB3">
        <w:rPr>
          <w:b w:val="0"/>
          <w:szCs w:val="32"/>
        </w:rPr>
        <w:t>:</w:t>
      </w:r>
      <w:r w:rsidRPr="00807DAF">
        <w:rPr>
          <w:b w:val="0"/>
          <w:szCs w:val="32"/>
        </w:rPr>
        <w:t xml:space="preserve"> </w:t>
      </w:r>
    </w:p>
    <w:p w14:paraId="31F29DE8" w14:textId="7B37A8F7" w:rsidR="00491F8A" w:rsidRPr="00807DAF" w:rsidRDefault="00DB1390" w:rsidP="00491F8A">
      <w:pPr>
        <w:pStyle w:val="SubTitle2"/>
        <w:rPr>
          <w:szCs w:val="32"/>
        </w:rPr>
      </w:pPr>
      <w:r w:rsidRPr="00DB1390">
        <w:rPr>
          <w:b w:val="0"/>
          <w:szCs w:val="32"/>
        </w:rPr>
        <w:t>6 July</w:t>
      </w:r>
      <w:r w:rsidR="00160BB3" w:rsidRPr="00DB1390">
        <w:rPr>
          <w:b w:val="0"/>
          <w:szCs w:val="32"/>
        </w:rPr>
        <w:t xml:space="preserve"> 2026, at 1</w:t>
      </w:r>
      <w:r w:rsidRPr="00DB1390">
        <w:rPr>
          <w:b w:val="0"/>
          <w:szCs w:val="32"/>
        </w:rPr>
        <w:t>5</w:t>
      </w:r>
      <w:r w:rsidR="00160BB3" w:rsidRPr="00DB1390">
        <w:rPr>
          <w:b w:val="0"/>
          <w:szCs w:val="32"/>
        </w:rPr>
        <w:t>:00h (CET)</w:t>
      </w:r>
    </w:p>
    <w:p w14:paraId="43A093A4" w14:textId="29BC62F7" w:rsidR="0007408E" w:rsidRPr="00807DAF" w:rsidRDefault="007857D2" w:rsidP="00217129">
      <w:pPr>
        <w:pStyle w:val="SubTitle1"/>
        <w:spacing w:after="480"/>
        <w:rPr>
          <w:sz w:val="32"/>
          <w:szCs w:val="32"/>
        </w:rPr>
      </w:pPr>
      <w:r w:rsidRPr="00807DAF">
        <w:br w:type="page"/>
      </w:r>
      <w:r w:rsidRPr="00807DAF">
        <w:rPr>
          <w:sz w:val="32"/>
          <w:szCs w:val="32"/>
        </w:rPr>
        <w:lastRenderedPageBreak/>
        <w:t>NOTICE</w:t>
      </w:r>
    </w:p>
    <w:p w14:paraId="1265E9C5" w14:textId="77777777" w:rsidR="0052492E" w:rsidRPr="00807DAF" w:rsidRDefault="0052492E" w:rsidP="0052492E">
      <w:pPr>
        <w:pStyle w:val="SubTitle2"/>
      </w:pPr>
      <w:r w:rsidRPr="00807DAF">
        <w:t xml:space="preserve">Notice </w:t>
      </w:r>
    </w:p>
    <w:p w14:paraId="6AC5E77B" w14:textId="3F3702A0" w:rsidR="0052492E" w:rsidRPr="00807DAF" w:rsidRDefault="0052492E" w:rsidP="0052492E">
      <w:pPr>
        <w:pStyle w:val="Subtitle"/>
        <w:spacing w:after="240"/>
        <w:jc w:val="both"/>
        <w:rPr>
          <w:rFonts w:ascii="Times New Roman" w:hAnsi="Times New Roman"/>
          <w:b w:val="0"/>
          <w:sz w:val="22"/>
          <w:szCs w:val="22"/>
          <w:lang w:val="en-GB"/>
        </w:rPr>
      </w:pPr>
    </w:p>
    <w:p w14:paraId="7DFAB53F" w14:textId="61C23132" w:rsidR="00160BB3" w:rsidRDefault="0052492E" w:rsidP="00160BB3">
      <w:pPr>
        <w:pStyle w:val="Subtitle"/>
        <w:spacing w:after="240"/>
        <w:jc w:val="both"/>
        <w:rPr>
          <w:rFonts w:ascii="Times New Roman" w:hAnsi="Times New Roman"/>
          <w:sz w:val="22"/>
          <w:lang w:val="en-GB"/>
        </w:rPr>
      </w:pPr>
      <w:r w:rsidRPr="002F3111">
        <w:rPr>
          <w:rFonts w:ascii="Times New Roman" w:hAnsi="Times New Roman"/>
          <w:sz w:val="22"/>
          <w:lang w:val="en-GB"/>
        </w:rPr>
        <w:t xml:space="preserve">This is an open </w:t>
      </w:r>
      <w:r w:rsidR="00D84C87" w:rsidRPr="002F3111">
        <w:rPr>
          <w:rFonts w:ascii="Times New Roman" w:hAnsi="Times New Roman"/>
          <w:sz w:val="22"/>
          <w:lang w:val="en-GB"/>
        </w:rPr>
        <w:t>c</w:t>
      </w:r>
      <w:r w:rsidRPr="002F3111">
        <w:rPr>
          <w:rFonts w:ascii="Times New Roman" w:hAnsi="Times New Roman"/>
          <w:sz w:val="22"/>
          <w:lang w:val="en-GB"/>
        </w:rPr>
        <w:t xml:space="preserve">all for </w:t>
      </w:r>
      <w:r w:rsidR="00D84C87" w:rsidRPr="002F3111">
        <w:rPr>
          <w:rFonts w:ascii="Times New Roman" w:hAnsi="Times New Roman"/>
          <w:sz w:val="22"/>
          <w:lang w:val="en-GB"/>
        </w:rPr>
        <w:t>p</w:t>
      </w:r>
      <w:r w:rsidRPr="002F3111">
        <w:rPr>
          <w:rFonts w:ascii="Times New Roman" w:hAnsi="Times New Roman"/>
          <w:sz w:val="22"/>
          <w:lang w:val="en-GB"/>
        </w:rPr>
        <w:t xml:space="preserve">roposals, where all documents are submitted </w:t>
      </w:r>
      <w:r w:rsidR="008C2544" w:rsidRPr="002F3111">
        <w:rPr>
          <w:rFonts w:ascii="Times New Roman" w:hAnsi="Times New Roman"/>
          <w:sz w:val="22"/>
          <w:lang w:val="en-GB"/>
        </w:rPr>
        <w:t xml:space="preserve">together </w:t>
      </w:r>
      <w:r w:rsidRPr="002F3111">
        <w:rPr>
          <w:rFonts w:ascii="Times New Roman" w:hAnsi="Times New Roman"/>
          <w:sz w:val="22"/>
          <w:lang w:val="en-GB"/>
        </w:rPr>
        <w:t>(</w:t>
      </w:r>
      <w:r w:rsidR="00D84C87" w:rsidRPr="002F3111">
        <w:rPr>
          <w:rFonts w:ascii="Times New Roman" w:hAnsi="Times New Roman"/>
          <w:sz w:val="22"/>
          <w:lang w:val="en-GB"/>
        </w:rPr>
        <w:t>c</w:t>
      </w:r>
      <w:r w:rsidRPr="002F3111">
        <w:rPr>
          <w:rFonts w:ascii="Times New Roman" w:hAnsi="Times New Roman"/>
          <w:sz w:val="22"/>
          <w:lang w:val="en-GB"/>
        </w:rPr>
        <w:t xml:space="preserve">oncept </w:t>
      </w:r>
      <w:r w:rsidR="00D84C87" w:rsidRPr="002F3111">
        <w:rPr>
          <w:rFonts w:ascii="Times New Roman" w:hAnsi="Times New Roman"/>
          <w:sz w:val="22"/>
          <w:lang w:val="en-GB"/>
        </w:rPr>
        <w:t>n</w:t>
      </w:r>
      <w:r w:rsidRPr="002F3111">
        <w:rPr>
          <w:rFonts w:ascii="Times New Roman" w:hAnsi="Times New Roman"/>
          <w:sz w:val="22"/>
          <w:lang w:val="en-GB"/>
        </w:rPr>
        <w:t xml:space="preserve">ote and </w:t>
      </w:r>
      <w:r w:rsidR="00D84C87" w:rsidRPr="002F3111">
        <w:rPr>
          <w:rFonts w:ascii="Times New Roman" w:hAnsi="Times New Roman"/>
          <w:sz w:val="22"/>
          <w:lang w:val="en-GB"/>
        </w:rPr>
        <w:t>f</w:t>
      </w:r>
      <w:r w:rsidRPr="002F3111">
        <w:rPr>
          <w:rFonts w:ascii="Times New Roman" w:hAnsi="Times New Roman"/>
          <w:sz w:val="22"/>
          <w:lang w:val="en-GB"/>
        </w:rPr>
        <w:t xml:space="preserve">ull </w:t>
      </w:r>
      <w:r w:rsidR="00D84C87" w:rsidRPr="002F3111">
        <w:rPr>
          <w:rFonts w:ascii="Times New Roman" w:hAnsi="Times New Roman"/>
          <w:sz w:val="22"/>
          <w:lang w:val="en-GB"/>
        </w:rPr>
        <w:t>a</w:t>
      </w:r>
      <w:r w:rsidR="00CF53D6" w:rsidRPr="002F3111">
        <w:rPr>
          <w:rFonts w:ascii="Times New Roman" w:hAnsi="Times New Roman"/>
          <w:sz w:val="22"/>
          <w:lang w:val="en-GB"/>
        </w:rPr>
        <w:t>pplication</w:t>
      </w:r>
      <w:r w:rsidRPr="002F3111">
        <w:rPr>
          <w:rFonts w:ascii="Times New Roman" w:hAnsi="Times New Roman"/>
          <w:sz w:val="22"/>
          <w:lang w:val="en-GB"/>
        </w:rPr>
        <w:t xml:space="preserve">). </w:t>
      </w:r>
      <w:r w:rsidR="008C2544" w:rsidRPr="002F3111">
        <w:rPr>
          <w:rFonts w:ascii="Times New Roman" w:hAnsi="Times New Roman"/>
          <w:sz w:val="22"/>
          <w:lang w:val="en-GB"/>
        </w:rPr>
        <w:t>I</w:t>
      </w:r>
      <w:r w:rsidRPr="002F3111">
        <w:rPr>
          <w:rFonts w:ascii="Times New Roman" w:hAnsi="Times New Roman"/>
          <w:sz w:val="22"/>
          <w:lang w:val="en-GB"/>
        </w:rPr>
        <w:t>n the first instance,</w:t>
      </w:r>
      <w:r w:rsidR="00026D5B" w:rsidRPr="002F3111">
        <w:rPr>
          <w:rFonts w:ascii="Times New Roman" w:hAnsi="Times New Roman"/>
          <w:sz w:val="22"/>
          <w:lang w:val="en-GB"/>
        </w:rPr>
        <w:t xml:space="preserve"> only the</w:t>
      </w:r>
      <w:r w:rsidRPr="002F3111">
        <w:rPr>
          <w:rFonts w:ascii="Times New Roman" w:hAnsi="Times New Roman"/>
          <w:sz w:val="22"/>
          <w:lang w:val="en-GB"/>
        </w:rPr>
        <w:t xml:space="preserve"> </w:t>
      </w:r>
      <w:r w:rsidR="00D84C87" w:rsidRPr="002F3111">
        <w:rPr>
          <w:rFonts w:ascii="Times New Roman" w:hAnsi="Times New Roman"/>
          <w:sz w:val="22"/>
          <w:lang w:val="en-GB"/>
        </w:rPr>
        <w:t>c</w:t>
      </w:r>
      <w:r w:rsidRPr="002F3111">
        <w:rPr>
          <w:rFonts w:ascii="Times New Roman" w:hAnsi="Times New Roman"/>
          <w:sz w:val="22"/>
          <w:lang w:val="en-GB"/>
        </w:rPr>
        <w:t xml:space="preserve">oncept </w:t>
      </w:r>
      <w:r w:rsidR="00D84C87" w:rsidRPr="002F3111">
        <w:rPr>
          <w:rFonts w:ascii="Times New Roman" w:hAnsi="Times New Roman"/>
          <w:sz w:val="22"/>
          <w:lang w:val="en-GB"/>
        </w:rPr>
        <w:t>n</w:t>
      </w:r>
      <w:r w:rsidRPr="002F3111">
        <w:rPr>
          <w:rFonts w:ascii="Times New Roman" w:hAnsi="Times New Roman"/>
          <w:sz w:val="22"/>
          <w:lang w:val="en-GB"/>
        </w:rPr>
        <w:t xml:space="preserve">otes will be evaluated. Thereafter, for the </w:t>
      </w:r>
      <w:r w:rsidR="00ED0176" w:rsidRPr="002F3111">
        <w:rPr>
          <w:rFonts w:ascii="Times New Roman" w:hAnsi="Times New Roman"/>
          <w:sz w:val="22"/>
          <w:lang w:val="en-GB"/>
        </w:rPr>
        <w:t xml:space="preserve">lead </w:t>
      </w:r>
      <w:r w:rsidRPr="002F3111">
        <w:rPr>
          <w:rFonts w:ascii="Times New Roman" w:hAnsi="Times New Roman"/>
          <w:sz w:val="22"/>
          <w:lang w:val="en-GB"/>
        </w:rPr>
        <w:t xml:space="preserve">applicants who have been pre-selected, the full </w:t>
      </w:r>
      <w:r w:rsidR="00D84C87" w:rsidRPr="002F3111">
        <w:rPr>
          <w:rFonts w:ascii="Times New Roman" w:hAnsi="Times New Roman"/>
          <w:sz w:val="22"/>
          <w:lang w:val="en-GB"/>
        </w:rPr>
        <w:t>application</w:t>
      </w:r>
      <w:r w:rsidR="00E74441" w:rsidRPr="002F3111">
        <w:rPr>
          <w:rFonts w:ascii="Times New Roman" w:hAnsi="Times New Roman"/>
          <w:sz w:val="22"/>
          <w:lang w:val="en-GB"/>
        </w:rPr>
        <w:t>s</w:t>
      </w:r>
      <w:r w:rsidR="00D84C87" w:rsidRPr="002F3111">
        <w:rPr>
          <w:rFonts w:ascii="Times New Roman" w:hAnsi="Times New Roman"/>
          <w:sz w:val="22"/>
          <w:lang w:val="en-GB"/>
        </w:rPr>
        <w:t xml:space="preserve"> </w:t>
      </w:r>
      <w:r w:rsidRPr="002F3111">
        <w:rPr>
          <w:rFonts w:ascii="Times New Roman" w:hAnsi="Times New Roman"/>
          <w:sz w:val="22"/>
          <w:lang w:val="en-GB"/>
        </w:rPr>
        <w:t xml:space="preserve">will be </w:t>
      </w:r>
      <w:r w:rsidR="008C2544" w:rsidRPr="002F3111">
        <w:rPr>
          <w:rFonts w:ascii="Times New Roman" w:hAnsi="Times New Roman"/>
          <w:sz w:val="22"/>
          <w:lang w:val="en-GB"/>
        </w:rPr>
        <w:t>evaluated</w:t>
      </w:r>
      <w:r w:rsidRPr="002F3111">
        <w:rPr>
          <w:rFonts w:ascii="Times New Roman" w:hAnsi="Times New Roman"/>
          <w:sz w:val="22"/>
          <w:lang w:val="en-GB"/>
        </w:rPr>
        <w:t xml:space="preserve">. </w:t>
      </w:r>
      <w:r w:rsidR="008C2544" w:rsidRPr="002F3111">
        <w:rPr>
          <w:rFonts w:ascii="Times New Roman" w:hAnsi="Times New Roman"/>
          <w:sz w:val="22"/>
          <w:lang w:val="en-GB"/>
        </w:rPr>
        <w:t>After</w:t>
      </w:r>
      <w:r w:rsidRPr="002F3111">
        <w:rPr>
          <w:rFonts w:ascii="Times New Roman" w:hAnsi="Times New Roman"/>
          <w:sz w:val="22"/>
          <w:lang w:val="en-GB"/>
        </w:rPr>
        <w:t xml:space="preserve"> the evaluation of the full </w:t>
      </w:r>
      <w:r w:rsidR="00D84C87" w:rsidRPr="002F3111">
        <w:rPr>
          <w:rFonts w:ascii="Times New Roman" w:hAnsi="Times New Roman"/>
          <w:sz w:val="22"/>
          <w:lang w:val="en-GB"/>
        </w:rPr>
        <w:t>applications</w:t>
      </w:r>
      <w:r w:rsidRPr="002F3111">
        <w:rPr>
          <w:rFonts w:ascii="Times New Roman" w:hAnsi="Times New Roman"/>
          <w:sz w:val="22"/>
          <w:lang w:val="en-GB"/>
        </w:rPr>
        <w:t xml:space="preserve">, an eligibility check will be performed for those </w:t>
      </w:r>
      <w:r w:rsidR="008C2544" w:rsidRPr="002F3111">
        <w:rPr>
          <w:rFonts w:ascii="Times New Roman" w:hAnsi="Times New Roman"/>
          <w:sz w:val="22"/>
          <w:lang w:val="en-GB"/>
        </w:rPr>
        <w:t>which have been</w:t>
      </w:r>
      <w:r w:rsidRPr="002F3111">
        <w:rPr>
          <w:rFonts w:ascii="Times New Roman" w:hAnsi="Times New Roman"/>
          <w:sz w:val="22"/>
          <w:lang w:val="en-GB"/>
        </w:rPr>
        <w:t xml:space="preserve"> provisionally selected</w:t>
      </w:r>
      <w:r w:rsidR="00472BE6" w:rsidRPr="002F3111">
        <w:rPr>
          <w:rFonts w:ascii="Times New Roman" w:hAnsi="Times New Roman"/>
          <w:sz w:val="22"/>
          <w:lang w:val="en-GB"/>
        </w:rPr>
        <w:t xml:space="preserve"> (including those placed on the reserve list)</w:t>
      </w:r>
      <w:r w:rsidRPr="002F3111">
        <w:rPr>
          <w:rFonts w:ascii="Times New Roman" w:hAnsi="Times New Roman"/>
          <w:sz w:val="22"/>
          <w:lang w:val="en-GB"/>
        </w:rPr>
        <w:t xml:space="preserve">. </w:t>
      </w:r>
      <w:r w:rsidR="008C2544" w:rsidRPr="002F3111">
        <w:rPr>
          <w:rFonts w:ascii="Times New Roman" w:hAnsi="Times New Roman"/>
          <w:sz w:val="22"/>
          <w:lang w:val="en-GB"/>
        </w:rPr>
        <w:t>Eligibility</w:t>
      </w:r>
      <w:r w:rsidRPr="002F3111">
        <w:rPr>
          <w:rFonts w:ascii="Times New Roman" w:hAnsi="Times New Roman"/>
          <w:sz w:val="22"/>
          <w:lang w:val="en-GB"/>
        </w:rPr>
        <w:t xml:space="preserve"> will be </w:t>
      </w:r>
      <w:r w:rsidR="008C2544" w:rsidRPr="002F3111">
        <w:rPr>
          <w:rFonts w:ascii="Times New Roman" w:hAnsi="Times New Roman"/>
          <w:sz w:val="22"/>
          <w:lang w:val="en-GB"/>
        </w:rPr>
        <w:t xml:space="preserve">checked </w:t>
      </w:r>
      <w:proofErr w:type="gramStart"/>
      <w:r w:rsidRPr="002F3111">
        <w:rPr>
          <w:rFonts w:ascii="Times New Roman" w:hAnsi="Times New Roman"/>
          <w:sz w:val="22"/>
          <w:lang w:val="en-GB"/>
        </w:rPr>
        <w:t>on the basis of</w:t>
      </w:r>
      <w:proofErr w:type="gramEnd"/>
      <w:r w:rsidRPr="002F3111">
        <w:rPr>
          <w:rFonts w:ascii="Times New Roman" w:hAnsi="Times New Roman"/>
          <w:sz w:val="22"/>
          <w:lang w:val="en-GB"/>
        </w:rPr>
        <w:t xml:space="preserve"> the supporting documents requested by the </w:t>
      </w:r>
      <w:r w:rsidR="00D11783" w:rsidRPr="002F3111">
        <w:rPr>
          <w:rFonts w:ascii="Times New Roman" w:hAnsi="Times New Roman"/>
          <w:sz w:val="22"/>
          <w:lang w:val="en-GB"/>
        </w:rPr>
        <w:t>c</w:t>
      </w:r>
      <w:r w:rsidRPr="002F3111">
        <w:rPr>
          <w:rFonts w:ascii="Times New Roman" w:hAnsi="Times New Roman"/>
          <w:sz w:val="22"/>
          <w:lang w:val="en-GB"/>
        </w:rPr>
        <w:t xml:space="preserve">ontracting </w:t>
      </w:r>
      <w:r w:rsidR="00D11783" w:rsidRPr="002F3111">
        <w:rPr>
          <w:rFonts w:ascii="Times New Roman" w:hAnsi="Times New Roman"/>
          <w:sz w:val="22"/>
          <w:lang w:val="en-GB"/>
        </w:rPr>
        <w:t>a</w:t>
      </w:r>
      <w:r w:rsidRPr="002F3111">
        <w:rPr>
          <w:rFonts w:ascii="Times New Roman" w:hAnsi="Times New Roman"/>
          <w:sz w:val="22"/>
          <w:lang w:val="en-GB"/>
        </w:rPr>
        <w:t>uthority</w:t>
      </w:r>
      <w:r w:rsidR="009D29CA" w:rsidRPr="002F3111">
        <w:rPr>
          <w:rFonts w:ascii="Times New Roman" w:hAnsi="Times New Roman"/>
          <w:sz w:val="22"/>
          <w:lang w:val="en-GB"/>
        </w:rPr>
        <w:t xml:space="preserve"> and</w:t>
      </w:r>
      <w:r w:rsidRPr="002F3111">
        <w:rPr>
          <w:rFonts w:ascii="Times New Roman" w:hAnsi="Times New Roman"/>
          <w:sz w:val="22"/>
          <w:lang w:val="en-GB"/>
        </w:rPr>
        <w:t xml:space="preserve"> the signed </w:t>
      </w:r>
      <w:r w:rsidR="00A016F9" w:rsidRPr="002F3111">
        <w:rPr>
          <w:rFonts w:ascii="Times New Roman" w:hAnsi="Times New Roman"/>
          <w:sz w:val="22"/>
          <w:lang w:val="en-GB"/>
        </w:rPr>
        <w:t>‘</w:t>
      </w:r>
      <w:r w:rsidR="00D84C87" w:rsidRPr="002F3111">
        <w:rPr>
          <w:rFonts w:ascii="Times New Roman" w:hAnsi="Times New Roman"/>
          <w:sz w:val="22"/>
          <w:lang w:val="en-GB"/>
        </w:rPr>
        <w:t>d</w:t>
      </w:r>
      <w:r w:rsidRPr="002F3111">
        <w:rPr>
          <w:rFonts w:ascii="Times New Roman" w:hAnsi="Times New Roman"/>
          <w:sz w:val="22"/>
          <w:lang w:val="en-GB"/>
        </w:rPr>
        <w:t xml:space="preserve">eclaration by the </w:t>
      </w:r>
      <w:r w:rsidR="00ED0176" w:rsidRPr="002F3111">
        <w:rPr>
          <w:rFonts w:ascii="Times New Roman" w:hAnsi="Times New Roman"/>
          <w:sz w:val="22"/>
          <w:lang w:val="en-GB"/>
        </w:rPr>
        <w:t>lead a</w:t>
      </w:r>
      <w:r w:rsidRPr="002F3111">
        <w:rPr>
          <w:rFonts w:ascii="Times New Roman" w:hAnsi="Times New Roman"/>
          <w:sz w:val="22"/>
          <w:lang w:val="en-GB"/>
        </w:rPr>
        <w:t>pplicant</w:t>
      </w:r>
      <w:r w:rsidR="00A016F9" w:rsidRPr="002F3111">
        <w:rPr>
          <w:rFonts w:ascii="Times New Roman" w:hAnsi="Times New Roman"/>
          <w:sz w:val="22"/>
          <w:lang w:val="en-GB"/>
        </w:rPr>
        <w:t>’</w:t>
      </w:r>
      <w:r w:rsidRPr="002F3111">
        <w:rPr>
          <w:rFonts w:ascii="Times New Roman" w:hAnsi="Times New Roman"/>
          <w:sz w:val="22"/>
          <w:lang w:val="en-GB"/>
        </w:rPr>
        <w:t xml:space="preserve"> sent</w:t>
      </w:r>
      <w:r w:rsidR="00160BB3" w:rsidRPr="002F3111">
        <w:rPr>
          <w:rFonts w:ascii="Times New Roman" w:hAnsi="Times New Roman"/>
          <w:sz w:val="22"/>
          <w:lang w:val="en-GB"/>
        </w:rPr>
        <w:t xml:space="preserve"> </w:t>
      </w:r>
      <w:r w:rsidRPr="002F3111">
        <w:rPr>
          <w:rFonts w:ascii="Times New Roman" w:hAnsi="Times New Roman"/>
          <w:sz w:val="22"/>
          <w:lang w:val="en-GB"/>
        </w:rPr>
        <w:t xml:space="preserve">together with the </w:t>
      </w:r>
      <w:r w:rsidR="000F59A0" w:rsidRPr="002F3111">
        <w:rPr>
          <w:rFonts w:ascii="Times New Roman" w:hAnsi="Times New Roman"/>
          <w:sz w:val="22"/>
          <w:lang w:val="en-GB"/>
        </w:rPr>
        <w:t xml:space="preserve">full </w:t>
      </w:r>
      <w:r w:rsidRPr="002F3111">
        <w:rPr>
          <w:rFonts w:ascii="Times New Roman" w:hAnsi="Times New Roman"/>
          <w:sz w:val="22"/>
          <w:lang w:val="en-GB"/>
        </w:rPr>
        <w:t>application.</w:t>
      </w:r>
    </w:p>
    <w:p w14:paraId="0191725B" w14:textId="2FEA9839" w:rsidR="00E8108E" w:rsidRPr="002E0982" w:rsidRDefault="00E8108E" w:rsidP="00160BB3">
      <w:pPr>
        <w:pStyle w:val="Subtitle"/>
        <w:spacing w:after="240"/>
        <w:jc w:val="both"/>
        <w:rPr>
          <w:rFonts w:ascii="Times New Roman" w:hAnsi="Times New Roman"/>
          <w:sz w:val="22"/>
          <w:lang w:val="en-GB"/>
        </w:rPr>
      </w:pPr>
      <w:r>
        <w:rPr>
          <w:rFonts w:ascii="Times New Roman" w:hAnsi="Times New Roman"/>
          <w:sz w:val="22"/>
          <w:lang w:val="en-GB"/>
        </w:rPr>
        <w:t xml:space="preserve">Information sessions for the representatives of potential lead applicants will be organized by the Contracting authority. Detailed schedule of information sessions </w:t>
      </w:r>
      <w:r w:rsidR="002C63F6">
        <w:rPr>
          <w:rFonts w:ascii="Times New Roman" w:hAnsi="Times New Roman"/>
          <w:sz w:val="22"/>
          <w:lang w:val="en-GB"/>
        </w:rPr>
        <w:t>will be published with the launching of this Call for proposals</w:t>
      </w:r>
      <w:r w:rsidR="00C940E5">
        <w:rPr>
          <w:rFonts w:ascii="Times New Roman" w:hAnsi="Times New Roman"/>
          <w:sz w:val="22"/>
          <w:lang w:val="en-GB"/>
        </w:rPr>
        <w:t xml:space="preserve"> on the website where the Call is published.</w:t>
      </w:r>
    </w:p>
    <w:p w14:paraId="30AA2C60" w14:textId="77777777" w:rsidR="00495849" w:rsidRPr="002F212A" w:rsidRDefault="00495849" w:rsidP="002F3111">
      <w:pPr>
        <w:pStyle w:val="Subtitle"/>
        <w:spacing w:after="240"/>
        <w:jc w:val="both"/>
        <w:rPr>
          <w:b w:val="0"/>
          <w:lang w:val="en-GB"/>
        </w:rPr>
      </w:pPr>
    </w:p>
    <w:p w14:paraId="54F172F4" w14:textId="77777777" w:rsidR="00F72905" w:rsidRPr="002F212A" w:rsidRDefault="00F72905" w:rsidP="002F3111">
      <w:pPr>
        <w:pStyle w:val="Subtitle"/>
        <w:spacing w:after="240"/>
        <w:jc w:val="both"/>
        <w:rPr>
          <w:b w:val="0"/>
          <w:lang w:val="en-GB"/>
        </w:rPr>
      </w:pPr>
    </w:p>
    <w:p w14:paraId="547F6DDA" w14:textId="77777777" w:rsidR="00F72905" w:rsidRPr="002F212A" w:rsidRDefault="00F72905" w:rsidP="002F3111">
      <w:pPr>
        <w:pStyle w:val="Subtitle"/>
        <w:spacing w:after="240"/>
        <w:jc w:val="both"/>
        <w:rPr>
          <w:b w:val="0"/>
          <w:lang w:val="en-GB"/>
        </w:rPr>
      </w:pPr>
    </w:p>
    <w:p w14:paraId="7C8FFD48" w14:textId="77777777" w:rsidR="00F72905" w:rsidRPr="002F212A" w:rsidRDefault="00F72905" w:rsidP="002F3111">
      <w:pPr>
        <w:pStyle w:val="Subtitle"/>
        <w:spacing w:after="240"/>
        <w:jc w:val="both"/>
        <w:rPr>
          <w:b w:val="0"/>
          <w:lang w:val="en-GB"/>
        </w:rPr>
      </w:pPr>
    </w:p>
    <w:p w14:paraId="569D78AC" w14:textId="77777777" w:rsidR="00F72905" w:rsidRPr="002F212A" w:rsidRDefault="00F72905" w:rsidP="002F3111">
      <w:pPr>
        <w:pStyle w:val="Subtitle"/>
        <w:spacing w:after="240"/>
        <w:jc w:val="both"/>
        <w:rPr>
          <w:b w:val="0"/>
          <w:lang w:val="en-GB"/>
        </w:rPr>
      </w:pPr>
    </w:p>
    <w:p w14:paraId="7E508301" w14:textId="77777777" w:rsidR="00F72905" w:rsidRPr="002F212A" w:rsidRDefault="00F72905" w:rsidP="002F3111">
      <w:pPr>
        <w:pStyle w:val="Subtitle"/>
        <w:spacing w:after="240"/>
        <w:jc w:val="both"/>
        <w:rPr>
          <w:b w:val="0"/>
          <w:lang w:val="en-GB"/>
        </w:rPr>
      </w:pPr>
    </w:p>
    <w:p w14:paraId="3B47CEC5" w14:textId="77777777" w:rsidR="00F72905" w:rsidRPr="002F212A" w:rsidRDefault="00F72905" w:rsidP="002F3111">
      <w:pPr>
        <w:pStyle w:val="Subtitle"/>
        <w:spacing w:after="240"/>
        <w:jc w:val="both"/>
        <w:rPr>
          <w:b w:val="0"/>
          <w:lang w:val="en-GB"/>
        </w:rPr>
      </w:pPr>
    </w:p>
    <w:p w14:paraId="055F1975" w14:textId="77777777" w:rsidR="00F72905" w:rsidRPr="002F212A" w:rsidRDefault="00F72905" w:rsidP="002F3111">
      <w:pPr>
        <w:pStyle w:val="Subtitle"/>
        <w:spacing w:after="240"/>
        <w:jc w:val="both"/>
        <w:rPr>
          <w:b w:val="0"/>
          <w:lang w:val="en-GB"/>
        </w:rPr>
      </w:pPr>
    </w:p>
    <w:p w14:paraId="0357DE28" w14:textId="77777777" w:rsidR="00F72905" w:rsidRPr="002F212A" w:rsidRDefault="00F72905" w:rsidP="002F3111">
      <w:pPr>
        <w:pStyle w:val="Subtitle"/>
        <w:spacing w:after="240"/>
        <w:jc w:val="both"/>
        <w:rPr>
          <w:b w:val="0"/>
          <w:lang w:val="en-GB"/>
        </w:rPr>
      </w:pPr>
    </w:p>
    <w:p w14:paraId="5810176F" w14:textId="77777777" w:rsidR="00F72905" w:rsidRPr="002F212A" w:rsidRDefault="00F72905" w:rsidP="002F3111">
      <w:pPr>
        <w:pStyle w:val="Subtitle"/>
        <w:spacing w:after="240"/>
        <w:jc w:val="both"/>
        <w:rPr>
          <w:b w:val="0"/>
          <w:lang w:val="en-GB"/>
        </w:rPr>
      </w:pPr>
    </w:p>
    <w:p w14:paraId="02EE0205" w14:textId="77777777" w:rsidR="00F72905" w:rsidRPr="002F212A" w:rsidRDefault="00F72905" w:rsidP="002F3111">
      <w:pPr>
        <w:pStyle w:val="Subtitle"/>
        <w:spacing w:after="240"/>
        <w:jc w:val="both"/>
        <w:rPr>
          <w:b w:val="0"/>
          <w:lang w:val="en-GB"/>
        </w:rPr>
      </w:pPr>
    </w:p>
    <w:p w14:paraId="7282CF9B" w14:textId="77777777" w:rsidR="00F72905" w:rsidRPr="002F212A" w:rsidRDefault="00F72905" w:rsidP="002F3111">
      <w:pPr>
        <w:pStyle w:val="Subtitle"/>
        <w:spacing w:after="240"/>
        <w:jc w:val="both"/>
        <w:rPr>
          <w:b w:val="0"/>
          <w:lang w:val="en-GB"/>
        </w:rPr>
      </w:pPr>
    </w:p>
    <w:p w14:paraId="40F1F46E" w14:textId="77777777" w:rsidR="00F72905" w:rsidRPr="002F212A" w:rsidRDefault="00F72905" w:rsidP="002F3111">
      <w:pPr>
        <w:pStyle w:val="Subtitle"/>
        <w:spacing w:after="240"/>
        <w:jc w:val="both"/>
        <w:rPr>
          <w:b w:val="0"/>
          <w:lang w:val="en-GB"/>
        </w:rPr>
      </w:pPr>
    </w:p>
    <w:p w14:paraId="77830230" w14:textId="77777777" w:rsidR="00F72905" w:rsidRPr="002F212A" w:rsidRDefault="00F72905" w:rsidP="002F3111">
      <w:pPr>
        <w:pStyle w:val="Subtitle"/>
        <w:spacing w:after="240"/>
        <w:jc w:val="both"/>
        <w:rPr>
          <w:b w:val="0"/>
          <w:lang w:val="en-GB"/>
        </w:rPr>
      </w:pPr>
    </w:p>
    <w:p w14:paraId="7DAA5DCD" w14:textId="77777777" w:rsidR="00F72905" w:rsidRPr="002F212A" w:rsidRDefault="00F72905" w:rsidP="002F3111">
      <w:pPr>
        <w:pStyle w:val="Subtitle"/>
        <w:spacing w:after="240"/>
        <w:jc w:val="both"/>
        <w:rPr>
          <w:b w:val="0"/>
          <w:lang w:val="en-GB"/>
        </w:rPr>
      </w:pPr>
    </w:p>
    <w:p w14:paraId="7C5041E0" w14:textId="77777777" w:rsidR="00F72905" w:rsidRPr="002F212A" w:rsidRDefault="00F72905" w:rsidP="002F3111">
      <w:pPr>
        <w:pStyle w:val="Subtitle"/>
        <w:spacing w:after="240"/>
        <w:jc w:val="both"/>
        <w:rPr>
          <w:b w:val="0"/>
          <w:lang w:val="en-GB"/>
        </w:rPr>
      </w:pPr>
    </w:p>
    <w:p w14:paraId="60258CA5" w14:textId="77777777" w:rsidR="00F72905" w:rsidRDefault="00F72905">
      <w:pPr>
        <w:pStyle w:val="TOCHeading"/>
        <w:rPr>
          <w:rFonts w:ascii="Times New Roman" w:hAnsi="Times New Roman"/>
          <w:snapToGrid w:val="0"/>
          <w:color w:val="auto"/>
          <w:sz w:val="22"/>
          <w:szCs w:val="20"/>
          <w:lang w:eastAsia="en-US"/>
        </w:rPr>
      </w:pPr>
      <w:r w:rsidRPr="004B534E">
        <w:rPr>
          <w:rFonts w:ascii="Times New Roman" w:hAnsi="Times New Roman"/>
          <w:snapToGrid w:val="0"/>
          <w:color w:val="auto"/>
          <w:sz w:val="22"/>
          <w:szCs w:val="20"/>
          <w:lang w:eastAsia="en-US"/>
        </w:rPr>
        <w:t>Table of Contents</w:t>
      </w:r>
    </w:p>
    <w:p w14:paraId="51E8DCE3" w14:textId="77777777" w:rsidR="004B534E" w:rsidRPr="004B534E" w:rsidRDefault="004B534E" w:rsidP="004B534E"/>
    <w:p w14:paraId="3496DEDD" w14:textId="4A3C6705" w:rsidR="004E6701" w:rsidRDefault="00F72905">
      <w:pPr>
        <w:pStyle w:val="TOC1"/>
        <w:rPr>
          <w:rFonts w:asciiTheme="minorHAnsi" w:eastAsiaTheme="minorEastAsia" w:hAnsiTheme="minorHAnsi" w:cstheme="minorBidi"/>
          <w:b w:val="0"/>
          <w:caps w:val="0"/>
          <w:noProof/>
          <w:snapToGrid/>
          <w:kern w:val="2"/>
          <w:sz w:val="24"/>
          <w:szCs w:val="24"/>
          <w:lang w:eastAsia="en-GB"/>
          <w14:ligatures w14:val="standardContextual"/>
        </w:rPr>
      </w:pPr>
      <w:r>
        <w:fldChar w:fldCharType="begin"/>
      </w:r>
      <w:r>
        <w:instrText xml:space="preserve"> TOC \o "1-3" \h \z \u </w:instrText>
      </w:r>
      <w:r>
        <w:fldChar w:fldCharType="separate"/>
      </w:r>
      <w:hyperlink w:anchor="_Toc228953804" w:history="1">
        <w:r w:rsidR="004E6701" w:rsidRPr="005C68E1">
          <w:rPr>
            <w:rStyle w:val="Hyperlink"/>
            <w:noProof/>
          </w:rPr>
          <w:t>1.</w:t>
        </w:r>
        <w:r w:rsidR="004E6701">
          <w:rPr>
            <w:rFonts w:asciiTheme="minorHAnsi" w:eastAsiaTheme="minorEastAsia" w:hAnsiTheme="minorHAnsi" w:cstheme="minorBidi"/>
            <w:b w:val="0"/>
            <w:caps w:val="0"/>
            <w:noProof/>
            <w:snapToGrid/>
            <w:kern w:val="2"/>
            <w:sz w:val="24"/>
            <w:szCs w:val="24"/>
            <w:lang w:eastAsia="en-GB"/>
            <w14:ligatures w14:val="standardContextual"/>
          </w:rPr>
          <w:tab/>
        </w:r>
        <w:r w:rsidR="004E6701" w:rsidRPr="005C68E1">
          <w:rPr>
            <w:rStyle w:val="Hyperlink"/>
            <w:noProof/>
          </w:rPr>
          <w:t>EU4ALL in montenegro</w:t>
        </w:r>
        <w:r w:rsidR="004E6701">
          <w:rPr>
            <w:noProof/>
            <w:webHidden/>
          </w:rPr>
          <w:tab/>
        </w:r>
        <w:r w:rsidR="004E6701">
          <w:rPr>
            <w:noProof/>
            <w:webHidden/>
          </w:rPr>
          <w:fldChar w:fldCharType="begin"/>
        </w:r>
        <w:r w:rsidR="004E6701">
          <w:rPr>
            <w:noProof/>
            <w:webHidden/>
          </w:rPr>
          <w:instrText xml:space="preserve"> PAGEREF _Toc228953804 \h </w:instrText>
        </w:r>
        <w:r w:rsidR="004E6701">
          <w:rPr>
            <w:noProof/>
            <w:webHidden/>
          </w:rPr>
        </w:r>
        <w:r w:rsidR="004E6701">
          <w:rPr>
            <w:noProof/>
            <w:webHidden/>
          </w:rPr>
          <w:fldChar w:fldCharType="separate"/>
        </w:r>
        <w:r w:rsidR="004E6701">
          <w:rPr>
            <w:noProof/>
            <w:webHidden/>
          </w:rPr>
          <w:t>4</w:t>
        </w:r>
        <w:r w:rsidR="004E6701">
          <w:rPr>
            <w:noProof/>
            <w:webHidden/>
          </w:rPr>
          <w:fldChar w:fldCharType="end"/>
        </w:r>
      </w:hyperlink>
    </w:p>
    <w:p w14:paraId="1AF095E2" w14:textId="2CC34409" w:rsidR="004E6701" w:rsidRDefault="004E6701">
      <w:pPr>
        <w:pStyle w:val="TOC2"/>
        <w:rPr>
          <w:rFonts w:asciiTheme="minorHAnsi" w:eastAsiaTheme="minorEastAsia" w:hAnsiTheme="minorHAnsi" w:cstheme="minorBidi"/>
          <w:noProof/>
          <w:snapToGrid/>
          <w:kern w:val="2"/>
          <w:sz w:val="24"/>
          <w:szCs w:val="24"/>
          <w:lang w:eastAsia="en-GB"/>
          <w14:ligatures w14:val="standardContextual"/>
        </w:rPr>
      </w:pPr>
      <w:hyperlink w:anchor="_Toc228953805" w:history="1">
        <w:r w:rsidRPr="005C68E1">
          <w:rPr>
            <w:rStyle w:val="Hyperlink"/>
            <w:noProof/>
          </w:rPr>
          <w:t>1.1.</w:t>
        </w:r>
        <w:r>
          <w:rPr>
            <w:rFonts w:asciiTheme="minorHAnsi" w:eastAsiaTheme="minorEastAsia" w:hAnsiTheme="minorHAnsi" w:cstheme="minorBidi"/>
            <w:noProof/>
            <w:snapToGrid/>
            <w:kern w:val="2"/>
            <w:sz w:val="24"/>
            <w:szCs w:val="24"/>
            <w:lang w:eastAsia="en-GB"/>
            <w14:ligatures w14:val="standardContextual"/>
          </w:rPr>
          <w:tab/>
        </w:r>
        <w:r w:rsidRPr="005C68E1">
          <w:rPr>
            <w:rStyle w:val="Hyperlink"/>
            <w:noProof/>
          </w:rPr>
          <w:t>Background</w:t>
        </w:r>
        <w:r>
          <w:rPr>
            <w:noProof/>
            <w:webHidden/>
          </w:rPr>
          <w:tab/>
        </w:r>
        <w:r>
          <w:rPr>
            <w:noProof/>
            <w:webHidden/>
          </w:rPr>
          <w:fldChar w:fldCharType="begin"/>
        </w:r>
        <w:r>
          <w:rPr>
            <w:noProof/>
            <w:webHidden/>
          </w:rPr>
          <w:instrText xml:space="preserve"> PAGEREF _Toc228953805 \h </w:instrText>
        </w:r>
        <w:r>
          <w:rPr>
            <w:noProof/>
            <w:webHidden/>
          </w:rPr>
        </w:r>
        <w:r>
          <w:rPr>
            <w:noProof/>
            <w:webHidden/>
          </w:rPr>
          <w:fldChar w:fldCharType="separate"/>
        </w:r>
        <w:r>
          <w:rPr>
            <w:noProof/>
            <w:webHidden/>
          </w:rPr>
          <w:t>4</w:t>
        </w:r>
        <w:r>
          <w:rPr>
            <w:noProof/>
            <w:webHidden/>
          </w:rPr>
          <w:fldChar w:fldCharType="end"/>
        </w:r>
      </w:hyperlink>
    </w:p>
    <w:p w14:paraId="1AB2D186" w14:textId="11C397B7" w:rsidR="004E6701" w:rsidRDefault="004E6701">
      <w:pPr>
        <w:pStyle w:val="TOC2"/>
        <w:rPr>
          <w:rFonts w:asciiTheme="minorHAnsi" w:eastAsiaTheme="minorEastAsia" w:hAnsiTheme="minorHAnsi" w:cstheme="minorBidi"/>
          <w:noProof/>
          <w:snapToGrid/>
          <w:kern w:val="2"/>
          <w:sz w:val="24"/>
          <w:szCs w:val="24"/>
          <w:lang w:eastAsia="en-GB"/>
          <w14:ligatures w14:val="standardContextual"/>
        </w:rPr>
      </w:pPr>
      <w:hyperlink w:anchor="_Toc228953806" w:history="1">
        <w:r w:rsidRPr="005C68E1">
          <w:rPr>
            <w:rStyle w:val="Hyperlink"/>
            <w:noProof/>
          </w:rPr>
          <w:t>1.2.</w:t>
        </w:r>
        <w:r>
          <w:rPr>
            <w:rFonts w:asciiTheme="minorHAnsi" w:eastAsiaTheme="minorEastAsia" w:hAnsiTheme="minorHAnsi" w:cstheme="minorBidi"/>
            <w:noProof/>
            <w:snapToGrid/>
            <w:kern w:val="2"/>
            <w:sz w:val="24"/>
            <w:szCs w:val="24"/>
            <w:lang w:eastAsia="en-GB"/>
            <w14:ligatures w14:val="standardContextual"/>
          </w:rPr>
          <w:tab/>
        </w:r>
        <w:r w:rsidRPr="005C68E1">
          <w:rPr>
            <w:rStyle w:val="Hyperlink"/>
            <w:noProof/>
          </w:rPr>
          <w:t>Objectives of the programme and priority issues</w:t>
        </w:r>
        <w:r>
          <w:rPr>
            <w:noProof/>
            <w:webHidden/>
          </w:rPr>
          <w:tab/>
        </w:r>
        <w:r>
          <w:rPr>
            <w:noProof/>
            <w:webHidden/>
          </w:rPr>
          <w:fldChar w:fldCharType="begin"/>
        </w:r>
        <w:r>
          <w:rPr>
            <w:noProof/>
            <w:webHidden/>
          </w:rPr>
          <w:instrText xml:space="preserve"> PAGEREF _Toc228953806 \h </w:instrText>
        </w:r>
        <w:r>
          <w:rPr>
            <w:noProof/>
            <w:webHidden/>
          </w:rPr>
        </w:r>
        <w:r>
          <w:rPr>
            <w:noProof/>
            <w:webHidden/>
          </w:rPr>
          <w:fldChar w:fldCharType="separate"/>
        </w:r>
        <w:r>
          <w:rPr>
            <w:noProof/>
            <w:webHidden/>
          </w:rPr>
          <w:t>5</w:t>
        </w:r>
        <w:r>
          <w:rPr>
            <w:noProof/>
            <w:webHidden/>
          </w:rPr>
          <w:fldChar w:fldCharType="end"/>
        </w:r>
      </w:hyperlink>
    </w:p>
    <w:p w14:paraId="591CD406" w14:textId="6F099F12" w:rsidR="004E6701" w:rsidRDefault="004E6701">
      <w:pPr>
        <w:pStyle w:val="TOC2"/>
        <w:rPr>
          <w:rFonts w:asciiTheme="minorHAnsi" w:eastAsiaTheme="minorEastAsia" w:hAnsiTheme="minorHAnsi" w:cstheme="minorBidi"/>
          <w:noProof/>
          <w:snapToGrid/>
          <w:kern w:val="2"/>
          <w:sz w:val="24"/>
          <w:szCs w:val="24"/>
          <w:lang w:eastAsia="en-GB"/>
          <w14:ligatures w14:val="standardContextual"/>
        </w:rPr>
      </w:pPr>
      <w:hyperlink w:anchor="_Toc228953807" w:history="1">
        <w:r w:rsidRPr="005C68E1">
          <w:rPr>
            <w:rStyle w:val="Hyperlink"/>
            <w:noProof/>
          </w:rPr>
          <w:t>1.3.</w:t>
        </w:r>
        <w:r>
          <w:rPr>
            <w:rFonts w:asciiTheme="minorHAnsi" w:eastAsiaTheme="minorEastAsia" w:hAnsiTheme="minorHAnsi" w:cstheme="minorBidi"/>
            <w:noProof/>
            <w:snapToGrid/>
            <w:kern w:val="2"/>
            <w:sz w:val="24"/>
            <w:szCs w:val="24"/>
            <w:lang w:eastAsia="en-GB"/>
            <w14:ligatures w14:val="standardContextual"/>
          </w:rPr>
          <w:tab/>
        </w:r>
        <w:r w:rsidRPr="005C68E1">
          <w:rPr>
            <w:rStyle w:val="Hyperlink"/>
            <w:noProof/>
          </w:rPr>
          <w:t>Financial allocation provided by the contracting authority</w:t>
        </w:r>
        <w:r>
          <w:rPr>
            <w:noProof/>
            <w:webHidden/>
          </w:rPr>
          <w:tab/>
        </w:r>
        <w:r>
          <w:rPr>
            <w:noProof/>
            <w:webHidden/>
          </w:rPr>
          <w:fldChar w:fldCharType="begin"/>
        </w:r>
        <w:r>
          <w:rPr>
            <w:noProof/>
            <w:webHidden/>
          </w:rPr>
          <w:instrText xml:space="preserve"> PAGEREF _Toc228953807 \h </w:instrText>
        </w:r>
        <w:r>
          <w:rPr>
            <w:noProof/>
            <w:webHidden/>
          </w:rPr>
        </w:r>
        <w:r>
          <w:rPr>
            <w:noProof/>
            <w:webHidden/>
          </w:rPr>
          <w:fldChar w:fldCharType="separate"/>
        </w:r>
        <w:r>
          <w:rPr>
            <w:noProof/>
            <w:webHidden/>
          </w:rPr>
          <w:t>5</w:t>
        </w:r>
        <w:r>
          <w:rPr>
            <w:noProof/>
            <w:webHidden/>
          </w:rPr>
          <w:fldChar w:fldCharType="end"/>
        </w:r>
      </w:hyperlink>
    </w:p>
    <w:p w14:paraId="41FEDBEC" w14:textId="2C28E391" w:rsidR="004E6701" w:rsidRDefault="004E6701">
      <w:pPr>
        <w:pStyle w:val="TOC1"/>
        <w:rPr>
          <w:rFonts w:asciiTheme="minorHAnsi" w:eastAsiaTheme="minorEastAsia" w:hAnsiTheme="minorHAnsi" w:cstheme="minorBidi"/>
          <w:b w:val="0"/>
          <w:caps w:val="0"/>
          <w:noProof/>
          <w:snapToGrid/>
          <w:kern w:val="2"/>
          <w:sz w:val="24"/>
          <w:szCs w:val="24"/>
          <w:lang w:eastAsia="en-GB"/>
          <w14:ligatures w14:val="standardContextual"/>
        </w:rPr>
      </w:pPr>
      <w:hyperlink w:anchor="_Toc228953808" w:history="1">
        <w:r w:rsidRPr="005C68E1">
          <w:rPr>
            <w:rStyle w:val="Hyperlink"/>
            <w:noProof/>
          </w:rPr>
          <w:t>2.</w:t>
        </w:r>
        <w:r>
          <w:rPr>
            <w:rFonts w:asciiTheme="minorHAnsi" w:eastAsiaTheme="minorEastAsia" w:hAnsiTheme="minorHAnsi" w:cstheme="minorBidi"/>
            <w:b w:val="0"/>
            <w:caps w:val="0"/>
            <w:noProof/>
            <w:snapToGrid/>
            <w:kern w:val="2"/>
            <w:sz w:val="24"/>
            <w:szCs w:val="24"/>
            <w:lang w:eastAsia="en-GB"/>
            <w14:ligatures w14:val="standardContextual"/>
          </w:rPr>
          <w:tab/>
        </w:r>
        <w:r w:rsidRPr="005C68E1">
          <w:rPr>
            <w:rStyle w:val="Hyperlink"/>
            <w:noProof/>
          </w:rPr>
          <w:t>rULES FOR THIS cALL FOR pROPOSALS</w:t>
        </w:r>
        <w:r>
          <w:rPr>
            <w:noProof/>
            <w:webHidden/>
          </w:rPr>
          <w:tab/>
        </w:r>
        <w:r>
          <w:rPr>
            <w:noProof/>
            <w:webHidden/>
          </w:rPr>
          <w:fldChar w:fldCharType="begin"/>
        </w:r>
        <w:r>
          <w:rPr>
            <w:noProof/>
            <w:webHidden/>
          </w:rPr>
          <w:instrText xml:space="preserve"> PAGEREF _Toc228953808 \h </w:instrText>
        </w:r>
        <w:r>
          <w:rPr>
            <w:noProof/>
            <w:webHidden/>
          </w:rPr>
        </w:r>
        <w:r>
          <w:rPr>
            <w:noProof/>
            <w:webHidden/>
          </w:rPr>
          <w:fldChar w:fldCharType="separate"/>
        </w:r>
        <w:r>
          <w:rPr>
            <w:noProof/>
            <w:webHidden/>
          </w:rPr>
          <w:t>6</w:t>
        </w:r>
        <w:r>
          <w:rPr>
            <w:noProof/>
            <w:webHidden/>
          </w:rPr>
          <w:fldChar w:fldCharType="end"/>
        </w:r>
      </w:hyperlink>
    </w:p>
    <w:p w14:paraId="6947BC3B" w14:textId="50FABCE4" w:rsidR="004E6701" w:rsidRDefault="004E6701">
      <w:pPr>
        <w:pStyle w:val="TOC2"/>
        <w:rPr>
          <w:rFonts w:asciiTheme="minorHAnsi" w:eastAsiaTheme="minorEastAsia" w:hAnsiTheme="minorHAnsi" w:cstheme="minorBidi"/>
          <w:noProof/>
          <w:snapToGrid/>
          <w:kern w:val="2"/>
          <w:sz w:val="24"/>
          <w:szCs w:val="24"/>
          <w:lang w:eastAsia="en-GB"/>
          <w14:ligatures w14:val="standardContextual"/>
        </w:rPr>
      </w:pPr>
      <w:hyperlink w:anchor="_Toc228953809" w:history="1">
        <w:r w:rsidRPr="005C68E1">
          <w:rPr>
            <w:rStyle w:val="Hyperlink"/>
            <w:noProof/>
          </w:rPr>
          <w:t>2.1.</w:t>
        </w:r>
        <w:r>
          <w:rPr>
            <w:rFonts w:asciiTheme="minorHAnsi" w:eastAsiaTheme="minorEastAsia" w:hAnsiTheme="minorHAnsi" w:cstheme="minorBidi"/>
            <w:noProof/>
            <w:snapToGrid/>
            <w:kern w:val="2"/>
            <w:sz w:val="24"/>
            <w:szCs w:val="24"/>
            <w:lang w:eastAsia="en-GB"/>
            <w14:ligatures w14:val="standardContextual"/>
          </w:rPr>
          <w:tab/>
        </w:r>
        <w:r w:rsidRPr="005C68E1">
          <w:rPr>
            <w:rStyle w:val="Hyperlink"/>
            <w:noProof/>
          </w:rPr>
          <w:t>Eligibility criteria</w:t>
        </w:r>
        <w:r>
          <w:rPr>
            <w:noProof/>
            <w:webHidden/>
          </w:rPr>
          <w:tab/>
        </w:r>
        <w:r>
          <w:rPr>
            <w:noProof/>
            <w:webHidden/>
          </w:rPr>
          <w:fldChar w:fldCharType="begin"/>
        </w:r>
        <w:r>
          <w:rPr>
            <w:noProof/>
            <w:webHidden/>
          </w:rPr>
          <w:instrText xml:space="preserve"> PAGEREF _Toc228953809 \h </w:instrText>
        </w:r>
        <w:r>
          <w:rPr>
            <w:noProof/>
            <w:webHidden/>
          </w:rPr>
        </w:r>
        <w:r>
          <w:rPr>
            <w:noProof/>
            <w:webHidden/>
          </w:rPr>
          <w:fldChar w:fldCharType="separate"/>
        </w:r>
        <w:r>
          <w:rPr>
            <w:noProof/>
            <w:webHidden/>
          </w:rPr>
          <w:t>6</w:t>
        </w:r>
        <w:r>
          <w:rPr>
            <w:noProof/>
            <w:webHidden/>
          </w:rPr>
          <w:fldChar w:fldCharType="end"/>
        </w:r>
      </w:hyperlink>
    </w:p>
    <w:p w14:paraId="000D18ED" w14:textId="6E8D3E7C" w:rsidR="004E6701" w:rsidRDefault="004E6701">
      <w:pPr>
        <w:pStyle w:val="TOC3"/>
        <w:rPr>
          <w:rFonts w:asciiTheme="minorHAnsi" w:eastAsiaTheme="minorEastAsia" w:hAnsiTheme="minorHAnsi" w:cstheme="minorBidi"/>
          <w:snapToGrid/>
          <w:kern w:val="2"/>
          <w:sz w:val="24"/>
          <w:szCs w:val="24"/>
          <w:lang w:eastAsia="en-GB"/>
          <w14:ligatures w14:val="standardContextual"/>
        </w:rPr>
      </w:pPr>
      <w:hyperlink w:anchor="_Toc228953810" w:history="1">
        <w:r w:rsidRPr="005C68E1">
          <w:rPr>
            <w:rStyle w:val="Hyperlink"/>
            <w:rFonts w:ascii="Times New Roman Bold" w:hAnsi="Times New Roman Bold"/>
            <w:iCs/>
          </w:rPr>
          <w:t>2.1.1.</w:t>
        </w:r>
        <w:r>
          <w:rPr>
            <w:rFonts w:asciiTheme="minorHAnsi" w:eastAsiaTheme="minorEastAsia" w:hAnsiTheme="minorHAnsi" w:cstheme="minorBidi"/>
            <w:snapToGrid/>
            <w:kern w:val="2"/>
            <w:sz w:val="24"/>
            <w:szCs w:val="24"/>
            <w:lang w:eastAsia="en-GB"/>
            <w14:ligatures w14:val="standardContextual"/>
          </w:rPr>
          <w:tab/>
        </w:r>
        <w:r w:rsidRPr="005C68E1">
          <w:rPr>
            <w:rStyle w:val="Hyperlink"/>
          </w:rPr>
          <w:t>Eligibility of applicants</w:t>
        </w:r>
        <w:r>
          <w:rPr>
            <w:webHidden/>
          </w:rPr>
          <w:tab/>
        </w:r>
        <w:r>
          <w:rPr>
            <w:webHidden/>
          </w:rPr>
          <w:fldChar w:fldCharType="begin"/>
        </w:r>
        <w:r>
          <w:rPr>
            <w:webHidden/>
          </w:rPr>
          <w:instrText xml:space="preserve"> PAGEREF _Toc228953810 \h </w:instrText>
        </w:r>
        <w:r>
          <w:rPr>
            <w:webHidden/>
          </w:rPr>
        </w:r>
        <w:r>
          <w:rPr>
            <w:webHidden/>
          </w:rPr>
          <w:fldChar w:fldCharType="separate"/>
        </w:r>
        <w:r>
          <w:rPr>
            <w:webHidden/>
          </w:rPr>
          <w:t>6</w:t>
        </w:r>
        <w:r>
          <w:rPr>
            <w:webHidden/>
          </w:rPr>
          <w:fldChar w:fldCharType="end"/>
        </w:r>
      </w:hyperlink>
    </w:p>
    <w:p w14:paraId="1181E862" w14:textId="7967EE71" w:rsidR="004E6701" w:rsidRDefault="004E6701">
      <w:pPr>
        <w:pStyle w:val="TOC3"/>
        <w:rPr>
          <w:rFonts w:asciiTheme="minorHAnsi" w:eastAsiaTheme="minorEastAsia" w:hAnsiTheme="minorHAnsi" w:cstheme="minorBidi"/>
          <w:snapToGrid/>
          <w:kern w:val="2"/>
          <w:sz w:val="24"/>
          <w:szCs w:val="24"/>
          <w:lang w:eastAsia="en-GB"/>
          <w14:ligatures w14:val="standardContextual"/>
        </w:rPr>
      </w:pPr>
      <w:hyperlink w:anchor="_Toc228953811" w:history="1">
        <w:r w:rsidRPr="005C68E1">
          <w:rPr>
            <w:rStyle w:val="Hyperlink"/>
            <w:rFonts w:ascii="Times New Roman Bold" w:hAnsi="Times New Roman Bold"/>
            <w:iCs/>
          </w:rPr>
          <w:t>2.1.2.</w:t>
        </w:r>
        <w:r>
          <w:rPr>
            <w:rFonts w:asciiTheme="minorHAnsi" w:eastAsiaTheme="minorEastAsia" w:hAnsiTheme="minorHAnsi" w:cstheme="minorBidi"/>
            <w:snapToGrid/>
            <w:kern w:val="2"/>
            <w:sz w:val="24"/>
            <w:szCs w:val="24"/>
            <w:lang w:eastAsia="en-GB"/>
            <w14:ligatures w14:val="standardContextual"/>
          </w:rPr>
          <w:tab/>
        </w:r>
        <w:r w:rsidRPr="005C68E1">
          <w:rPr>
            <w:rStyle w:val="Hyperlink"/>
          </w:rPr>
          <w:t>Associates and contractors</w:t>
        </w:r>
        <w:r>
          <w:rPr>
            <w:webHidden/>
          </w:rPr>
          <w:tab/>
        </w:r>
        <w:r>
          <w:rPr>
            <w:webHidden/>
          </w:rPr>
          <w:fldChar w:fldCharType="begin"/>
        </w:r>
        <w:r>
          <w:rPr>
            <w:webHidden/>
          </w:rPr>
          <w:instrText xml:space="preserve"> PAGEREF _Toc228953811 \h </w:instrText>
        </w:r>
        <w:r>
          <w:rPr>
            <w:webHidden/>
          </w:rPr>
        </w:r>
        <w:r>
          <w:rPr>
            <w:webHidden/>
          </w:rPr>
          <w:fldChar w:fldCharType="separate"/>
        </w:r>
        <w:r>
          <w:rPr>
            <w:webHidden/>
          </w:rPr>
          <w:t>7</w:t>
        </w:r>
        <w:r>
          <w:rPr>
            <w:webHidden/>
          </w:rPr>
          <w:fldChar w:fldCharType="end"/>
        </w:r>
      </w:hyperlink>
    </w:p>
    <w:p w14:paraId="3FBCB87E" w14:textId="056164B5" w:rsidR="004E6701" w:rsidRDefault="004E6701">
      <w:pPr>
        <w:pStyle w:val="TOC3"/>
        <w:rPr>
          <w:rFonts w:asciiTheme="minorHAnsi" w:eastAsiaTheme="minorEastAsia" w:hAnsiTheme="minorHAnsi" w:cstheme="minorBidi"/>
          <w:snapToGrid/>
          <w:kern w:val="2"/>
          <w:sz w:val="24"/>
          <w:szCs w:val="24"/>
          <w:lang w:eastAsia="en-GB"/>
          <w14:ligatures w14:val="standardContextual"/>
        </w:rPr>
      </w:pPr>
      <w:hyperlink w:anchor="_Toc228953812" w:history="1">
        <w:r w:rsidRPr="005C68E1">
          <w:rPr>
            <w:rStyle w:val="Hyperlink"/>
            <w:rFonts w:ascii="Times New Roman Bold" w:hAnsi="Times New Roman Bold"/>
            <w:iCs/>
          </w:rPr>
          <w:t>2.1.3.</w:t>
        </w:r>
        <w:r>
          <w:rPr>
            <w:rFonts w:asciiTheme="minorHAnsi" w:eastAsiaTheme="minorEastAsia" w:hAnsiTheme="minorHAnsi" w:cstheme="minorBidi"/>
            <w:snapToGrid/>
            <w:kern w:val="2"/>
            <w:sz w:val="24"/>
            <w:szCs w:val="24"/>
            <w:lang w:eastAsia="en-GB"/>
            <w14:ligatures w14:val="standardContextual"/>
          </w:rPr>
          <w:tab/>
        </w:r>
        <w:r w:rsidRPr="005C68E1">
          <w:rPr>
            <w:rStyle w:val="Hyperlink"/>
          </w:rPr>
          <w:t>Eligible actions: actions for which an application may be made</w:t>
        </w:r>
        <w:r>
          <w:rPr>
            <w:webHidden/>
          </w:rPr>
          <w:tab/>
        </w:r>
        <w:r>
          <w:rPr>
            <w:webHidden/>
          </w:rPr>
          <w:fldChar w:fldCharType="begin"/>
        </w:r>
        <w:r>
          <w:rPr>
            <w:webHidden/>
          </w:rPr>
          <w:instrText xml:space="preserve"> PAGEREF _Toc228953812 \h </w:instrText>
        </w:r>
        <w:r>
          <w:rPr>
            <w:webHidden/>
          </w:rPr>
        </w:r>
        <w:r>
          <w:rPr>
            <w:webHidden/>
          </w:rPr>
          <w:fldChar w:fldCharType="separate"/>
        </w:r>
        <w:r>
          <w:rPr>
            <w:webHidden/>
          </w:rPr>
          <w:t>7</w:t>
        </w:r>
        <w:r>
          <w:rPr>
            <w:webHidden/>
          </w:rPr>
          <w:fldChar w:fldCharType="end"/>
        </w:r>
      </w:hyperlink>
    </w:p>
    <w:p w14:paraId="45FE8672" w14:textId="1D927AF6" w:rsidR="004E6701" w:rsidRDefault="004E6701">
      <w:pPr>
        <w:pStyle w:val="TOC3"/>
        <w:rPr>
          <w:rFonts w:asciiTheme="minorHAnsi" w:eastAsiaTheme="minorEastAsia" w:hAnsiTheme="minorHAnsi" w:cstheme="minorBidi"/>
          <w:snapToGrid/>
          <w:kern w:val="2"/>
          <w:sz w:val="24"/>
          <w:szCs w:val="24"/>
          <w:lang w:eastAsia="en-GB"/>
          <w14:ligatures w14:val="standardContextual"/>
        </w:rPr>
      </w:pPr>
      <w:hyperlink w:anchor="_Toc228953813" w:history="1">
        <w:r w:rsidRPr="005C68E1">
          <w:rPr>
            <w:rStyle w:val="Hyperlink"/>
            <w:rFonts w:ascii="Times New Roman Bold" w:hAnsi="Times New Roman Bold"/>
            <w:iCs/>
          </w:rPr>
          <w:t>2.1.4.</w:t>
        </w:r>
        <w:r>
          <w:rPr>
            <w:rFonts w:asciiTheme="minorHAnsi" w:eastAsiaTheme="minorEastAsia" w:hAnsiTheme="minorHAnsi" w:cstheme="minorBidi"/>
            <w:snapToGrid/>
            <w:kern w:val="2"/>
            <w:sz w:val="24"/>
            <w:szCs w:val="24"/>
            <w:lang w:eastAsia="en-GB"/>
            <w14:ligatures w14:val="standardContextual"/>
          </w:rPr>
          <w:tab/>
        </w:r>
        <w:r w:rsidRPr="005C68E1">
          <w:rPr>
            <w:rStyle w:val="Hyperlink"/>
          </w:rPr>
          <w:t>Eligibility of costs</w:t>
        </w:r>
        <w:r>
          <w:rPr>
            <w:webHidden/>
          </w:rPr>
          <w:tab/>
        </w:r>
        <w:r>
          <w:rPr>
            <w:webHidden/>
          </w:rPr>
          <w:fldChar w:fldCharType="begin"/>
        </w:r>
        <w:r>
          <w:rPr>
            <w:webHidden/>
          </w:rPr>
          <w:instrText xml:space="preserve"> PAGEREF _Toc228953813 \h </w:instrText>
        </w:r>
        <w:r>
          <w:rPr>
            <w:webHidden/>
          </w:rPr>
        </w:r>
        <w:r>
          <w:rPr>
            <w:webHidden/>
          </w:rPr>
          <w:fldChar w:fldCharType="separate"/>
        </w:r>
        <w:r>
          <w:rPr>
            <w:webHidden/>
          </w:rPr>
          <w:t>10</w:t>
        </w:r>
        <w:r>
          <w:rPr>
            <w:webHidden/>
          </w:rPr>
          <w:fldChar w:fldCharType="end"/>
        </w:r>
      </w:hyperlink>
    </w:p>
    <w:p w14:paraId="50788E6B" w14:textId="3D8D7D02" w:rsidR="004E6701" w:rsidRDefault="004E6701">
      <w:pPr>
        <w:pStyle w:val="TOC3"/>
        <w:rPr>
          <w:rFonts w:asciiTheme="minorHAnsi" w:eastAsiaTheme="minorEastAsia" w:hAnsiTheme="minorHAnsi" w:cstheme="minorBidi"/>
          <w:snapToGrid/>
          <w:kern w:val="2"/>
          <w:sz w:val="24"/>
          <w:szCs w:val="24"/>
          <w:lang w:eastAsia="en-GB"/>
          <w14:ligatures w14:val="standardContextual"/>
        </w:rPr>
      </w:pPr>
      <w:hyperlink w:anchor="_Toc228953814" w:history="1">
        <w:r w:rsidRPr="005C68E1">
          <w:rPr>
            <w:rStyle w:val="Hyperlink"/>
            <w:rFonts w:ascii="Times New Roman Bold" w:hAnsi="Times New Roman Bold"/>
            <w:iCs/>
          </w:rPr>
          <w:t>2.1.5.</w:t>
        </w:r>
        <w:r>
          <w:rPr>
            <w:rFonts w:asciiTheme="minorHAnsi" w:eastAsiaTheme="minorEastAsia" w:hAnsiTheme="minorHAnsi" w:cstheme="minorBidi"/>
            <w:snapToGrid/>
            <w:kern w:val="2"/>
            <w:sz w:val="24"/>
            <w:szCs w:val="24"/>
            <w:lang w:eastAsia="en-GB"/>
            <w14:ligatures w14:val="standardContextual"/>
          </w:rPr>
          <w:tab/>
        </w:r>
        <w:r w:rsidRPr="005C68E1">
          <w:rPr>
            <w:rStyle w:val="Hyperlink"/>
          </w:rPr>
          <w:t>Ethics and values</w:t>
        </w:r>
        <w:r>
          <w:rPr>
            <w:webHidden/>
          </w:rPr>
          <w:tab/>
        </w:r>
        <w:r>
          <w:rPr>
            <w:webHidden/>
          </w:rPr>
          <w:fldChar w:fldCharType="begin"/>
        </w:r>
        <w:r>
          <w:rPr>
            <w:webHidden/>
          </w:rPr>
          <w:instrText xml:space="preserve"> PAGEREF _Toc228953814 \h </w:instrText>
        </w:r>
        <w:r>
          <w:rPr>
            <w:webHidden/>
          </w:rPr>
        </w:r>
        <w:r>
          <w:rPr>
            <w:webHidden/>
          </w:rPr>
          <w:fldChar w:fldCharType="separate"/>
        </w:r>
        <w:r>
          <w:rPr>
            <w:webHidden/>
          </w:rPr>
          <w:t>12</w:t>
        </w:r>
        <w:r>
          <w:rPr>
            <w:webHidden/>
          </w:rPr>
          <w:fldChar w:fldCharType="end"/>
        </w:r>
      </w:hyperlink>
    </w:p>
    <w:p w14:paraId="3BFC71E4" w14:textId="6C0AC095" w:rsidR="004E6701" w:rsidRDefault="004E6701">
      <w:pPr>
        <w:pStyle w:val="TOC2"/>
        <w:rPr>
          <w:rFonts w:asciiTheme="minorHAnsi" w:eastAsiaTheme="minorEastAsia" w:hAnsiTheme="minorHAnsi" w:cstheme="minorBidi"/>
          <w:noProof/>
          <w:snapToGrid/>
          <w:kern w:val="2"/>
          <w:sz w:val="24"/>
          <w:szCs w:val="24"/>
          <w:lang w:eastAsia="en-GB"/>
          <w14:ligatures w14:val="standardContextual"/>
        </w:rPr>
      </w:pPr>
      <w:hyperlink w:anchor="_Toc228953815" w:history="1">
        <w:r w:rsidRPr="005C68E1">
          <w:rPr>
            <w:rStyle w:val="Hyperlink"/>
            <w:noProof/>
          </w:rPr>
          <w:t>2.2.</w:t>
        </w:r>
        <w:r>
          <w:rPr>
            <w:rFonts w:asciiTheme="minorHAnsi" w:eastAsiaTheme="minorEastAsia" w:hAnsiTheme="minorHAnsi" w:cstheme="minorBidi"/>
            <w:noProof/>
            <w:snapToGrid/>
            <w:kern w:val="2"/>
            <w:sz w:val="24"/>
            <w:szCs w:val="24"/>
            <w:lang w:eastAsia="en-GB"/>
            <w14:ligatures w14:val="standardContextual"/>
          </w:rPr>
          <w:tab/>
        </w:r>
        <w:r w:rsidRPr="005C68E1">
          <w:rPr>
            <w:rStyle w:val="Hyperlink"/>
            <w:noProof/>
          </w:rPr>
          <w:t>How to apply and the procedures to follow</w:t>
        </w:r>
        <w:r>
          <w:rPr>
            <w:noProof/>
            <w:webHidden/>
          </w:rPr>
          <w:tab/>
        </w:r>
        <w:r>
          <w:rPr>
            <w:noProof/>
            <w:webHidden/>
          </w:rPr>
          <w:fldChar w:fldCharType="begin"/>
        </w:r>
        <w:r>
          <w:rPr>
            <w:noProof/>
            <w:webHidden/>
          </w:rPr>
          <w:instrText xml:space="preserve"> PAGEREF _Toc228953815 \h </w:instrText>
        </w:r>
        <w:r>
          <w:rPr>
            <w:noProof/>
            <w:webHidden/>
          </w:rPr>
        </w:r>
        <w:r>
          <w:rPr>
            <w:noProof/>
            <w:webHidden/>
          </w:rPr>
          <w:fldChar w:fldCharType="separate"/>
        </w:r>
        <w:r>
          <w:rPr>
            <w:noProof/>
            <w:webHidden/>
          </w:rPr>
          <w:t>13</w:t>
        </w:r>
        <w:r>
          <w:rPr>
            <w:noProof/>
            <w:webHidden/>
          </w:rPr>
          <w:fldChar w:fldCharType="end"/>
        </w:r>
      </w:hyperlink>
    </w:p>
    <w:p w14:paraId="5EAA1B8E" w14:textId="3747AD45" w:rsidR="004E6701" w:rsidRDefault="004E6701">
      <w:pPr>
        <w:pStyle w:val="TOC3"/>
        <w:rPr>
          <w:rFonts w:asciiTheme="minorHAnsi" w:eastAsiaTheme="minorEastAsia" w:hAnsiTheme="minorHAnsi" w:cstheme="minorBidi"/>
          <w:snapToGrid/>
          <w:kern w:val="2"/>
          <w:sz w:val="24"/>
          <w:szCs w:val="24"/>
          <w:lang w:eastAsia="en-GB"/>
          <w14:ligatures w14:val="standardContextual"/>
        </w:rPr>
      </w:pPr>
      <w:hyperlink w:anchor="_Toc228953816" w:history="1">
        <w:r w:rsidRPr="005C68E1">
          <w:rPr>
            <w:rStyle w:val="Hyperlink"/>
            <w:rFonts w:ascii="Times New Roman Bold" w:hAnsi="Times New Roman Bold"/>
            <w:iCs/>
          </w:rPr>
          <w:t>2.2.1.</w:t>
        </w:r>
        <w:r>
          <w:rPr>
            <w:rFonts w:asciiTheme="minorHAnsi" w:eastAsiaTheme="minorEastAsia" w:hAnsiTheme="minorHAnsi" w:cstheme="minorBidi"/>
            <w:snapToGrid/>
            <w:kern w:val="2"/>
            <w:sz w:val="24"/>
            <w:szCs w:val="24"/>
            <w:lang w:eastAsia="en-GB"/>
            <w14:ligatures w14:val="standardContextual"/>
          </w:rPr>
          <w:tab/>
        </w:r>
        <w:r w:rsidRPr="005C68E1">
          <w:rPr>
            <w:rStyle w:val="Hyperlink"/>
          </w:rPr>
          <w:t>Application forms</w:t>
        </w:r>
        <w:r>
          <w:rPr>
            <w:webHidden/>
          </w:rPr>
          <w:tab/>
        </w:r>
        <w:r>
          <w:rPr>
            <w:webHidden/>
          </w:rPr>
          <w:fldChar w:fldCharType="begin"/>
        </w:r>
        <w:r>
          <w:rPr>
            <w:webHidden/>
          </w:rPr>
          <w:instrText xml:space="preserve"> PAGEREF _Toc228953816 \h </w:instrText>
        </w:r>
        <w:r>
          <w:rPr>
            <w:webHidden/>
          </w:rPr>
        </w:r>
        <w:r>
          <w:rPr>
            <w:webHidden/>
          </w:rPr>
          <w:fldChar w:fldCharType="separate"/>
        </w:r>
        <w:r>
          <w:rPr>
            <w:webHidden/>
          </w:rPr>
          <w:t>13</w:t>
        </w:r>
        <w:r>
          <w:rPr>
            <w:webHidden/>
          </w:rPr>
          <w:fldChar w:fldCharType="end"/>
        </w:r>
      </w:hyperlink>
    </w:p>
    <w:p w14:paraId="3EF00DB9" w14:textId="44B6C940" w:rsidR="004E6701" w:rsidRDefault="004E6701">
      <w:pPr>
        <w:pStyle w:val="TOC3"/>
        <w:rPr>
          <w:rFonts w:asciiTheme="minorHAnsi" w:eastAsiaTheme="minorEastAsia" w:hAnsiTheme="minorHAnsi" w:cstheme="minorBidi"/>
          <w:snapToGrid/>
          <w:kern w:val="2"/>
          <w:sz w:val="24"/>
          <w:szCs w:val="24"/>
          <w:lang w:eastAsia="en-GB"/>
          <w14:ligatures w14:val="standardContextual"/>
        </w:rPr>
      </w:pPr>
      <w:hyperlink w:anchor="_Toc228953817" w:history="1">
        <w:r w:rsidRPr="005C68E1">
          <w:rPr>
            <w:rStyle w:val="Hyperlink"/>
            <w:rFonts w:ascii="Times New Roman Bold" w:hAnsi="Times New Roman Bold"/>
            <w:iCs/>
          </w:rPr>
          <w:t>2.2.2.</w:t>
        </w:r>
        <w:r>
          <w:rPr>
            <w:rFonts w:asciiTheme="minorHAnsi" w:eastAsiaTheme="minorEastAsia" w:hAnsiTheme="minorHAnsi" w:cstheme="minorBidi"/>
            <w:snapToGrid/>
            <w:kern w:val="2"/>
            <w:sz w:val="24"/>
            <w:szCs w:val="24"/>
            <w:lang w:eastAsia="en-GB"/>
            <w14:ligatures w14:val="standardContextual"/>
          </w:rPr>
          <w:tab/>
        </w:r>
        <w:r w:rsidRPr="005C68E1">
          <w:rPr>
            <w:rStyle w:val="Hyperlink"/>
          </w:rPr>
          <w:t>Where and how to send applications</w:t>
        </w:r>
        <w:r>
          <w:rPr>
            <w:webHidden/>
          </w:rPr>
          <w:tab/>
        </w:r>
        <w:r>
          <w:rPr>
            <w:webHidden/>
          </w:rPr>
          <w:fldChar w:fldCharType="begin"/>
        </w:r>
        <w:r>
          <w:rPr>
            <w:webHidden/>
          </w:rPr>
          <w:instrText xml:space="preserve"> PAGEREF _Toc228953817 \h </w:instrText>
        </w:r>
        <w:r>
          <w:rPr>
            <w:webHidden/>
          </w:rPr>
        </w:r>
        <w:r>
          <w:rPr>
            <w:webHidden/>
          </w:rPr>
          <w:fldChar w:fldCharType="separate"/>
        </w:r>
        <w:r>
          <w:rPr>
            <w:webHidden/>
          </w:rPr>
          <w:t>15</w:t>
        </w:r>
        <w:r>
          <w:rPr>
            <w:webHidden/>
          </w:rPr>
          <w:fldChar w:fldCharType="end"/>
        </w:r>
      </w:hyperlink>
    </w:p>
    <w:p w14:paraId="1A4B44B5" w14:textId="2675848B" w:rsidR="004E6701" w:rsidRDefault="004E6701">
      <w:pPr>
        <w:pStyle w:val="TOC3"/>
        <w:rPr>
          <w:rFonts w:asciiTheme="minorHAnsi" w:eastAsiaTheme="minorEastAsia" w:hAnsiTheme="minorHAnsi" w:cstheme="minorBidi"/>
          <w:snapToGrid/>
          <w:kern w:val="2"/>
          <w:sz w:val="24"/>
          <w:szCs w:val="24"/>
          <w:lang w:eastAsia="en-GB"/>
          <w14:ligatures w14:val="standardContextual"/>
        </w:rPr>
      </w:pPr>
      <w:hyperlink w:anchor="_Toc228953818" w:history="1">
        <w:r w:rsidRPr="005C68E1">
          <w:rPr>
            <w:rStyle w:val="Hyperlink"/>
            <w:rFonts w:ascii="Times New Roman Bold" w:hAnsi="Times New Roman Bold"/>
            <w:iCs/>
          </w:rPr>
          <w:t>2.2.3.</w:t>
        </w:r>
        <w:r>
          <w:rPr>
            <w:rFonts w:asciiTheme="minorHAnsi" w:eastAsiaTheme="minorEastAsia" w:hAnsiTheme="minorHAnsi" w:cstheme="minorBidi"/>
            <w:snapToGrid/>
            <w:kern w:val="2"/>
            <w:sz w:val="24"/>
            <w:szCs w:val="24"/>
            <w:lang w:eastAsia="en-GB"/>
            <w14:ligatures w14:val="standardContextual"/>
          </w:rPr>
          <w:tab/>
        </w:r>
        <w:r w:rsidRPr="005C68E1">
          <w:rPr>
            <w:rStyle w:val="Hyperlink"/>
          </w:rPr>
          <w:t>Deadline for submission of applications</w:t>
        </w:r>
        <w:r>
          <w:rPr>
            <w:webHidden/>
          </w:rPr>
          <w:tab/>
        </w:r>
        <w:r>
          <w:rPr>
            <w:webHidden/>
          </w:rPr>
          <w:fldChar w:fldCharType="begin"/>
        </w:r>
        <w:r>
          <w:rPr>
            <w:webHidden/>
          </w:rPr>
          <w:instrText xml:space="preserve"> PAGEREF _Toc228953818 \h </w:instrText>
        </w:r>
        <w:r>
          <w:rPr>
            <w:webHidden/>
          </w:rPr>
        </w:r>
        <w:r>
          <w:rPr>
            <w:webHidden/>
          </w:rPr>
          <w:fldChar w:fldCharType="separate"/>
        </w:r>
        <w:r>
          <w:rPr>
            <w:webHidden/>
          </w:rPr>
          <w:t>15</w:t>
        </w:r>
        <w:r>
          <w:rPr>
            <w:webHidden/>
          </w:rPr>
          <w:fldChar w:fldCharType="end"/>
        </w:r>
      </w:hyperlink>
    </w:p>
    <w:p w14:paraId="549786B4" w14:textId="63FCF047" w:rsidR="004E6701" w:rsidRDefault="004E6701">
      <w:pPr>
        <w:pStyle w:val="TOC3"/>
        <w:rPr>
          <w:rFonts w:asciiTheme="minorHAnsi" w:eastAsiaTheme="minorEastAsia" w:hAnsiTheme="minorHAnsi" w:cstheme="minorBidi"/>
          <w:snapToGrid/>
          <w:kern w:val="2"/>
          <w:sz w:val="24"/>
          <w:szCs w:val="24"/>
          <w:lang w:eastAsia="en-GB"/>
          <w14:ligatures w14:val="standardContextual"/>
        </w:rPr>
      </w:pPr>
      <w:hyperlink w:anchor="_Toc228953819" w:history="1">
        <w:r w:rsidRPr="005C68E1">
          <w:rPr>
            <w:rStyle w:val="Hyperlink"/>
            <w:rFonts w:ascii="Times New Roman Bold" w:hAnsi="Times New Roman Bold"/>
            <w:iCs/>
          </w:rPr>
          <w:t>2.2.4.</w:t>
        </w:r>
        <w:r>
          <w:rPr>
            <w:rFonts w:asciiTheme="minorHAnsi" w:eastAsiaTheme="minorEastAsia" w:hAnsiTheme="minorHAnsi" w:cstheme="minorBidi"/>
            <w:snapToGrid/>
            <w:kern w:val="2"/>
            <w:sz w:val="24"/>
            <w:szCs w:val="24"/>
            <w:lang w:eastAsia="en-GB"/>
            <w14:ligatures w14:val="standardContextual"/>
          </w:rPr>
          <w:tab/>
        </w:r>
        <w:r w:rsidRPr="005C68E1">
          <w:rPr>
            <w:rStyle w:val="Hyperlink"/>
          </w:rPr>
          <w:t>Further information about applications</w:t>
        </w:r>
        <w:r>
          <w:rPr>
            <w:webHidden/>
          </w:rPr>
          <w:tab/>
        </w:r>
        <w:r>
          <w:rPr>
            <w:webHidden/>
          </w:rPr>
          <w:fldChar w:fldCharType="begin"/>
        </w:r>
        <w:r>
          <w:rPr>
            <w:webHidden/>
          </w:rPr>
          <w:instrText xml:space="preserve"> PAGEREF _Toc228953819 \h </w:instrText>
        </w:r>
        <w:r>
          <w:rPr>
            <w:webHidden/>
          </w:rPr>
        </w:r>
        <w:r>
          <w:rPr>
            <w:webHidden/>
          </w:rPr>
          <w:fldChar w:fldCharType="separate"/>
        </w:r>
        <w:r>
          <w:rPr>
            <w:webHidden/>
          </w:rPr>
          <w:t>16</w:t>
        </w:r>
        <w:r>
          <w:rPr>
            <w:webHidden/>
          </w:rPr>
          <w:fldChar w:fldCharType="end"/>
        </w:r>
      </w:hyperlink>
    </w:p>
    <w:p w14:paraId="54179503" w14:textId="420EC2F7" w:rsidR="004E6701" w:rsidRDefault="004E6701">
      <w:pPr>
        <w:pStyle w:val="TOC2"/>
        <w:rPr>
          <w:rFonts w:asciiTheme="minorHAnsi" w:eastAsiaTheme="minorEastAsia" w:hAnsiTheme="minorHAnsi" w:cstheme="minorBidi"/>
          <w:noProof/>
          <w:snapToGrid/>
          <w:kern w:val="2"/>
          <w:sz w:val="24"/>
          <w:szCs w:val="24"/>
          <w:lang w:eastAsia="en-GB"/>
          <w14:ligatures w14:val="standardContextual"/>
        </w:rPr>
      </w:pPr>
      <w:hyperlink w:anchor="_Toc228953820" w:history="1">
        <w:r w:rsidRPr="005C68E1">
          <w:rPr>
            <w:rStyle w:val="Hyperlink"/>
            <w:noProof/>
          </w:rPr>
          <w:t>2.3.</w:t>
        </w:r>
        <w:r>
          <w:rPr>
            <w:rFonts w:asciiTheme="minorHAnsi" w:eastAsiaTheme="minorEastAsia" w:hAnsiTheme="minorHAnsi" w:cstheme="minorBidi"/>
            <w:noProof/>
            <w:snapToGrid/>
            <w:kern w:val="2"/>
            <w:sz w:val="24"/>
            <w:szCs w:val="24"/>
            <w:lang w:eastAsia="en-GB"/>
            <w14:ligatures w14:val="standardContextual"/>
          </w:rPr>
          <w:tab/>
        </w:r>
        <w:r w:rsidRPr="005C68E1">
          <w:rPr>
            <w:rStyle w:val="Hyperlink"/>
            <w:noProof/>
          </w:rPr>
          <w:t>Evaluation and selection of applications</w:t>
        </w:r>
        <w:r>
          <w:rPr>
            <w:noProof/>
            <w:webHidden/>
          </w:rPr>
          <w:tab/>
        </w:r>
        <w:r>
          <w:rPr>
            <w:noProof/>
            <w:webHidden/>
          </w:rPr>
          <w:fldChar w:fldCharType="begin"/>
        </w:r>
        <w:r>
          <w:rPr>
            <w:noProof/>
            <w:webHidden/>
          </w:rPr>
          <w:instrText xml:space="preserve"> PAGEREF _Toc228953820 \h </w:instrText>
        </w:r>
        <w:r>
          <w:rPr>
            <w:noProof/>
            <w:webHidden/>
          </w:rPr>
        </w:r>
        <w:r>
          <w:rPr>
            <w:noProof/>
            <w:webHidden/>
          </w:rPr>
          <w:fldChar w:fldCharType="separate"/>
        </w:r>
        <w:r>
          <w:rPr>
            <w:noProof/>
            <w:webHidden/>
          </w:rPr>
          <w:t>16</w:t>
        </w:r>
        <w:r>
          <w:rPr>
            <w:noProof/>
            <w:webHidden/>
          </w:rPr>
          <w:fldChar w:fldCharType="end"/>
        </w:r>
      </w:hyperlink>
    </w:p>
    <w:p w14:paraId="27BC63F7" w14:textId="65B5B880" w:rsidR="004E6701" w:rsidRDefault="004E6701">
      <w:pPr>
        <w:pStyle w:val="TOC3"/>
        <w:rPr>
          <w:rFonts w:asciiTheme="minorHAnsi" w:eastAsiaTheme="minorEastAsia" w:hAnsiTheme="minorHAnsi" w:cstheme="minorBidi"/>
          <w:snapToGrid/>
          <w:kern w:val="2"/>
          <w:sz w:val="24"/>
          <w:szCs w:val="24"/>
          <w:lang w:eastAsia="en-GB"/>
          <w14:ligatures w14:val="standardContextual"/>
        </w:rPr>
      </w:pPr>
      <w:hyperlink w:anchor="_Toc228953821" w:history="1">
        <w:r w:rsidRPr="005C68E1">
          <w:rPr>
            <w:rStyle w:val="Hyperlink"/>
            <w:rFonts w:ascii="Times New Roman Bold" w:hAnsi="Times New Roman Bold"/>
            <w:iCs/>
          </w:rPr>
          <w:t>2.3.1.</w:t>
        </w:r>
        <w:r>
          <w:rPr>
            <w:rFonts w:asciiTheme="minorHAnsi" w:eastAsiaTheme="minorEastAsia" w:hAnsiTheme="minorHAnsi" w:cstheme="minorBidi"/>
            <w:snapToGrid/>
            <w:kern w:val="2"/>
            <w:sz w:val="24"/>
            <w:szCs w:val="24"/>
            <w:lang w:eastAsia="en-GB"/>
            <w14:ligatures w14:val="standardContextual"/>
          </w:rPr>
          <w:tab/>
        </w:r>
        <w:r w:rsidRPr="005C68E1">
          <w:rPr>
            <w:rStyle w:val="Hyperlink"/>
          </w:rPr>
          <w:t>STEP 1: OPENING &amp; ADMINISTRATIVE CHECKS AND CONCEPT NOTE EVALUATION</w:t>
        </w:r>
        <w:r>
          <w:rPr>
            <w:webHidden/>
          </w:rPr>
          <w:tab/>
        </w:r>
        <w:r>
          <w:rPr>
            <w:webHidden/>
          </w:rPr>
          <w:fldChar w:fldCharType="begin"/>
        </w:r>
        <w:r>
          <w:rPr>
            <w:webHidden/>
          </w:rPr>
          <w:instrText xml:space="preserve"> PAGEREF _Toc228953821 \h </w:instrText>
        </w:r>
        <w:r>
          <w:rPr>
            <w:webHidden/>
          </w:rPr>
        </w:r>
        <w:r>
          <w:rPr>
            <w:webHidden/>
          </w:rPr>
          <w:fldChar w:fldCharType="separate"/>
        </w:r>
        <w:r>
          <w:rPr>
            <w:webHidden/>
          </w:rPr>
          <w:t>16</w:t>
        </w:r>
        <w:r>
          <w:rPr>
            <w:webHidden/>
          </w:rPr>
          <w:fldChar w:fldCharType="end"/>
        </w:r>
      </w:hyperlink>
    </w:p>
    <w:p w14:paraId="0153C656" w14:textId="059462B6" w:rsidR="004E6701" w:rsidRDefault="004E6701">
      <w:pPr>
        <w:pStyle w:val="TOC3"/>
        <w:rPr>
          <w:rFonts w:asciiTheme="minorHAnsi" w:eastAsiaTheme="minorEastAsia" w:hAnsiTheme="minorHAnsi" w:cstheme="minorBidi"/>
          <w:snapToGrid/>
          <w:kern w:val="2"/>
          <w:sz w:val="24"/>
          <w:szCs w:val="24"/>
          <w:lang w:eastAsia="en-GB"/>
          <w14:ligatures w14:val="standardContextual"/>
        </w:rPr>
      </w:pPr>
      <w:hyperlink w:anchor="_Toc228953822" w:history="1">
        <w:r w:rsidRPr="005C68E1">
          <w:rPr>
            <w:rStyle w:val="Hyperlink"/>
            <w:rFonts w:ascii="Times New Roman Bold" w:hAnsi="Times New Roman Bold"/>
            <w:iCs/>
          </w:rPr>
          <w:t>2.3.2.</w:t>
        </w:r>
        <w:r>
          <w:rPr>
            <w:rFonts w:asciiTheme="minorHAnsi" w:eastAsiaTheme="minorEastAsia" w:hAnsiTheme="minorHAnsi" w:cstheme="minorBidi"/>
            <w:snapToGrid/>
            <w:kern w:val="2"/>
            <w:sz w:val="24"/>
            <w:szCs w:val="24"/>
            <w:lang w:eastAsia="en-GB"/>
            <w14:ligatures w14:val="standardContextual"/>
          </w:rPr>
          <w:tab/>
        </w:r>
        <w:r w:rsidRPr="005C68E1">
          <w:rPr>
            <w:rStyle w:val="Hyperlink"/>
          </w:rPr>
          <w:t>STEP 2: EVALUATION OF THE FULL APPLICATION</w:t>
        </w:r>
        <w:r>
          <w:rPr>
            <w:webHidden/>
          </w:rPr>
          <w:tab/>
        </w:r>
        <w:r>
          <w:rPr>
            <w:webHidden/>
          </w:rPr>
          <w:fldChar w:fldCharType="begin"/>
        </w:r>
        <w:r>
          <w:rPr>
            <w:webHidden/>
          </w:rPr>
          <w:instrText xml:space="preserve"> PAGEREF _Toc228953822 \h </w:instrText>
        </w:r>
        <w:r>
          <w:rPr>
            <w:webHidden/>
          </w:rPr>
        </w:r>
        <w:r>
          <w:rPr>
            <w:webHidden/>
          </w:rPr>
          <w:fldChar w:fldCharType="separate"/>
        </w:r>
        <w:r>
          <w:rPr>
            <w:webHidden/>
          </w:rPr>
          <w:t>18</w:t>
        </w:r>
        <w:r>
          <w:rPr>
            <w:webHidden/>
          </w:rPr>
          <w:fldChar w:fldCharType="end"/>
        </w:r>
      </w:hyperlink>
    </w:p>
    <w:p w14:paraId="05EC8F49" w14:textId="710D1BD3" w:rsidR="004E6701" w:rsidRDefault="004E6701">
      <w:pPr>
        <w:pStyle w:val="TOC3"/>
        <w:rPr>
          <w:rFonts w:asciiTheme="minorHAnsi" w:eastAsiaTheme="minorEastAsia" w:hAnsiTheme="minorHAnsi" w:cstheme="minorBidi"/>
          <w:snapToGrid/>
          <w:kern w:val="2"/>
          <w:sz w:val="24"/>
          <w:szCs w:val="24"/>
          <w:lang w:eastAsia="en-GB"/>
          <w14:ligatures w14:val="standardContextual"/>
        </w:rPr>
      </w:pPr>
      <w:hyperlink w:anchor="_Toc228953823" w:history="1">
        <w:r w:rsidRPr="005C68E1">
          <w:rPr>
            <w:rStyle w:val="Hyperlink"/>
            <w:rFonts w:ascii="Times New Roman Bold" w:hAnsi="Times New Roman Bold"/>
            <w:iCs/>
          </w:rPr>
          <w:t>2.3.3.</w:t>
        </w:r>
        <w:r>
          <w:rPr>
            <w:rFonts w:asciiTheme="minorHAnsi" w:eastAsiaTheme="minorEastAsia" w:hAnsiTheme="minorHAnsi" w:cstheme="minorBidi"/>
            <w:snapToGrid/>
            <w:kern w:val="2"/>
            <w:sz w:val="24"/>
            <w:szCs w:val="24"/>
            <w:lang w:eastAsia="en-GB"/>
            <w14:ligatures w14:val="standardContextual"/>
          </w:rPr>
          <w:tab/>
        </w:r>
        <w:r w:rsidRPr="005C68E1">
          <w:rPr>
            <w:rStyle w:val="Hyperlink"/>
          </w:rPr>
          <w:t>STEP 3: VERIFICATION OF ELIGIBILITY OF THE APPLICANTS AND OTHER SUPPORTING DOCUMENTS</w:t>
        </w:r>
        <w:r>
          <w:rPr>
            <w:webHidden/>
          </w:rPr>
          <w:tab/>
        </w:r>
        <w:r>
          <w:rPr>
            <w:webHidden/>
          </w:rPr>
          <w:fldChar w:fldCharType="begin"/>
        </w:r>
        <w:r>
          <w:rPr>
            <w:webHidden/>
          </w:rPr>
          <w:instrText xml:space="preserve"> PAGEREF _Toc228953823 \h </w:instrText>
        </w:r>
        <w:r>
          <w:rPr>
            <w:webHidden/>
          </w:rPr>
        </w:r>
        <w:r>
          <w:rPr>
            <w:webHidden/>
          </w:rPr>
          <w:fldChar w:fldCharType="separate"/>
        </w:r>
        <w:r>
          <w:rPr>
            <w:webHidden/>
          </w:rPr>
          <w:t>20</w:t>
        </w:r>
        <w:r>
          <w:rPr>
            <w:webHidden/>
          </w:rPr>
          <w:fldChar w:fldCharType="end"/>
        </w:r>
      </w:hyperlink>
    </w:p>
    <w:p w14:paraId="5F41A648" w14:textId="2A6A31D9" w:rsidR="004E6701" w:rsidRDefault="004E6701">
      <w:pPr>
        <w:pStyle w:val="TOC2"/>
        <w:rPr>
          <w:rFonts w:asciiTheme="minorHAnsi" w:eastAsiaTheme="minorEastAsia" w:hAnsiTheme="minorHAnsi" w:cstheme="minorBidi"/>
          <w:noProof/>
          <w:snapToGrid/>
          <w:kern w:val="2"/>
          <w:sz w:val="24"/>
          <w:szCs w:val="24"/>
          <w:lang w:eastAsia="en-GB"/>
          <w14:ligatures w14:val="standardContextual"/>
        </w:rPr>
      </w:pPr>
      <w:hyperlink w:anchor="_Toc228953824" w:history="1">
        <w:r w:rsidRPr="005C68E1">
          <w:rPr>
            <w:rStyle w:val="Hyperlink"/>
            <w:noProof/>
          </w:rPr>
          <w:t>2.4.</w:t>
        </w:r>
        <w:r>
          <w:rPr>
            <w:rFonts w:asciiTheme="minorHAnsi" w:eastAsiaTheme="minorEastAsia" w:hAnsiTheme="minorHAnsi" w:cstheme="minorBidi"/>
            <w:noProof/>
            <w:snapToGrid/>
            <w:kern w:val="2"/>
            <w:sz w:val="24"/>
            <w:szCs w:val="24"/>
            <w:lang w:eastAsia="en-GB"/>
            <w14:ligatures w14:val="standardContextual"/>
          </w:rPr>
          <w:tab/>
        </w:r>
        <w:r w:rsidRPr="005C68E1">
          <w:rPr>
            <w:rStyle w:val="Hyperlink"/>
            <w:noProof/>
          </w:rPr>
          <w:t>Award Decision</w:t>
        </w:r>
        <w:r>
          <w:rPr>
            <w:noProof/>
            <w:webHidden/>
          </w:rPr>
          <w:tab/>
        </w:r>
        <w:r>
          <w:rPr>
            <w:noProof/>
            <w:webHidden/>
          </w:rPr>
          <w:fldChar w:fldCharType="begin"/>
        </w:r>
        <w:r>
          <w:rPr>
            <w:noProof/>
            <w:webHidden/>
          </w:rPr>
          <w:instrText xml:space="preserve"> PAGEREF _Toc228953824 \h </w:instrText>
        </w:r>
        <w:r>
          <w:rPr>
            <w:noProof/>
            <w:webHidden/>
          </w:rPr>
        </w:r>
        <w:r>
          <w:rPr>
            <w:noProof/>
            <w:webHidden/>
          </w:rPr>
          <w:fldChar w:fldCharType="separate"/>
        </w:r>
        <w:r>
          <w:rPr>
            <w:noProof/>
            <w:webHidden/>
          </w:rPr>
          <w:t>20</w:t>
        </w:r>
        <w:r>
          <w:rPr>
            <w:noProof/>
            <w:webHidden/>
          </w:rPr>
          <w:fldChar w:fldCharType="end"/>
        </w:r>
      </w:hyperlink>
    </w:p>
    <w:p w14:paraId="7494F76C" w14:textId="77152ED2" w:rsidR="004E6701" w:rsidRDefault="004E6701">
      <w:pPr>
        <w:pStyle w:val="TOC2"/>
        <w:rPr>
          <w:rFonts w:asciiTheme="minorHAnsi" w:eastAsiaTheme="minorEastAsia" w:hAnsiTheme="minorHAnsi" w:cstheme="minorBidi"/>
          <w:noProof/>
          <w:snapToGrid/>
          <w:kern w:val="2"/>
          <w:sz w:val="24"/>
          <w:szCs w:val="24"/>
          <w:lang w:eastAsia="en-GB"/>
          <w14:ligatures w14:val="standardContextual"/>
        </w:rPr>
      </w:pPr>
      <w:hyperlink w:anchor="_Toc228953825" w:history="1">
        <w:r w:rsidRPr="005C68E1">
          <w:rPr>
            <w:rStyle w:val="Hyperlink"/>
            <w:noProof/>
          </w:rPr>
          <w:t>2.5.</w:t>
        </w:r>
        <w:r>
          <w:rPr>
            <w:rFonts w:asciiTheme="minorHAnsi" w:eastAsiaTheme="minorEastAsia" w:hAnsiTheme="minorHAnsi" w:cstheme="minorBidi"/>
            <w:noProof/>
            <w:snapToGrid/>
            <w:kern w:val="2"/>
            <w:sz w:val="24"/>
            <w:szCs w:val="24"/>
            <w:lang w:eastAsia="en-GB"/>
            <w14:ligatures w14:val="standardContextual"/>
          </w:rPr>
          <w:tab/>
        </w:r>
        <w:r w:rsidRPr="005C68E1">
          <w:rPr>
            <w:rStyle w:val="Hyperlink"/>
            <w:noProof/>
          </w:rPr>
          <w:t>Notification of the Contracting Authority’s decision</w:t>
        </w:r>
        <w:r>
          <w:rPr>
            <w:noProof/>
            <w:webHidden/>
          </w:rPr>
          <w:tab/>
        </w:r>
        <w:r>
          <w:rPr>
            <w:noProof/>
            <w:webHidden/>
          </w:rPr>
          <w:fldChar w:fldCharType="begin"/>
        </w:r>
        <w:r>
          <w:rPr>
            <w:noProof/>
            <w:webHidden/>
          </w:rPr>
          <w:instrText xml:space="preserve"> PAGEREF _Toc228953825 \h </w:instrText>
        </w:r>
        <w:r>
          <w:rPr>
            <w:noProof/>
            <w:webHidden/>
          </w:rPr>
        </w:r>
        <w:r>
          <w:rPr>
            <w:noProof/>
            <w:webHidden/>
          </w:rPr>
          <w:fldChar w:fldCharType="separate"/>
        </w:r>
        <w:r>
          <w:rPr>
            <w:noProof/>
            <w:webHidden/>
          </w:rPr>
          <w:t>20</w:t>
        </w:r>
        <w:r>
          <w:rPr>
            <w:noProof/>
            <w:webHidden/>
          </w:rPr>
          <w:fldChar w:fldCharType="end"/>
        </w:r>
      </w:hyperlink>
    </w:p>
    <w:p w14:paraId="11E4CDF8" w14:textId="06A62102" w:rsidR="004E6701" w:rsidRDefault="004E6701">
      <w:pPr>
        <w:pStyle w:val="TOC2"/>
        <w:rPr>
          <w:rFonts w:asciiTheme="minorHAnsi" w:eastAsiaTheme="minorEastAsia" w:hAnsiTheme="minorHAnsi" w:cstheme="minorBidi"/>
          <w:noProof/>
          <w:snapToGrid/>
          <w:kern w:val="2"/>
          <w:sz w:val="24"/>
          <w:szCs w:val="24"/>
          <w:lang w:eastAsia="en-GB"/>
          <w14:ligatures w14:val="standardContextual"/>
        </w:rPr>
      </w:pPr>
      <w:hyperlink w:anchor="_Toc228953826" w:history="1">
        <w:r w:rsidRPr="005C68E1">
          <w:rPr>
            <w:rStyle w:val="Hyperlink"/>
            <w:noProof/>
          </w:rPr>
          <w:t>2.6.</w:t>
        </w:r>
        <w:r>
          <w:rPr>
            <w:rFonts w:asciiTheme="minorHAnsi" w:eastAsiaTheme="minorEastAsia" w:hAnsiTheme="minorHAnsi" w:cstheme="minorBidi"/>
            <w:noProof/>
            <w:snapToGrid/>
            <w:kern w:val="2"/>
            <w:sz w:val="24"/>
            <w:szCs w:val="24"/>
            <w:lang w:eastAsia="en-GB"/>
            <w14:ligatures w14:val="standardContextual"/>
          </w:rPr>
          <w:tab/>
        </w:r>
        <w:r w:rsidRPr="005C68E1">
          <w:rPr>
            <w:rStyle w:val="Hyperlink"/>
            <w:noProof/>
          </w:rPr>
          <w:t>Signature of the grant contract</w:t>
        </w:r>
        <w:r>
          <w:rPr>
            <w:noProof/>
            <w:webHidden/>
          </w:rPr>
          <w:tab/>
        </w:r>
        <w:r>
          <w:rPr>
            <w:noProof/>
            <w:webHidden/>
          </w:rPr>
          <w:fldChar w:fldCharType="begin"/>
        </w:r>
        <w:r>
          <w:rPr>
            <w:noProof/>
            <w:webHidden/>
          </w:rPr>
          <w:instrText xml:space="preserve"> PAGEREF _Toc228953826 \h </w:instrText>
        </w:r>
        <w:r>
          <w:rPr>
            <w:noProof/>
            <w:webHidden/>
          </w:rPr>
        </w:r>
        <w:r>
          <w:rPr>
            <w:noProof/>
            <w:webHidden/>
          </w:rPr>
          <w:fldChar w:fldCharType="separate"/>
        </w:r>
        <w:r>
          <w:rPr>
            <w:noProof/>
            <w:webHidden/>
          </w:rPr>
          <w:t>20</w:t>
        </w:r>
        <w:r>
          <w:rPr>
            <w:noProof/>
            <w:webHidden/>
          </w:rPr>
          <w:fldChar w:fldCharType="end"/>
        </w:r>
      </w:hyperlink>
    </w:p>
    <w:p w14:paraId="11BE4D95" w14:textId="596CCA22" w:rsidR="004E6701" w:rsidRDefault="004E6701">
      <w:pPr>
        <w:pStyle w:val="TOC2"/>
        <w:rPr>
          <w:rFonts w:asciiTheme="minorHAnsi" w:eastAsiaTheme="minorEastAsia" w:hAnsiTheme="minorHAnsi" w:cstheme="minorBidi"/>
          <w:noProof/>
          <w:snapToGrid/>
          <w:kern w:val="2"/>
          <w:sz w:val="24"/>
          <w:szCs w:val="24"/>
          <w:lang w:eastAsia="en-GB"/>
          <w14:ligatures w14:val="standardContextual"/>
        </w:rPr>
      </w:pPr>
      <w:hyperlink w:anchor="_Toc228953827" w:history="1">
        <w:r w:rsidRPr="005C68E1">
          <w:rPr>
            <w:rStyle w:val="Hyperlink"/>
            <w:noProof/>
          </w:rPr>
          <w:t>2.7.</w:t>
        </w:r>
        <w:r>
          <w:rPr>
            <w:rFonts w:asciiTheme="minorHAnsi" w:eastAsiaTheme="minorEastAsia" w:hAnsiTheme="minorHAnsi" w:cstheme="minorBidi"/>
            <w:noProof/>
            <w:snapToGrid/>
            <w:kern w:val="2"/>
            <w:sz w:val="24"/>
            <w:szCs w:val="24"/>
            <w:lang w:eastAsia="en-GB"/>
            <w14:ligatures w14:val="standardContextual"/>
          </w:rPr>
          <w:tab/>
        </w:r>
        <w:r w:rsidRPr="005C68E1">
          <w:rPr>
            <w:rStyle w:val="Hyperlink"/>
            <w:noProof/>
          </w:rPr>
          <w:t>Indicative timetable</w:t>
        </w:r>
        <w:r>
          <w:rPr>
            <w:noProof/>
            <w:webHidden/>
          </w:rPr>
          <w:tab/>
        </w:r>
        <w:r>
          <w:rPr>
            <w:noProof/>
            <w:webHidden/>
          </w:rPr>
          <w:fldChar w:fldCharType="begin"/>
        </w:r>
        <w:r>
          <w:rPr>
            <w:noProof/>
            <w:webHidden/>
          </w:rPr>
          <w:instrText xml:space="preserve"> PAGEREF _Toc228953827 \h </w:instrText>
        </w:r>
        <w:r>
          <w:rPr>
            <w:noProof/>
            <w:webHidden/>
          </w:rPr>
        </w:r>
        <w:r>
          <w:rPr>
            <w:noProof/>
            <w:webHidden/>
          </w:rPr>
          <w:fldChar w:fldCharType="separate"/>
        </w:r>
        <w:r>
          <w:rPr>
            <w:noProof/>
            <w:webHidden/>
          </w:rPr>
          <w:t>21</w:t>
        </w:r>
        <w:r>
          <w:rPr>
            <w:noProof/>
            <w:webHidden/>
          </w:rPr>
          <w:fldChar w:fldCharType="end"/>
        </w:r>
      </w:hyperlink>
    </w:p>
    <w:p w14:paraId="4CB3003B" w14:textId="5BB67378" w:rsidR="004E6701" w:rsidRDefault="004E6701">
      <w:pPr>
        <w:pStyle w:val="TOC2"/>
        <w:rPr>
          <w:rFonts w:asciiTheme="minorHAnsi" w:eastAsiaTheme="minorEastAsia" w:hAnsiTheme="minorHAnsi" w:cstheme="minorBidi"/>
          <w:noProof/>
          <w:snapToGrid/>
          <w:kern w:val="2"/>
          <w:sz w:val="24"/>
          <w:szCs w:val="24"/>
          <w:lang w:eastAsia="en-GB"/>
          <w14:ligatures w14:val="standardContextual"/>
        </w:rPr>
      </w:pPr>
      <w:hyperlink w:anchor="_Toc228953828" w:history="1">
        <w:r w:rsidRPr="005C68E1">
          <w:rPr>
            <w:rStyle w:val="Hyperlink"/>
            <w:noProof/>
          </w:rPr>
          <w:t>2.8.</w:t>
        </w:r>
        <w:r>
          <w:rPr>
            <w:rFonts w:asciiTheme="minorHAnsi" w:eastAsiaTheme="minorEastAsia" w:hAnsiTheme="minorHAnsi" w:cstheme="minorBidi"/>
            <w:noProof/>
            <w:snapToGrid/>
            <w:kern w:val="2"/>
            <w:sz w:val="24"/>
            <w:szCs w:val="24"/>
            <w:lang w:eastAsia="en-GB"/>
            <w14:ligatures w14:val="standardContextual"/>
          </w:rPr>
          <w:tab/>
        </w:r>
        <w:r w:rsidRPr="005C68E1">
          <w:rPr>
            <w:rStyle w:val="Hyperlink"/>
            <w:noProof/>
          </w:rPr>
          <w:t>Early detection and exclusion system</w:t>
        </w:r>
        <w:r>
          <w:rPr>
            <w:noProof/>
            <w:webHidden/>
          </w:rPr>
          <w:tab/>
        </w:r>
        <w:r>
          <w:rPr>
            <w:noProof/>
            <w:webHidden/>
          </w:rPr>
          <w:fldChar w:fldCharType="begin"/>
        </w:r>
        <w:r>
          <w:rPr>
            <w:noProof/>
            <w:webHidden/>
          </w:rPr>
          <w:instrText xml:space="preserve"> PAGEREF _Toc228953828 \h </w:instrText>
        </w:r>
        <w:r>
          <w:rPr>
            <w:noProof/>
            <w:webHidden/>
          </w:rPr>
        </w:r>
        <w:r>
          <w:rPr>
            <w:noProof/>
            <w:webHidden/>
          </w:rPr>
          <w:fldChar w:fldCharType="separate"/>
        </w:r>
        <w:r>
          <w:rPr>
            <w:noProof/>
            <w:webHidden/>
          </w:rPr>
          <w:t>21</w:t>
        </w:r>
        <w:r>
          <w:rPr>
            <w:noProof/>
            <w:webHidden/>
          </w:rPr>
          <w:fldChar w:fldCharType="end"/>
        </w:r>
      </w:hyperlink>
    </w:p>
    <w:p w14:paraId="0A1CACA1" w14:textId="0B4F9D6A" w:rsidR="004E6701" w:rsidRDefault="004E6701">
      <w:pPr>
        <w:pStyle w:val="TOC1"/>
        <w:rPr>
          <w:rFonts w:asciiTheme="minorHAnsi" w:eastAsiaTheme="minorEastAsia" w:hAnsiTheme="minorHAnsi" w:cstheme="minorBidi"/>
          <w:b w:val="0"/>
          <w:caps w:val="0"/>
          <w:noProof/>
          <w:snapToGrid/>
          <w:kern w:val="2"/>
          <w:sz w:val="24"/>
          <w:szCs w:val="24"/>
          <w:lang w:eastAsia="en-GB"/>
          <w14:ligatures w14:val="standardContextual"/>
        </w:rPr>
      </w:pPr>
      <w:hyperlink w:anchor="_Toc228953829" w:history="1">
        <w:r w:rsidRPr="005C68E1">
          <w:rPr>
            <w:rStyle w:val="Hyperlink"/>
            <w:noProof/>
          </w:rPr>
          <w:t>3.</w:t>
        </w:r>
        <w:r>
          <w:rPr>
            <w:rFonts w:asciiTheme="minorHAnsi" w:eastAsiaTheme="minorEastAsia" w:hAnsiTheme="minorHAnsi" w:cstheme="minorBidi"/>
            <w:b w:val="0"/>
            <w:caps w:val="0"/>
            <w:noProof/>
            <w:snapToGrid/>
            <w:kern w:val="2"/>
            <w:sz w:val="24"/>
            <w:szCs w:val="24"/>
            <w:lang w:eastAsia="en-GB"/>
            <w14:ligatures w14:val="standardContextual"/>
          </w:rPr>
          <w:tab/>
        </w:r>
        <w:r w:rsidRPr="005C68E1">
          <w:rPr>
            <w:rStyle w:val="Hyperlink"/>
            <w:noProof/>
          </w:rPr>
          <w:t>LIST OF annexes</w:t>
        </w:r>
        <w:r>
          <w:rPr>
            <w:noProof/>
            <w:webHidden/>
          </w:rPr>
          <w:tab/>
        </w:r>
        <w:r>
          <w:rPr>
            <w:noProof/>
            <w:webHidden/>
          </w:rPr>
          <w:fldChar w:fldCharType="begin"/>
        </w:r>
        <w:r>
          <w:rPr>
            <w:noProof/>
            <w:webHidden/>
          </w:rPr>
          <w:instrText xml:space="preserve"> PAGEREF _Toc228953829 \h </w:instrText>
        </w:r>
        <w:r>
          <w:rPr>
            <w:noProof/>
            <w:webHidden/>
          </w:rPr>
        </w:r>
        <w:r>
          <w:rPr>
            <w:noProof/>
            <w:webHidden/>
          </w:rPr>
          <w:fldChar w:fldCharType="separate"/>
        </w:r>
        <w:r>
          <w:rPr>
            <w:noProof/>
            <w:webHidden/>
          </w:rPr>
          <w:t>23</w:t>
        </w:r>
        <w:r>
          <w:rPr>
            <w:noProof/>
            <w:webHidden/>
          </w:rPr>
          <w:fldChar w:fldCharType="end"/>
        </w:r>
      </w:hyperlink>
    </w:p>
    <w:p w14:paraId="1B91928D" w14:textId="09176420" w:rsidR="00F72905" w:rsidRDefault="00F72905">
      <w:r>
        <w:rPr>
          <w:b/>
          <w:bCs/>
        </w:rPr>
        <w:fldChar w:fldCharType="end"/>
      </w:r>
    </w:p>
    <w:p w14:paraId="67FB20BB" w14:textId="77777777" w:rsidR="00F72905" w:rsidRPr="00807DAF" w:rsidRDefault="00F72905" w:rsidP="002F3111">
      <w:pPr>
        <w:pStyle w:val="Subtitle"/>
        <w:spacing w:after="240"/>
        <w:jc w:val="both"/>
        <w:rPr>
          <w:b w:val="0"/>
        </w:rPr>
        <w:sectPr w:rsidR="00F72905" w:rsidRPr="00807DAF" w:rsidSect="00217129">
          <w:headerReference w:type="even" r:id="rId11"/>
          <w:headerReference w:type="default" r:id="rId12"/>
          <w:footerReference w:type="even" r:id="rId13"/>
          <w:footerReference w:type="default" r:id="rId14"/>
          <w:headerReference w:type="first" r:id="rId15"/>
          <w:footerReference w:type="first" r:id="rId16"/>
          <w:pgSz w:w="11906" w:h="16838" w:code="9"/>
          <w:pgMar w:top="1021" w:right="1134" w:bottom="1021" w:left="1134" w:header="567" w:footer="545" w:gutter="0"/>
          <w:pgNumType w:start="1"/>
          <w:cols w:space="720"/>
          <w:docGrid w:linePitch="299"/>
        </w:sectPr>
      </w:pPr>
    </w:p>
    <w:p w14:paraId="43F1436D" w14:textId="5C0A15F2" w:rsidR="0007408E" w:rsidRPr="00807DAF" w:rsidRDefault="00160BB3" w:rsidP="00F72905">
      <w:pPr>
        <w:pStyle w:val="Guidelines1"/>
        <w:outlineLvl w:val="0"/>
      </w:pPr>
      <w:bookmarkStart w:id="0" w:name="_Toc228953804"/>
      <w:r>
        <w:lastRenderedPageBreak/>
        <w:t>EU4ALL in montenegro</w:t>
      </w:r>
      <w:bookmarkEnd w:id="0"/>
    </w:p>
    <w:p w14:paraId="19B49473" w14:textId="77777777" w:rsidR="0007408E" w:rsidRPr="00807DAF" w:rsidRDefault="0007408E" w:rsidP="00F72905">
      <w:pPr>
        <w:pStyle w:val="Guidelines2"/>
        <w:outlineLvl w:val="1"/>
      </w:pPr>
      <w:bookmarkStart w:id="1" w:name="_Toc185254846"/>
      <w:bookmarkStart w:id="2" w:name="_Toc228953805"/>
      <w:r w:rsidRPr="00807DAF">
        <w:t>Background</w:t>
      </w:r>
      <w:bookmarkEnd w:id="1"/>
      <w:bookmarkEnd w:id="2"/>
    </w:p>
    <w:p w14:paraId="017055B3" w14:textId="7C711A10" w:rsidR="00322EF1" w:rsidRPr="00BB707D" w:rsidRDefault="00480E3A" w:rsidP="002F3111">
      <w:pPr>
        <w:spacing w:after="160" w:line="259" w:lineRule="auto"/>
      </w:pPr>
      <w:r w:rsidRPr="00BB707D">
        <w:t xml:space="preserve">The project </w:t>
      </w:r>
      <w:r w:rsidR="00322EF1">
        <w:t>“EU4All in Montenegro”</w:t>
      </w:r>
      <w:r w:rsidR="00E010AA">
        <w:t xml:space="preserve"> was a result of a public call for proposal, reference </w:t>
      </w:r>
      <w:r w:rsidR="006A59A7" w:rsidRPr="00897CA2">
        <w:t>EuropeAid/183844/DD/ACT/</w:t>
      </w:r>
      <w:r w:rsidR="006A59A7" w:rsidRPr="006A59A7">
        <w:t>ME</w:t>
      </w:r>
      <w:r w:rsidR="006A59A7">
        <w:t xml:space="preserve"> financed</w:t>
      </w:r>
      <w:r w:rsidR="00E010AA">
        <w:t xml:space="preserve"> by the EU, with EU Delegation to Montenegro as the Contracting Authority, </w:t>
      </w:r>
      <w:r w:rsidR="00322EF1">
        <w:t>(CRIS No 2025/489-423)</w:t>
      </w:r>
      <w:r w:rsidR="00E010AA">
        <w:t xml:space="preserve">. The </w:t>
      </w:r>
      <w:r w:rsidR="006A59A7">
        <w:t>project</w:t>
      </w:r>
      <w:r w:rsidR="00322EF1">
        <w:t xml:space="preserve"> </w:t>
      </w:r>
      <w:r w:rsidR="00E010AA">
        <w:t>started</w:t>
      </w:r>
      <w:r w:rsidR="00322EF1">
        <w:t xml:space="preserve"> on the </w:t>
      </w:r>
      <w:proofErr w:type="gramStart"/>
      <w:r w:rsidR="00322EF1">
        <w:t>19</w:t>
      </w:r>
      <w:r w:rsidR="00322EF1" w:rsidRPr="002F3111">
        <w:rPr>
          <w:vertAlign w:val="superscript"/>
        </w:rPr>
        <w:t>th</w:t>
      </w:r>
      <w:proofErr w:type="gramEnd"/>
      <w:r w:rsidR="00322EF1">
        <w:t xml:space="preserve"> January 2026</w:t>
      </w:r>
      <w:r w:rsidR="00E010AA">
        <w:t xml:space="preserve">, and its </w:t>
      </w:r>
      <w:proofErr w:type="gramStart"/>
      <w:r w:rsidR="00E010AA">
        <w:t xml:space="preserve">main </w:t>
      </w:r>
      <w:r w:rsidR="004B534E">
        <w:t xml:space="preserve"> </w:t>
      </w:r>
      <w:r w:rsidRPr="00BB707D">
        <w:t>aim</w:t>
      </w:r>
      <w:proofErr w:type="gramEnd"/>
      <w:r w:rsidR="00E010AA">
        <w:t xml:space="preserve"> is</w:t>
      </w:r>
      <w:r w:rsidRPr="00BB707D">
        <w:t xml:space="preserve"> to address key constraints faced by Montenegrin municipalities, including limited administrative, financial and technical capacities to plan, prepare and implement development projects, particularly those aligned with EU standards and funding requirements.</w:t>
      </w:r>
      <w:r w:rsidR="00897CA2">
        <w:t xml:space="preserve"> </w:t>
      </w:r>
      <w:r w:rsidR="00322EF1">
        <w:t xml:space="preserve">The </w:t>
      </w:r>
      <w:r w:rsidR="00897CA2">
        <w:t>impact</w:t>
      </w:r>
      <w:r w:rsidR="00322EF1">
        <w:t xml:space="preserve"> of the EU4All</w:t>
      </w:r>
      <w:r w:rsidR="00897CA2">
        <w:t xml:space="preserve"> in Montenegro project</w:t>
      </w:r>
      <w:r w:rsidR="00322EF1">
        <w:t xml:space="preserve"> is </w:t>
      </w:r>
      <w:r w:rsidR="00307B85">
        <w:t>improved</w:t>
      </w:r>
      <w:r w:rsidR="00322EF1" w:rsidRPr="00322EF1">
        <w:t xml:space="preserve"> environmental and socio-economic conditions in local communities by supporting the development potential of the municipalities</w:t>
      </w:r>
      <w:r w:rsidR="00322EF1">
        <w:t>.</w:t>
      </w:r>
    </w:p>
    <w:p w14:paraId="1ABD5A42" w14:textId="4C4F68BC" w:rsidR="00480E3A" w:rsidRPr="00BB707D" w:rsidRDefault="00480E3A" w:rsidP="002F3111">
      <w:pPr>
        <w:spacing w:after="160" w:line="259" w:lineRule="auto"/>
      </w:pPr>
      <w:r w:rsidRPr="00BB707D">
        <w:t xml:space="preserve">EU4All </w:t>
      </w:r>
      <w:r w:rsidR="00307B85">
        <w:t xml:space="preserve">in Montenegro project </w:t>
      </w:r>
      <w:r w:rsidRPr="00BB707D">
        <w:t xml:space="preserve">is structured around two main components, reflecting its </w:t>
      </w:r>
      <w:r w:rsidR="00322EF1">
        <w:t>outcomes</w:t>
      </w:r>
      <w:r w:rsidRPr="00BB707D">
        <w:t>:</w:t>
      </w:r>
    </w:p>
    <w:p w14:paraId="007BACFC" w14:textId="1B64CA1A" w:rsidR="00322EF1" w:rsidRPr="00322EF1" w:rsidRDefault="00322EF1" w:rsidP="00322EF1">
      <w:pPr>
        <w:spacing w:after="160" w:line="259" w:lineRule="auto"/>
      </w:pPr>
      <w:r>
        <w:t>Outcome 1</w:t>
      </w:r>
      <w:r w:rsidR="00480E3A" w:rsidRPr="002F3111">
        <w:t>:</w:t>
      </w:r>
      <w:r w:rsidR="00480E3A" w:rsidRPr="00BB707D">
        <w:t xml:space="preserve"> </w:t>
      </w:r>
      <w:r w:rsidRPr="00322EF1">
        <w:t>Enhanced quality of municipal infrastructure enabling the delivery of high-standard public services and stimulated local economic development</w:t>
      </w:r>
      <w:r>
        <w:t>.</w:t>
      </w:r>
    </w:p>
    <w:p w14:paraId="6D3C682C" w14:textId="04AA0D22" w:rsidR="00480E3A" w:rsidRPr="00BB707D" w:rsidRDefault="00322EF1" w:rsidP="002F3111">
      <w:pPr>
        <w:spacing w:after="160" w:line="259" w:lineRule="auto"/>
      </w:pPr>
      <w:r>
        <w:t xml:space="preserve">Outcome 2: </w:t>
      </w:r>
      <w:r w:rsidRPr="00322EF1">
        <w:t>Municipalities assisted in achieving their strategic development goals and implementing strategic plans including optimisation of absorption of EU funds and alignment with EU standards</w:t>
      </w:r>
      <w:r>
        <w:t>.</w:t>
      </w:r>
    </w:p>
    <w:p w14:paraId="3033890B" w14:textId="77777777" w:rsidR="00AC51A7" w:rsidRDefault="0082667A" w:rsidP="002F3111">
      <w:pPr>
        <w:spacing w:after="160" w:line="259" w:lineRule="auto"/>
      </w:pPr>
      <w:r w:rsidRPr="0082667A">
        <w:t xml:space="preserve">The project will support municipalities primarily through a Grant Scheme (total value 1.5 million euro) implemented via Calls for Proposals, providing financial support for infrastructure investments and the improvement of public services. Each grant will include a strong investment component, with at least 70% of the total </w:t>
      </w:r>
      <w:r w:rsidR="00AC51A7">
        <w:t>eligible costs</w:t>
      </w:r>
      <w:r w:rsidRPr="0082667A">
        <w:t xml:space="preserve"> dedicated to investment activities, such as the development or rehabilitation of physical infrastructure in the relevant sectors. </w:t>
      </w:r>
    </w:p>
    <w:p w14:paraId="21839DFD" w14:textId="2E94D7E2" w:rsidR="001C003D" w:rsidRPr="00BB707D" w:rsidRDefault="0082667A" w:rsidP="002F3111">
      <w:pPr>
        <w:spacing w:after="160" w:line="259" w:lineRule="auto"/>
      </w:pPr>
      <w:r w:rsidRPr="0082667A">
        <w:t xml:space="preserve">Financial support is available to all 25 local self-government units in Montenegro through </w:t>
      </w:r>
      <w:r w:rsidR="00AC51A7">
        <w:t xml:space="preserve">at </w:t>
      </w:r>
      <w:r w:rsidR="001C003D">
        <w:t xml:space="preserve">least two </w:t>
      </w:r>
      <w:r w:rsidRPr="0082667A">
        <w:t>Calls for Proposals (or more, subject to the utilisation of available funds). The total amount of grants awarded to a single municipality, across all calls, shall not exceed EUR 60,000.</w:t>
      </w:r>
    </w:p>
    <w:p w14:paraId="7632DFB0" w14:textId="3F83AB16" w:rsidR="00480E3A" w:rsidRPr="00BB707D" w:rsidRDefault="00480E3A" w:rsidP="002F3111">
      <w:pPr>
        <w:spacing w:after="160" w:line="259" w:lineRule="auto"/>
      </w:pPr>
      <w:r w:rsidRPr="00BB707D">
        <w:t xml:space="preserve">The capacity development component under EU4ALL is focused on supporting municipalities in the preparation </w:t>
      </w:r>
      <w:r w:rsidR="00322EF1" w:rsidRPr="00BB707D">
        <w:t>of investment</w:t>
      </w:r>
      <w:r w:rsidRPr="00BB707D">
        <w:t xml:space="preserve"> and infrastructure projects, with a strong emphasis on readiness for EU Structural and Investment Funds and WBIF-type financing. Activities are designed as practical, hands-on support across the full project cycle, including project pipeline screening, preparation of technical documentation, and support in meeting EU funding requirements. Through coaching clinics, targeted trainings, and direct advisory support, municipalities are enabled to move from strategic priorities to mature projects, thereby improving their absorption capacity.</w:t>
      </w:r>
    </w:p>
    <w:p w14:paraId="18BC4D0A" w14:textId="39017744" w:rsidR="00480E3A" w:rsidRPr="00BB707D" w:rsidRDefault="00480E3A" w:rsidP="002F3111">
      <w:pPr>
        <w:spacing w:after="160" w:line="259" w:lineRule="auto"/>
      </w:pPr>
      <w:r w:rsidRPr="00BB707D">
        <w:t xml:space="preserve">In parallel, the programme promotes peer learning and know-how transfer from EU Member States and the Western Balkans, primarily through the NALAS network. Through exchanges with experienced municipalities and practitioners, local governments gain practical insights into preparing and implementing complex investment projects and aligning with EU standards. This approach combines technical support with experience-based learning, helping municipalities </w:t>
      </w:r>
      <w:r w:rsidR="008676E8">
        <w:t xml:space="preserve">to </w:t>
      </w:r>
      <w:r w:rsidRPr="00BB707D">
        <w:t>overcome challenges and accelerate their readiness for future EU funding.</w:t>
      </w:r>
    </w:p>
    <w:p w14:paraId="6F178C04" w14:textId="4084A405" w:rsidR="00480E3A" w:rsidRDefault="00480E3A" w:rsidP="004B534E">
      <w:pPr>
        <w:spacing w:after="160" w:line="259" w:lineRule="auto"/>
      </w:pPr>
      <w:r w:rsidRPr="00BB707D">
        <w:t>Through its activities, EU4All will contribute to improving the quality of local public services, strengthening local economic development, and enhancing the role of municipalities in Montenegro’s EU integration process. Ultimately, the project will generate long-term benefits for citizens by improving living conditions, increasing access to quality services, and supporting inclusive and sustainable local development.</w:t>
      </w:r>
    </w:p>
    <w:p w14:paraId="5C488159" w14:textId="44C773C9" w:rsidR="0001220B" w:rsidRDefault="0001220B" w:rsidP="004B534E">
      <w:pPr>
        <w:spacing w:after="160" w:line="259" w:lineRule="auto"/>
      </w:pPr>
    </w:p>
    <w:p w14:paraId="33BE8910" w14:textId="77777777" w:rsidR="00916878" w:rsidRPr="00480E3A" w:rsidRDefault="00916878" w:rsidP="004B534E">
      <w:pPr>
        <w:spacing w:after="160" w:line="259" w:lineRule="auto"/>
      </w:pPr>
    </w:p>
    <w:p w14:paraId="56D2245D" w14:textId="77777777" w:rsidR="0007408E" w:rsidRPr="00807DAF" w:rsidRDefault="0007408E" w:rsidP="00F72905">
      <w:pPr>
        <w:pStyle w:val="Guidelines2"/>
        <w:outlineLvl w:val="1"/>
      </w:pPr>
      <w:bookmarkStart w:id="3" w:name="_Toc228953806"/>
      <w:r w:rsidRPr="00807DAF">
        <w:lastRenderedPageBreak/>
        <w:t>Objectives of the programme and priority issues</w:t>
      </w:r>
      <w:bookmarkEnd w:id="3"/>
      <w:r w:rsidRPr="00807DAF">
        <w:t xml:space="preserve"> </w:t>
      </w:r>
    </w:p>
    <w:p w14:paraId="3B54A890" w14:textId="77777777" w:rsidR="00824CA2" w:rsidRDefault="00824CA2" w:rsidP="00824CA2">
      <w:pPr>
        <w:spacing w:after="120" w:line="240" w:lineRule="atLeast"/>
        <w:ind w:left="567"/>
      </w:pPr>
      <w:r w:rsidRPr="00807DAF">
        <w:t xml:space="preserve">The </w:t>
      </w:r>
      <w:r w:rsidRPr="00807DAF">
        <w:rPr>
          <w:b/>
        </w:rPr>
        <w:t>global objective</w:t>
      </w:r>
      <w:r w:rsidRPr="00807DAF">
        <w:t xml:space="preserve"> of this </w:t>
      </w:r>
      <w:r>
        <w:t>c</w:t>
      </w:r>
      <w:r w:rsidRPr="00807DAF">
        <w:t xml:space="preserve">all for </w:t>
      </w:r>
      <w:r>
        <w:t>p</w:t>
      </w:r>
      <w:r w:rsidRPr="00807DAF">
        <w:t xml:space="preserve">roposals is: </w:t>
      </w:r>
    </w:p>
    <w:p w14:paraId="39D3733B" w14:textId="77777777" w:rsidR="00824CA2" w:rsidRPr="00807DAF" w:rsidRDefault="00824CA2" w:rsidP="00824CA2">
      <w:pPr>
        <w:numPr>
          <w:ilvl w:val="0"/>
          <w:numId w:val="16"/>
        </w:numPr>
        <w:spacing w:after="120" w:line="240" w:lineRule="atLeast"/>
      </w:pPr>
      <w:r>
        <w:t>Improved environmental and socio-economic conditions in local communities</w:t>
      </w:r>
    </w:p>
    <w:p w14:paraId="7FF86CE1" w14:textId="38DE553E" w:rsidR="00824CA2" w:rsidRDefault="00824CA2" w:rsidP="00824CA2">
      <w:pPr>
        <w:spacing w:after="120" w:line="240" w:lineRule="atLeast"/>
        <w:ind w:left="567"/>
      </w:pPr>
      <w:r w:rsidRPr="00807DAF">
        <w:t xml:space="preserve">The </w:t>
      </w:r>
      <w:r w:rsidRPr="00807DAF">
        <w:rPr>
          <w:b/>
        </w:rPr>
        <w:t xml:space="preserve">specific objective </w:t>
      </w:r>
      <w:r w:rsidRPr="00807DAF">
        <w:t xml:space="preserve">of this </w:t>
      </w:r>
      <w:r>
        <w:t>c</w:t>
      </w:r>
      <w:r w:rsidRPr="00807DAF">
        <w:t xml:space="preserve">all for </w:t>
      </w:r>
      <w:r>
        <w:t>p</w:t>
      </w:r>
      <w:r w:rsidRPr="00807DAF">
        <w:t>roposals is</w:t>
      </w:r>
      <w:r>
        <w:t xml:space="preserve">: </w:t>
      </w:r>
    </w:p>
    <w:p w14:paraId="7875FAC2" w14:textId="77777777" w:rsidR="00824CA2" w:rsidRDefault="00824CA2" w:rsidP="00824CA2">
      <w:pPr>
        <w:numPr>
          <w:ilvl w:val="0"/>
          <w:numId w:val="16"/>
        </w:numPr>
        <w:spacing w:after="120" w:line="240" w:lineRule="atLeast"/>
      </w:pPr>
      <w:r>
        <w:t>Enhanced quality of municipal infrastructure enabling delivery of high-standard quality public services and stimulated local economic development</w:t>
      </w:r>
      <w:r w:rsidRPr="00807DAF">
        <w:t xml:space="preserve">  </w:t>
      </w:r>
    </w:p>
    <w:p w14:paraId="6121CA9A" w14:textId="0D2D918A" w:rsidR="00824CA2" w:rsidRDefault="00824CA2" w:rsidP="00824CA2">
      <w:pPr>
        <w:spacing w:after="120" w:line="240" w:lineRule="atLeast"/>
        <w:ind w:left="567"/>
      </w:pPr>
      <w:r w:rsidRPr="00B73F3F">
        <w:t xml:space="preserve">The </w:t>
      </w:r>
      <w:r w:rsidRPr="004B534E">
        <w:rPr>
          <w:b/>
          <w:bCs/>
        </w:rPr>
        <w:t>priorities</w:t>
      </w:r>
      <w:r w:rsidRPr="00B73F3F">
        <w:t xml:space="preserve"> of this call for proposal</w:t>
      </w:r>
      <w:r>
        <w:t>s</w:t>
      </w:r>
      <w:r w:rsidRPr="00B73F3F">
        <w:t xml:space="preserve"> are: </w:t>
      </w:r>
    </w:p>
    <w:p w14:paraId="686665F6" w14:textId="77777777" w:rsidR="00824CA2" w:rsidRDefault="00824CA2" w:rsidP="00824CA2">
      <w:pPr>
        <w:numPr>
          <w:ilvl w:val="0"/>
          <w:numId w:val="16"/>
        </w:numPr>
        <w:spacing w:after="120" w:line="240" w:lineRule="atLeast"/>
      </w:pPr>
      <w:r>
        <w:t>Improved and/or new public infrastructure</w:t>
      </w:r>
    </w:p>
    <w:p w14:paraId="3B627D69" w14:textId="77777777" w:rsidR="00824CA2" w:rsidRDefault="00824CA2" w:rsidP="00824CA2">
      <w:pPr>
        <w:numPr>
          <w:ilvl w:val="0"/>
          <w:numId w:val="16"/>
        </w:numPr>
        <w:spacing w:after="120" w:line="240" w:lineRule="atLeast"/>
      </w:pPr>
      <w:r>
        <w:t>Improved and/or new public services</w:t>
      </w:r>
    </w:p>
    <w:p w14:paraId="00C64B6A" w14:textId="7F4B04F7" w:rsidR="002D110A" w:rsidRDefault="002D110A" w:rsidP="00824CA2">
      <w:pPr>
        <w:numPr>
          <w:ilvl w:val="0"/>
          <w:numId w:val="16"/>
        </w:numPr>
        <w:spacing w:after="120" w:line="240" w:lineRule="atLeast"/>
      </w:pPr>
      <w:r w:rsidRPr="002D110A">
        <w:t>Support to local economic development through improved infrastructure and public services.</w:t>
      </w:r>
    </w:p>
    <w:p w14:paraId="6CEB8E7B" w14:textId="77777777" w:rsidR="002D110A" w:rsidRDefault="002D110A" w:rsidP="002E0982">
      <w:pPr>
        <w:spacing w:after="120" w:line="240" w:lineRule="atLeast"/>
        <w:ind w:left="1080"/>
      </w:pPr>
    </w:p>
    <w:p w14:paraId="4C720653" w14:textId="77777777" w:rsidR="00824CA2" w:rsidRDefault="00824CA2" w:rsidP="00824CA2">
      <w:pPr>
        <w:spacing w:after="120" w:line="240" w:lineRule="atLeast"/>
        <w:ind w:firstLine="567"/>
      </w:pPr>
      <w:r>
        <w:t>The proposed action should address at least one of the above-mentioned priorities.</w:t>
      </w:r>
    </w:p>
    <w:p w14:paraId="4D698E8B" w14:textId="73929E6B" w:rsidR="00824CA2" w:rsidRPr="00807DAF" w:rsidRDefault="00824CA2" w:rsidP="00824CA2">
      <w:pPr>
        <w:spacing w:after="120" w:line="240" w:lineRule="atLeast"/>
        <w:ind w:firstLine="567"/>
      </w:pPr>
      <w:r>
        <w:t>The proposed action may also address</w:t>
      </w:r>
      <w:r w:rsidR="00290DF5">
        <w:t xml:space="preserve"> more than one of the</w:t>
      </w:r>
      <w:r>
        <w:t xml:space="preserve"> above-mentioned priorities.</w:t>
      </w:r>
    </w:p>
    <w:p w14:paraId="639DA2BC" w14:textId="77777777" w:rsidR="00522195" w:rsidRPr="00807DAF" w:rsidRDefault="00522195" w:rsidP="002F3111">
      <w:pPr>
        <w:spacing w:after="120" w:line="240" w:lineRule="atLeast"/>
        <w:ind w:firstLine="567"/>
      </w:pPr>
    </w:p>
    <w:p w14:paraId="27AF1537" w14:textId="77777777" w:rsidR="0007408E" w:rsidRPr="00807DAF" w:rsidRDefault="0007408E" w:rsidP="00F72905">
      <w:pPr>
        <w:pStyle w:val="Guidelines2"/>
        <w:outlineLvl w:val="1"/>
      </w:pPr>
      <w:bookmarkStart w:id="4" w:name="_Toc228953807"/>
      <w:r w:rsidRPr="00807DAF">
        <w:t>Financial allocation provided by the contracting authority</w:t>
      </w:r>
      <w:bookmarkEnd w:id="4"/>
    </w:p>
    <w:p w14:paraId="02CDAD0F" w14:textId="45865B44" w:rsidR="0007408E" w:rsidRPr="00807DAF" w:rsidRDefault="0007408E" w:rsidP="00217129">
      <w:pPr>
        <w:spacing w:after="120" w:line="240" w:lineRule="atLeast"/>
        <w:ind w:left="567"/>
      </w:pPr>
      <w:r w:rsidRPr="00807DAF">
        <w:t xml:space="preserve">The overall indicative amount made available under this </w:t>
      </w:r>
      <w:r w:rsidR="002F0314">
        <w:t>c</w:t>
      </w:r>
      <w:r w:rsidR="001D0C7B" w:rsidRPr="00807DAF">
        <w:t xml:space="preserve">all for </w:t>
      </w:r>
      <w:r w:rsidR="002F0314">
        <w:t>p</w:t>
      </w:r>
      <w:r w:rsidR="001D0C7B" w:rsidRPr="00807DAF">
        <w:t>roposals</w:t>
      </w:r>
      <w:r w:rsidRPr="00807DAF">
        <w:t xml:space="preserve"> is </w:t>
      </w:r>
      <w:r w:rsidR="0006470D" w:rsidRPr="00807DAF">
        <w:t>EUR</w:t>
      </w:r>
      <w:r w:rsidRPr="00807DAF">
        <w:t xml:space="preserve"> </w:t>
      </w:r>
      <w:r w:rsidR="00B72F65">
        <w:t>900,</w:t>
      </w:r>
      <w:r w:rsidR="00480E3A">
        <w:t>000.</w:t>
      </w:r>
      <w:r w:rsidR="00480E3A" w:rsidRPr="00807DAF">
        <w:t xml:space="preserve"> </w:t>
      </w:r>
      <w:r w:rsidRPr="00807DAF">
        <w:t xml:space="preserve">The </w:t>
      </w:r>
      <w:r w:rsidR="00D11783">
        <w:t>c</w:t>
      </w:r>
      <w:r w:rsidRPr="00807DAF">
        <w:t xml:space="preserve">ontracting </w:t>
      </w:r>
      <w:r w:rsidR="00D11783">
        <w:t>a</w:t>
      </w:r>
      <w:r w:rsidRPr="00807DAF">
        <w:t>uthority reserves the right not to award all available funds.</w:t>
      </w:r>
    </w:p>
    <w:p w14:paraId="43DECEDF" w14:textId="77777777" w:rsidR="0007408E" w:rsidRPr="00217129" w:rsidRDefault="00A016F9" w:rsidP="00217129">
      <w:pPr>
        <w:spacing w:after="120" w:line="240" w:lineRule="atLeast"/>
        <w:ind w:left="567"/>
        <w:rPr>
          <w:b/>
          <w:bCs/>
        </w:rPr>
      </w:pPr>
      <w:r w:rsidRPr="00217129">
        <w:rPr>
          <w:b/>
          <w:bCs/>
        </w:rPr>
        <w:t>Size</w:t>
      </w:r>
      <w:r w:rsidR="0007408E" w:rsidRPr="00217129">
        <w:rPr>
          <w:b/>
          <w:bCs/>
        </w:rPr>
        <w:t xml:space="preserve"> of grants</w:t>
      </w:r>
    </w:p>
    <w:p w14:paraId="55B31382" w14:textId="170FD839" w:rsidR="0007408E" w:rsidRPr="008676E8" w:rsidRDefault="0007408E" w:rsidP="00217129">
      <w:pPr>
        <w:spacing w:after="120" w:line="240" w:lineRule="atLeast"/>
        <w:ind w:left="567"/>
      </w:pPr>
      <w:r w:rsidRPr="00807DAF">
        <w:t xml:space="preserve">Any grant </w:t>
      </w:r>
      <w:r w:rsidR="00470768" w:rsidRPr="00807DAF">
        <w:t>requested</w:t>
      </w:r>
      <w:r w:rsidRPr="00807DAF">
        <w:t xml:space="preserve"> under this </w:t>
      </w:r>
      <w:r w:rsidR="002F0314">
        <w:t>c</w:t>
      </w:r>
      <w:r w:rsidR="00332780" w:rsidRPr="00807DAF">
        <w:t xml:space="preserve">all for </w:t>
      </w:r>
      <w:r w:rsidR="002F0314">
        <w:t>p</w:t>
      </w:r>
      <w:r w:rsidR="00332780" w:rsidRPr="00807DAF">
        <w:t xml:space="preserve">roposals </w:t>
      </w:r>
      <w:r w:rsidRPr="00807DAF">
        <w:t xml:space="preserve">must </w:t>
      </w:r>
      <w:r w:rsidRPr="002F3111">
        <w:t>fall between the following</w:t>
      </w:r>
      <w:r w:rsidR="000F62AF" w:rsidRPr="002F3111">
        <w:t xml:space="preserve"> </w:t>
      </w:r>
      <w:r w:rsidRPr="002F3111">
        <w:t>minimum and maximum amounts</w:t>
      </w:r>
      <w:r w:rsidRPr="008676E8">
        <w:t>:</w:t>
      </w:r>
    </w:p>
    <w:p w14:paraId="52003B8A" w14:textId="072BB815" w:rsidR="0007408E" w:rsidRPr="00807DAF" w:rsidRDefault="0007408E" w:rsidP="00217129">
      <w:pPr>
        <w:numPr>
          <w:ilvl w:val="0"/>
          <w:numId w:val="16"/>
        </w:numPr>
        <w:spacing w:after="120" w:line="240" w:lineRule="atLeast"/>
      </w:pPr>
      <w:r w:rsidRPr="002F3111">
        <w:t xml:space="preserve">minimum amount: </w:t>
      </w:r>
      <w:r w:rsidR="0006470D" w:rsidRPr="002F3111">
        <w:t>EUR</w:t>
      </w:r>
      <w:r w:rsidR="002F3F27" w:rsidRPr="008676E8">
        <w:t xml:space="preserve"> </w:t>
      </w:r>
      <w:r w:rsidR="008676E8" w:rsidRPr="008676E8">
        <w:t>30,0</w:t>
      </w:r>
      <w:r w:rsidR="008676E8">
        <w:t>00</w:t>
      </w:r>
    </w:p>
    <w:p w14:paraId="6DF90AC0" w14:textId="3E8CC44A" w:rsidR="0007408E" w:rsidRPr="00807DAF" w:rsidRDefault="0007408E" w:rsidP="00217129">
      <w:pPr>
        <w:numPr>
          <w:ilvl w:val="0"/>
          <w:numId w:val="16"/>
        </w:numPr>
        <w:spacing w:after="120" w:line="240" w:lineRule="atLeast"/>
      </w:pPr>
      <w:r w:rsidRPr="00807DAF">
        <w:t xml:space="preserve">maximum amount: </w:t>
      </w:r>
      <w:r w:rsidR="0006470D" w:rsidRPr="00807DAF">
        <w:t>EUR</w:t>
      </w:r>
      <w:r w:rsidRPr="00807DAF">
        <w:t xml:space="preserve"> </w:t>
      </w:r>
      <w:r w:rsidR="008676E8">
        <w:t>60,000</w:t>
      </w:r>
    </w:p>
    <w:p w14:paraId="061E5DFE" w14:textId="7DEBBC92" w:rsidR="00BA00F7" w:rsidRPr="00BE6F57" w:rsidRDefault="00B73B5C" w:rsidP="00217129">
      <w:pPr>
        <w:spacing w:after="120" w:line="240" w:lineRule="atLeast"/>
        <w:ind w:left="567"/>
      </w:pPr>
      <w:bookmarkStart w:id="5" w:name="_Hlk163804378"/>
      <w:r w:rsidRPr="00807DAF">
        <w:t>Any grant</w:t>
      </w:r>
      <w:r w:rsidR="003C3851">
        <w:t xml:space="preserve"> </w:t>
      </w:r>
      <w:bookmarkEnd w:id="5"/>
      <w:r w:rsidR="00470768" w:rsidRPr="00807DAF">
        <w:t>requested</w:t>
      </w:r>
      <w:r w:rsidR="00BA00F7" w:rsidRPr="00807DAF">
        <w:t xml:space="preserve"> under this </w:t>
      </w:r>
      <w:r w:rsidR="002F0314">
        <w:t>c</w:t>
      </w:r>
      <w:r w:rsidR="00BA00F7" w:rsidRPr="00807DAF">
        <w:t xml:space="preserve">all for </w:t>
      </w:r>
      <w:r w:rsidR="002F0314">
        <w:t>p</w:t>
      </w:r>
      <w:r w:rsidR="00BA00F7" w:rsidRPr="00807DAF">
        <w:t xml:space="preserve">roposals </w:t>
      </w:r>
      <w:r w:rsidR="00BA00F7" w:rsidRPr="00BE6F57">
        <w:t>must</w:t>
      </w:r>
      <w:r w:rsidR="00D4002C" w:rsidRPr="00BE6F57">
        <w:t xml:space="preserve"> </w:t>
      </w:r>
      <w:r w:rsidR="00BA00F7" w:rsidRPr="002F3111">
        <w:t>fall between the following</w:t>
      </w:r>
      <w:r w:rsidR="00D4002C" w:rsidRPr="002F3111">
        <w:t xml:space="preserve"> </w:t>
      </w:r>
      <w:r w:rsidR="00BA00F7" w:rsidRPr="002F3111">
        <w:t>minimum and maximum percentages</w:t>
      </w:r>
      <w:r w:rsidR="00BA00F7" w:rsidRPr="00BE6F57">
        <w:t xml:space="preserve"> of total eligible costs of the action</w:t>
      </w:r>
      <w:r w:rsidR="00D57C7A" w:rsidRPr="00BE6F57">
        <w:t>:</w:t>
      </w:r>
    </w:p>
    <w:p w14:paraId="56087EA9" w14:textId="58195463" w:rsidR="000F62AF" w:rsidRPr="00BE6F57" w:rsidRDefault="00BA00F7" w:rsidP="00217129">
      <w:pPr>
        <w:numPr>
          <w:ilvl w:val="0"/>
          <w:numId w:val="17"/>
        </w:numPr>
        <w:spacing w:after="120" w:line="240" w:lineRule="atLeast"/>
      </w:pPr>
      <w:r w:rsidRPr="002F3111">
        <w:t xml:space="preserve">Minimum percentage: </w:t>
      </w:r>
      <w:r w:rsidR="00BE6F57">
        <w:t>60</w:t>
      </w:r>
      <w:r w:rsidR="00140A0D" w:rsidRPr="00BE6F57">
        <w:t xml:space="preserve"> </w:t>
      </w:r>
      <w:r w:rsidR="0007408E" w:rsidRPr="002F3111">
        <w:t>% of the total eligible costs of the action.</w:t>
      </w:r>
    </w:p>
    <w:p w14:paraId="02720623" w14:textId="3C338456" w:rsidR="00BE6F57" w:rsidRDefault="00BA00F7" w:rsidP="0024785A">
      <w:pPr>
        <w:numPr>
          <w:ilvl w:val="0"/>
          <w:numId w:val="17"/>
        </w:numPr>
        <w:spacing w:after="120" w:line="240" w:lineRule="atLeast"/>
      </w:pPr>
      <w:r w:rsidRPr="00807DAF">
        <w:t xml:space="preserve">Maximum </w:t>
      </w:r>
      <w:r w:rsidR="006E0555" w:rsidRPr="00807DAF">
        <w:t>percentage:</w:t>
      </w:r>
      <w:r w:rsidR="00037623">
        <w:t xml:space="preserve"> </w:t>
      </w:r>
      <w:r w:rsidR="008676E8">
        <w:t>95</w:t>
      </w:r>
      <w:r w:rsidR="0007408E" w:rsidRPr="00807DAF">
        <w:t xml:space="preserve">% of the total eligible costs of the action (see also </w:t>
      </w:r>
      <w:r w:rsidR="00D11783">
        <w:t>S</w:t>
      </w:r>
      <w:r w:rsidR="00896ECA" w:rsidRPr="00807DAF">
        <w:t>ection</w:t>
      </w:r>
      <w:r w:rsidR="0007408E" w:rsidRPr="00807DAF">
        <w:t xml:space="preserve"> 2.1.</w:t>
      </w:r>
      <w:r w:rsidR="00C97F71">
        <w:t>4.</w:t>
      </w:r>
      <w:r w:rsidR="0007408E" w:rsidRPr="00807DAF">
        <w:t>).</w:t>
      </w:r>
      <w:r w:rsidR="00FF4BB3" w:rsidRPr="00807DAF">
        <w:t xml:space="preserve"> </w:t>
      </w:r>
    </w:p>
    <w:p w14:paraId="0FBE17EA" w14:textId="11CA77F1" w:rsidR="00CA1711" w:rsidRDefault="00BE6F57" w:rsidP="002F3111">
      <w:pPr>
        <w:pBdr>
          <w:top w:val="single" w:sz="4" w:space="1" w:color="auto"/>
          <w:left w:val="single" w:sz="4" w:space="4" w:color="auto"/>
          <w:bottom w:val="single" w:sz="4" w:space="1" w:color="auto"/>
          <w:right w:val="single" w:sz="4" w:space="4" w:color="auto"/>
        </w:pBdr>
        <w:spacing w:after="120" w:line="240" w:lineRule="atLeast"/>
        <w:ind w:left="567"/>
        <w:rPr>
          <w:szCs w:val="22"/>
        </w:rPr>
      </w:pPr>
      <w:r>
        <w:t xml:space="preserve">Any action supported under this call for proposals </w:t>
      </w:r>
      <w:r w:rsidR="00B258BE">
        <w:rPr>
          <w:szCs w:val="22"/>
        </w:rPr>
        <w:t xml:space="preserve">must </w:t>
      </w:r>
      <w:r w:rsidR="00B258BE" w:rsidRPr="006035BD">
        <w:rPr>
          <w:szCs w:val="22"/>
        </w:rPr>
        <w:t>include</w:t>
      </w:r>
      <w:r w:rsidR="00CA1711" w:rsidRPr="006035BD">
        <w:rPr>
          <w:szCs w:val="22"/>
        </w:rPr>
        <w:t xml:space="preserve"> an investment part not lower than 70% of the total </w:t>
      </w:r>
      <w:r w:rsidR="00B258BE">
        <w:rPr>
          <w:szCs w:val="22"/>
        </w:rPr>
        <w:t>eligible cost</w:t>
      </w:r>
      <w:r w:rsidR="00CA1711" w:rsidRPr="006035BD">
        <w:rPr>
          <w:szCs w:val="22"/>
        </w:rPr>
        <w:t xml:space="preserve">, with this aiming at rehabilitating or developing physical infrastructure related to </w:t>
      </w:r>
      <w:r w:rsidR="00CA1711">
        <w:rPr>
          <w:szCs w:val="22"/>
        </w:rPr>
        <w:t>the fields mentioned above</w:t>
      </w:r>
      <w:r w:rsidR="00B258BE">
        <w:rPr>
          <w:szCs w:val="22"/>
        </w:rPr>
        <w:t>.</w:t>
      </w:r>
    </w:p>
    <w:p w14:paraId="4D5A50DE" w14:textId="3E2E1468" w:rsidR="00FC5D89" w:rsidRDefault="00FC5D89" w:rsidP="002F3111">
      <w:pPr>
        <w:pBdr>
          <w:top w:val="single" w:sz="4" w:space="1" w:color="auto"/>
          <w:left w:val="single" w:sz="4" w:space="4" w:color="auto"/>
          <w:bottom w:val="single" w:sz="4" w:space="1" w:color="auto"/>
          <w:right w:val="single" w:sz="4" w:space="4" w:color="auto"/>
        </w:pBdr>
        <w:spacing w:after="120" w:line="240" w:lineRule="atLeast"/>
        <w:ind w:left="567"/>
      </w:pPr>
      <w:r>
        <w:t xml:space="preserve">Any action supported under this call for proposals must have allocated at least 2 % of </w:t>
      </w:r>
      <w:r w:rsidR="00CA20F0">
        <w:t xml:space="preserve">the grant amount </w:t>
      </w:r>
      <w:r w:rsidR="00C574A5">
        <w:t>for the communication and visibility.</w:t>
      </w:r>
    </w:p>
    <w:p w14:paraId="6A482A18" w14:textId="7B7B251A" w:rsidR="008458D4" w:rsidRDefault="00535595" w:rsidP="00217129">
      <w:pPr>
        <w:spacing w:after="120" w:line="240" w:lineRule="atLeast"/>
        <w:ind w:left="567"/>
        <w:rPr>
          <w:szCs w:val="22"/>
        </w:rPr>
      </w:pPr>
      <w:r>
        <w:rPr>
          <w:szCs w:val="22"/>
        </w:rPr>
        <w:t xml:space="preserve">Pre-financing of the </w:t>
      </w:r>
      <w:r w:rsidR="00B226D4">
        <w:rPr>
          <w:szCs w:val="22"/>
        </w:rPr>
        <w:t xml:space="preserve">approved actions will be provided in the amount of 80 % of </w:t>
      </w:r>
      <w:r w:rsidR="00F94AEE">
        <w:rPr>
          <w:szCs w:val="22"/>
        </w:rPr>
        <w:t>grant</w:t>
      </w:r>
      <w:r w:rsidR="00B226D4">
        <w:rPr>
          <w:szCs w:val="22"/>
        </w:rPr>
        <w:t>.</w:t>
      </w:r>
    </w:p>
    <w:p w14:paraId="4187A9F5" w14:textId="36295254" w:rsidR="0007408E" w:rsidRDefault="0007408E" w:rsidP="00217129">
      <w:pPr>
        <w:spacing w:after="120" w:line="240" w:lineRule="atLeast"/>
        <w:ind w:left="567"/>
        <w:rPr>
          <w:szCs w:val="22"/>
        </w:rPr>
      </w:pPr>
      <w:r w:rsidRPr="00807DAF">
        <w:rPr>
          <w:szCs w:val="22"/>
        </w:rPr>
        <w:t>The balance</w:t>
      </w:r>
      <w:r w:rsidR="00470768" w:rsidRPr="00807DAF">
        <w:rPr>
          <w:szCs w:val="22"/>
        </w:rPr>
        <w:t xml:space="preserve"> (i.e. the difference between the total</w:t>
      </w:r>
      <w:r w:rsidR="00D8438B">
        <w:rPr>
          <w:szCs w:val="22"/>
        </w:rPr>
        <w:t xml:space="preserve"> eligible</w:t>
      </w:r>
      <w:r w:rsidR="00470768" w:rsidRPr="00807DAF">
        <w:rPr>
          <w:szCs w:val="22"/>
        </w:rPr>
        <w:t xml:space="preserve"> cost of the action and the amount requested from the </w:t>
      </w:r>
      <w:r w:rsidR="00D11783">
        <w:rPr>
          <w:szCs w:val="22"/>
        </w:rPr>
        <w:t>c</w:t>
      </w:r>
      <w:r w:rsidR="00470768" w:rsidRPr="00807DAF">
        <w:rPr>
          <w:szCs w:val="22"/>
        </w:rPr>
        <w:t xml:space="preserve">ontracting </w:t>
      </w:r>
      <w:r w:rsidR="00D11783">
        <w:rPr>
          <w:szCs w:val="22"/>
        </w:rPr>
        <w:t>a</w:t>
      </w:r>
      <w:r w:rsidR="00470768" w:rsidRPr="00807DAF">
        <w:rPr>
          <w:szCs w:val="22"/>
        </w:rPr>
        <w:t>uthority)</w:t>
      </w:r>
      <w:r w:rsidRPr="00807DAF">
        <w:rPr>
          <w:szCs w:val="22"/>
        </w:rPr>
        <w:t xml:space="preserve"> must be financed from sources other than the </w:t>
      </w:r>
      <w:r w:rsidR="00D11783">
        <w:rPr>
          <w:szCs w:val="22"/>
        </w:rPr>
        <w:t>general</w:t>
      </w:r>
      <w:r w:rsidR="00D65E10" w:rsidRPr="00807DAF">
        <w:rPr>
          <w:szCs w:val="22"/>
        </w:rPr>
        <w:t xml:space="preserve"> </w:t>
      </w:r>
      <w:r w:rsidR="00D11783">
        <w:rPr>
          <w:szCs w:val="22"/>
        </w:rPr>
        <w:t>b</w:t>
      </w:r>
      <w:r w:rsidRPr="00807DAF">
        <w:rPr>
          <w:szCs w:val="22"/>
        </w:rPr>
        <w:t>udget</w:t>
      </w:r>
      <w:r w:rsidR="00D11783">
        <w:rPr>
          <w:szCs w:val="22"/>
        </w:rPr>
        <w:t xml:space="preserve"> of the Union</w:t>
      </w:r>
      <w:r w:rsidR="007377DD" w:rsidRPr="00807DAF">
        <w:rPr>
          <w:szCs w:val="22"/>
        </w:rPr>
        <w:t xml:space="preserve"> or the European Development Fund</w:t>
      </w:r>
      <w:r w:rsidR="004D357E" w:rsidRPr="00807DAF">
        <w:rPr>
          <w:szCs w:val="22"/>
        </w:rPr>
        <w:t>.</w:t>
      </w:r>
    </w:p>
    <w:p w14:paraId="50E02E00" w14:textId="77777777" w:rsidR="00FB132B" w:rsidRDefault="00FB132B" w:rsidP="00217129">
      <w:pPr>
        <w:spacing w:after="120" w:line="240" w:lineRule="atLeast"/>
        <w:ind w:left="567"/>
        <w:rPr>
          <w:szCs w:val="22"/>
        </w:rPr>
      </w:pPr>
    </w:p>
    <w:p w14:paraId="535D5D60" w14:textId="77777777" w:rsidR="00FB132B" w:rsidRDefault="00FB132B" w:rsidP="00217129">
      <w:pPr>
        <w:spacing w:after="120" w:line="240" w:lineRule="atLeast"/>
        <w:ind w:left="567"/>
        <w:rPr>
          <w:szCs w:val="22"/>
        </w:rPr>
      </w:pPr>
    </w:p>
    <w:p w14:paraId="08B745CE" w14:textId="77777777" w:rsidR="00FB132B" w:rsidRDefault="00FB132B" w:rsidP="00217129">
      <w:pPr>
        <w:spacing w:after="120" w:line="240" w:lineRule="atLeast"/>
        <w:ind w:left="567"/>
        <w:rPr>
          <w:szCs w:val="22"/>
        </w:rPr>
      </w:pPr>
    </w:p>
    <w:p w14:paraId="18A21C8C" w14:textId="77777777" w:rsidR="00FB132B" w:rsidRDefault="00FB132B" w:rsidP="00217129">
      <w:pPr>
        <w:spacing w:after="120" w:line="240" w:lineRule="atLeast"/>
        <w:ind w:left="567"/>
        <w:rPr>
          <w:szCs w:val="22"/>
        </w:rPr>
      </w:pPr>
    </w:p>
    <w:p w14:paraId="6BC5A4C5" w14:textId="77777777" w:rsidR="00FB132B" w:rsidRDefault="00FB132B" w:rsidP="00217129">
      <w:pPr>
        <w:spacing w:after="120" w:line="240" w:lineRule="atLeast"/>
        <w:ind w:left="567"/>
        <w:rPr>
          <w:szCs w:val="22"/>
        </w:rPr>
      </w:pPr>
    </w:p>
    <w:p w14:paraId="07782C53" w14:textId="4D46427B" w:rsidR="00204286" w:rsidRPr="00807DAF" w:rsidRDefault="00204286" w:rsidP="00F72905">
      <w:pPr>
        <w:pStyle w:val="Guidelines1"/>
        <w:outlineLvl w:val="0"/>
      </w:pPr>
      <w:bookmarkStart w:id="6" w:name="_Toc228953808"/>
      <w:r>
        <w:lastRenderedPageBreak/>
        <w:t>rULES FOR THIS cALL FOR pROPOSALS</w:t>
      </w:r>
      <w:bookmarkEnd w:id="6"/>
    </w:p>
    <w:p w14:paraId="7EE5889A" w14:textId="77777777" w:rsidR="00204286" w:rsidRDefault="0007408E" w:rsidP="00217129">
      <w:pPr>
        <w:spacing w:after="0" w:line="240" w:lineRule="atLeast"/>
        <w:ind w:left="567"/>
      </w:pPr>
      <w:r w:rsidRPr="00807DAF">
        <w:t xml:space="preserve">These guidelines set out the rules for </w:t>
      </w:r>
      <w:r w:rsidR="008A6F06" w:rsidRPr="00807DAF">
        <w:t xml:space="preserve">the </w:t>
      </w:r>
      <w:r w:rsidRPr="00807DAF">
        <w:t>submi</w:t>
      </w:r>
      <w:r w:rsidR="008A6F06" w:rsidRPr="00807DAF">
        <w:t>ssion</w:t>
      </w:r>
      <w:r w:rsidRPr="00807DAF">
        <w:t>, selecti</w:t>
      </w:r>
      <w:r w:rsidR="008A6F06" w:rsidRPr="00807DAF">
        <w:t>on</w:t>
      </w:r>
      <w:r w:rsidRPr="00807DAF">
        <w:t xml:space="preserve"> and implement</w:t>
      </w:r>
      <w:r w:rsidR="008A6F06" w:rsidRPr="00807DAF">
        <w:t>ation of</w:t>
      </w:r>
      <w:r w:rsidR="00AA424B" w:rsidRPr="00807DAF">
        <w:t xml:space="preserve"> the</w:t>
      </w:r>
      <w:r w:rsidRPr="00807DAF">
        <w:t xml:space="preserve"> actions financed under th</w:t>
      </w:r>
      <w:r w:rsidR="00E359F9" w:rsidRPr="00807DAF">
        <w:t xml:space="preserve">is </w:t>
      </w:r>
      <w:r w:rsidR="002F0314">
        <w:t>c</w:t>
      </w:r>
      <w:r w:rsidR="00E359F9" w:rsidRPr="00807DAF">
        <w:t>all</w:t>
      </w:r>
      <w:r w:rsidRPr="00807DAF">
        <w:t xml:space="preserve">, in conformity with the </w:t>
      </w:r>
      <w:r w:rsidR="009D7AC9">
        <w:t>p</w:t>
      </w:r>
      <w:r w:rsidRPr="00807DAF">
        <w:t xml:space="preserve">ractical </w:t>
      </w:r>
      <w:r w:rsidR="009D7AC9">
        <w:t>g</w:t>
      </w:r>
      <w:r w:rsidRPr="00807DAF">
        <w:t>uide</w:t>
      </w:r>
      <w:r w:rsidR="00B73B5C">
        <w:t xml:space="preserve"> (PRAG)</w:t>
      </w:r>
      <w:r w:rsidR="009E6254" w:rsidRPr="00807DAF">
        <w:t>, which is applicable to the present call</w:t>
      </w:r>
      <w:r w:rsidR="001A3FE1" w:rsidRPr="00807DAF">
        <w:t xml:space="preserve"> (</w:t>
      </w:r>
      <w:r w:rsidR="00087373" w:rsidRPr="00807DAF">
        <w:t>a</w:t>
      </w:r>
      <w:r w:rsidR="001A3FE1" w:rsidRPr="00807DAF">
        <w:t xml:space="preserve">vailable on the </w:t>
      </w:r>
      <w:r w:rsidR="00D11783">
        <w:t>i</w:t>
      </w:r>
      <w:r w:rsidR="001A3FE1" w:rsidRPr="00807DAF">
        <w:t>nternet at this address</w:t>
      </w:r>
    </w:p>
    <w:p w14:paraId="4AB2E50C" w14:textId="1CF34CB0" w:rsidR="0007408E" w:rsidRDefault="00536C83" w:rsidP="00217129">
      <w:pPr>
        <w:spacing w:after="120" w:line="240" w:lineRule="atLeast"/>
        <w:ind w:left="567"/>
      </w:pPr>
      <w:hyperlink r:id="rId17" w:history="1">
        <w:r w:rsidRPr="000408E7">
          <w:rPr>
            <w:rStyle w:val="Hyperlink"/>
          </w:rPr>
          <w:t>https://wikis.ec.europa.eu/display/ExactExternalWiki/ePRAG</w:t>
        </w:r>
      </w:hyperlink>
      <w:r>
        <w:t xml:space="preserve"> </w:t>
      </w:r>
      <w:r w:rsidR="001A3FE1" w:rsidRPr="00807DAF">
        <w:t>)</w:t>
      </w:r>
      <w:r w:rsidR="0007408E" w:rsidRPr="00807DAF">
        <w:t>.</w:t>
      </w:r>
    </w:p>
    <w:p w14:paraId="1CF2BA75" w14:textId="77777777" w:rsidR="0010064B" w:rsidRPr="00807DAF" w:rsidRDefault="0010064B" w:rsidP="00217129">
      <w:pPr>
        <w:spacing w:after="120" w:line="240" w:lineRule="atLeast"/>
        <w:ind w:left="567"/>
      </w:pPr>
    </w:p>
    <w:p w14:paraId="4C09E86E" w14:textId="77777777" w:rsidR="0007408E" w:rsidRPr="00807DAF" w:rsidRDefault="0007408E" w:rsidP="00F72905">
      <w:pPr>
        <w:pStyle w:val="Guidelines2"/>
        <w:outlineLvl w:val="1"/>
      </w:pPr>
      <w:bookmarkStart w:id="7" w:name="_Toc228953809"/>
      <w:r w:rsidRPr="00807DAF">
        <w:t>Eligibility criteria</w:t>
      </w:r>
      <w:bookmarkEnd w:id="7"/>
    </w:p>
    <w:p w14:paraId="3326B375" w14:textId="77777777" w:rsidR="0007408E" w:rsidRPr="00807DAF" w:rsidRDefault="0007408E" w:rsidP="00E64E2C">
      <w:r w:rsidRPr="00807DAF">
        <w:t>There are three sets of eligibility criteria, relating to:</w:t>
      </w:r>
    </w:p>
    <w:p w14:paraId="6EBF4DC4" w14:textId="393D4672" w:rsidR="003477DE" w:rsidRPr="00807DAF" w:rsidRDefault="00296A25" w:rsidP="00E64E2C">
      <w:pPr>
        <w:numPr>
          <w:ilvl w:val="0"/>
          <w:numId w:val="110"/>
        </w:numPr>
      </w:pPr>
      <w:r w:rsidRPr="00807DAF">
        <w:t>the actors</w:t>
      </w:r>
      <w:r w:rsidR="00035681">
        <w:t xml:space="preserve"> (2.1.1.)</w:t>
      </w:r>
      <w:r w:rsidRPr="00807DAF">
        <w:t>:</w:t>
      </w:r>
    </w:p>
    <w:p w14:paraId="3C17563C" w14:textId="3CD1C272" w:rsidR="003477DE" w:rsidRPr="00807DAF" w:rsidRDefault="00D770A5" w:rsidP="00E64E2C">
      <w:r>
        <w:t>t</w:t>
      </w:r>
      <w:r w:rsidR="006A36F9" w:rsidRPr="00807DAF">
        <w:t xml:space="preserve">he </w:t>
      </w:r>
      <w:r w:rsidR="00D11783">
        <w:t>‘</w:t>
      </w:r>
      <w:r w:rsidR="00ED0176">
        <w:rPr>
          <w:b/>
        </w:rPr>
        <w:t>lead a</w:t>
      </w:r>
      <w:r w:rsidR="006A36F9" w:rsidRPr="00807DAF">
        <w:rPr>
          <w:b/>
        </w:rPr>
        <w:t>pplicant</w:t>
      </w:r>
      <w:r w:rsidR="00D11783">
        <w:rPr>
          <w:b/>
        </w:rPr>
        <w:t>’</w:t>
      </w:r>
      <w:r w:rsidR="006A36F9" w:rsidRPr="00807DAF">
        <w:t xml:space="preserve">, </w:t>
      </w:r>
      <w:r w:rsidR="00296A25" w:rsidRPr="00807DAF">
        <w:t xml:space="preserve">i.e. </w:t>
      </w:r>
      <w:r w:rsidR="00A31B91" w:rsidRPr="00807DAF">
        <w:t>the entity</w:t>
      </w:r>
      <w:r w:rsidR="006A36F9" w:rsidRPr="00807DAF">
        <w:t xml:space="preserve"> </w:t>
      </w:r>
      <w:r w:rsidR="00D54450" w:rsidRPr="00807DAF">
        <w:t>submit</w:t>
      </w:r>
      <w:r w:rsidR="00A31B91" w:rsidRPr="00807DAF">
        <w:t>ting</w:t>
      </w:r>
      <w:r w:rsidR="00D54450" w:rsidRPr="00807DAF">
        <w:t xml:space="preserve"> the application form</w:t>
      </w:r>
      <w:r w:rsidR="00A048AB">
        <w:t>.</w:t>
      </w:r>
    </w:p>
    <w:p w14:paraId="7A52F387" w14:textId="34FF2D12" w:rsidR="00E95995" w:rsidRPr="00807DAF" w:rsidRDefault="00296A25" w:rsidP="00E64E2C">
      <w:pPr>
        <w:numPr>
          <w:ilvl w:val="0"/>
          <w:numId w:val="110"/>
        </w:numPr>
      </w:pPr>
      <w:r w:rsidRPr="00807DAF">
        <w:t xml:space="preserve">the </w:t>
      </w:r>
      <w:r w:rsidR="00F06309" w:rsidRPr="00807DAF">
        <w:t>a</w:t>
      </w:r>
      <w:r w:rsidR="006F1CFC" w:rsidRPr="00807DAF">
        <w:t>ctions</w:t>
      </w:r>
      <w:r w:rsidR="00035681">
        <w:t xml:space="preserve"> (2.1.3.)</w:t>
      </w:r>
      <w:r w:rsidRPr="00807DAF">
        <w:t>:</w:t>
      </w:r>
    </w:p>
    <w:p w14:paraId="5B558E4F" w14:textId="41685346" w:rsidR="003477DE" w:rsidRPr="00807DAF" w:rsidRDefault="00D770A5" w:rsidP="00E64E2C">
      <w:r>
        <w:t>a</w:t>
      </w:r>
      <w:r w:rsidR="006F1CFC" w:rsidRPr="00807DAF">
        <w:t>ction</w:t>
      </w:r>
      <w:r w:rsidR="00A07623" w:rsidRPr="00807DAF">
        <w:t>s</w:t>
      </w:r>
      <w:r w:rsidR="003477DE" w:rsidRPr="00807DAF">
        <w:t xml:space="preserve"> for which a grant may be awarded</w:t>
      </w:r>
      <w:r w:rsidR="00A048AB">
        <w:t>.</w:t>
      </w:r>
    </w:p>
    <w:p w14:paraId="10DF1D6B" w14:textId="09DF8177" w:rsidR="00B73B5C" w:rsidRPr="00807DAF" w:rsidRDefault="00B73B5C" w:rsidP="00E64E2C">
      <w:pPr>
        <w:numPr>
          <w:ilvl w:val="0"/>
          <w:numId w:val="110"/>
        </w:numPr>
      </w:pPr>
      <w:r>
        <w:t>the eligible costs (2.1.4.):</w:t>
      </w:r>
    </w:p>
    <w:p w14:paraId="5066FAA5" w14:textId="7F4DE7D4" w:rsidR="0010064B" w:rsidRDefault="00B73B5C" w:rsidP="00E64E2C">
      <w:r>
        <w:t xml:space="preserve">the </w:t>
      </w:r>
      <w:r w:rsidRPr="00807DAF">
        <w:t xml:space="preserve">types of cost that may be </w:t>
      </w:r>
      <w:proofErr w:type="gramStart"/>
      <w:r w:rsidRPr="00807DAF">
        <w:t>taken into account</w:t>
      </w:r>
      <w:proofErr w:type="gramEnd"/>
      <w:r w:rsidRPr="00807DAF">
        <w:t xml:space="preserve"> in setting the amount of the grant.</w:t>
      </w:r>
    </w:p>
    <w:p w14:paraId="4D856FA0" w14:textId="322C739A" w:rsidR="0007408E" w:rsidRPr="00807DAF" w:rsidRDefault="0007408E" w:rsidP="00F72905">
      <w:pPr>
        <w:pStyle w:val="Guidelines3"/>
        <w:outlineLvl w:val="2"/>
      </w:pPr>
      <w:bookmarkStart w:id="8" w:name="_Toc228953810"/>
      <w:r w:rsidRPr="00807DAF">
        <w:t>Eligibility of applicant</w:t>
      </w:r>
      <w:r w:rsidR="00A2450D" w:rsidRPr="00807DAF">
        <w:t>s</w:t>
      </w:r>
      <w:bookmarkEnd w:id="8"/>
    </w:p>
    <w:p w14:paraId="13182F5C" w14:textId="77777777" w:rsidR="004127BD" w:rsidRPr="00951BF6" w:rsidRDefault="00ED0176" w:rsidP="00E64E2C">
      <w:pPr>
        <w:rPr>
          <w:b/>
        </w:rPr>
      </w:pPr>
      <w:r w:rsidRPr="00951BF6">
        <w:rPr>
          <w:b/>
        </w:rPr>
        <w:t>Lead a</w:t>
      </w:r>
      <w:r w:rsidR="004127BD" w:rsidRPr="007E4F56">
        <w:rPr>
          <w:b/>
        </w:rPr>
        <w:t>pplicant</w:t>
      </w:r>
    </w:p>
    <w:p w14:paraId="21DD94EC" w14:textId="00E8ACDB" w:rsidR="0007408E" w:rsidRPr="00807DAF" w:rsidRDefault="006A36F9" w:rsidP="00E64E2C">
      <w:proofErr w:type="gramStart"/>
      <w:r w:rsidRPr="00807DAF">
        <w:t>In order to</w:t>
      </w:r>
      <w:proofErr w:type="gramEnd"/>
      <w:r w:rsidRPr="00807DAF">
        <w:t xml:space="preserve"> be eligible for a grant, the </w:t>
      </w:r>
      <w:r w:rsidR="00ED0176">
        <w:t>lead a</w:t>
      </w:r>
      <w:r w:rsidRPr="00807DAF">
        <w:t>pplicant must:</w:t>
      </w:r>
    </w:p>
    <w:p w14:paraId="26F4B132" w14:textId="370A7D2D" w:rsidR="0007408E" w:rsidRPr="002F3111" w:rsidRDefault="0007408E" w:rsidP="00E64E2C">
      <w:pPr>
        <w:numPr>
          <w:ilvl w:val="0"/>
          <w:numId w:val="17"/>
        </w:numPr>
      </w:pPr>
      <w:r w:rsidRPr="002F3111">
        <w:t xml:space="preserve">be </w:t>
      </w:r>
      <w:r w:rsidR="00195EAB" w:rsidRPr="002F3111">
        <w:t xml:space="preserve">a </w:t>
      </w:r>
      <w:r w:rsidR="009D29CA" w:rsidRPr="002F3111">
        <w:t xml:space="preserve">specific </w:t>
      </w:r>
      <w:r w:rsidRPr="002F3111">
        <w:t xml:space="preserve">type of organisation </w:t>
      </w:r>
      <w:proofErr w:type="gramStart"/>
      <w:r w:rsidRPr="002F3111">
        <w:t>such as:</w:t>
      </w:r>
      <w:proofErr w:type="gramEnd"/>
      <w:r w:rsidRPr="002F3111">
        <w:t xml:space="preserve"> local authorit</w:t>
      </w:r>
      <w:r w:rsidR="00195EAB" w:rsidRPr="002F3111">
        <w:t>y</w:t>
      </w:r>
      <w:r w:rsidR="00FD78BF" w:rsidRPr="002F3111">
        <w:t xml:space="preserve"> as defined by the Law on territorial division of Montenegro (</w:t>
      </w:r>
      <w:r w:rsidR="006A4B33" w:rsidRPr="002F3111">
        <w:t>Official Gazette of Montenegro, no. 54/11, 26/12, 27/13, 62/13, 12/14, 3/16, 31/17, 86/18, 3/20 and 92/22)</w:t>
      </w:r>
      <w:r w:rsidR="009128CC">
        <w:t xml:space="preserve"> </w:t>
      </w:r>
      <w:r w:rsidR="009128CC">
        <w:rPr>
          <w:b/>
          <w:bCs/>
        </w:rPr>
        <w:t>and</w:t>
      </w:r>
    </w:p>
    <w:p w14:paraId="24466DFF" w14:textId="2F9118BE" w:rsidR="00B73B5C" w:rsidRDefault="0007408E" w:rsidP="00E64E2C">
      <w:pPr>
        <w:numPr>
          <w:ilvl w:val="0"/>
          <w:numId w:val="17"/>
        </w:numPr>
      </w:pPr>
      <w:r w:rsidRPr="00807DAF">
        <w:t>be directly responsible for the preparation and management of the action</w:t>
      </w:r>
      <w:r w:rsidR="00E53D76" w:rsidRPr="00807DAF">
        <w:t xml:space="preserve">, </w:t>
      </w:r>
      <w:r w:rsidRPr="00807DAF">
        <w:t>not acting as an intermediary</w:t>
      </w:r>
      <w:r w:rsidR="00341C39" w:rsidRPr="00807DAF">
        <w:t xml:space="preserve"> </w:t>
      </w:r>
      <w:r w:rsidR="00B73B5C" w:rsidRPr="00217129">
        <w:rPr>
          <w:b/>
          <w:bCs/>
        </w:rPr>
        <w:t>and</w:t>
      </w:r>
    </w:p>
    <w:p w14:paraId="6D127886" w14:textId="77799CCC" w:rsidR="0007408E" w:rsidRPr="00807DAF" w:rsidRDefault="00B73B5C" w:rsidP="00E64E2C">
      <w:pPr>
        <w:numPr>
          <w:ilvl w:val="0"/>
          <w:numId w:val="17"/>
        </w:numPr>
      </w:pPr>
      <w:r>
        <w:t xml:space="preserve">not being in any of the situations listed in Section 2.4. </w:t>
      </w:r>
      <w:r w:rsidRPr="00807DAF">
        <w:t xml:space="preserve">of the </w:t>
      </w:r>
      <w:r>
        <w:t>p</w:t>
      </w:r>
      <w:r w:rsidRPr="00807DAF">
        <w:t xml:space="preserve">ractical </w:t>
      </w:r>
      <w:r>
        <w:t>g</w:t>
      </w:r>
      <w:r w:rsidRPr="00807DAF">
        <w:t>uide</w:t>
      </w:r>
      <w:r w:rsidRPr="002F3111">
        <w:t xml:space="preserve"> </w:t>
      </w:r>
      <w:r w:rsidR="00341C39" w:rsidRPr="002F3111">
        <w:rPr>
          <w:b/>
        </w:rPr>
        <w:t>and</w:t>
      </w:r>
    </w:p>
    <w:p w14:paraId="78A6ABFB" w14:textId="1A699370" w:rsidR="00042967" w:rsidRPr="006435B7" w:rsidRDefault="006A4B33" w:rsidP="00E64E2C">
      <w:pPr>
        <w:numPr>
          <w:ilvl w:val="0"/>
          <w:numId w:val="17"/>
        </w:numPr>
      </w:pPr>
      <w:r>
        <w:t xml:space="preserve">have </w:t>
      </w:r>
      <w:r w:rsidRPr="0024785A">
        <w:t>spent 20% or</w:t>
      </w:r>
      <w:r>
        <w:t xml:space="preserve"> more of Capital part of municipal Budget for the previous year’s budget (2025)</w:t>
      </w:r>
    </w:p>
    <w:p w14:paraId="10B50202" w14:textId="0C956990" w:rsidR="006A36F9" w:rsidRDefault="006A36F9" w:rsidP="00E64E2C">
      <w:pPr>
        <w:rPr>
          <w:snapToGrid/>
        </w:rPr>
      </w:pPr>
      <w:r w:rsidRPr="00807DAF">
        <w:t xml:space="preserve">The </w:t>
      </w:r>
      <w:r w:rsidR="00BD53D5">
        <w:t xml:space="preserve">lead </w:t>
      </w:r>
      <w:r w:rsidR="00BD53D5" w:rsidRPr="00021AA7">
        <w:t>a</w:t>
      </w:r>
      <w:r w:rsidRPr="00021AA7">
        <w:t xml:space="preserve">pplicant </w:t>
      </w:r>
      <w:r w:rsidR="007407D9">
        <w:rPr>
          <w:snapToGrid/>
        </w:rPr>
        <w:t>shall</w:t>
      </w:r>
      <w:r w:rsidR="007407D9" w:rsidRPr="002F3111">
        <w:rPr>
          <w:snapToGrid/>
        </w:rPr>
        <w:t xml:space="preserve"> </w:t>
      </w:r>
      <w:r w:rsidRPr="002F3111">
        <w:rPr>
          <w:snapToGrid/>
        </w:rPr>
        <w:t>act individually</w:t>
      </w:r>
      <w:r w:rsidR="00021AA7" w:rsidRPr="002F3111">
        <w:rPr>
          <w:snapToGrid/>
        </w:rPr>
        <w:t>.</w:t>
      </w:r>
    </w:p>
    <w:p w14:paraId="322C6F1D" w14:textId="5979A6A3" w:rsidR="00F222D7" w:rsidRPr="002619FF" w:rsidRDefault="00F222D7" w:rsidP="00E64E2C">
      <w:pPr>
        <w:rPr>
          <w:snapToGrid/>
        </w:rPr>
      </w:pPr>
      <w:r w:rsidRPr="002E0982">
        <w:rPr>
          <w:szCs w:val="22"/>
        </w:rPr>
        <w:t>The possibility to receive financial support is opened to all 25 Montenegrin local self-government units.</w:t>
      </w:r>
    </w:p>
    <w:p w14:paraId="0B1AB5EF" w14:textId="7D0D27F7" w:rsidR="00296A25" w:rsidRPr="00807DAF" w:rsidRDefault="00D80885" w:rsidP="00E64E2C">
      <w:pPr>
        <w:rPr>
          <w:snapToGrid/>
        </w:rPr>
      </w:pPr>
      <w:r w:rsidRPr="00807DAF">
        <w:rPr>
          <w:snapToGrid/>
        </w:rPr>
        <w:t xml:space="preserve">If awarded the </w:t>
      </w:r>
      <w:r w:rsidR="00176B31">
        <w:rPr>
          <w:snapToGrid/>
        </w:rPr>
        <w:t>g</w:t>
      </w:r>
      <w:r w:rsidRPr="00807DAF">
        <w:rPr>
          <w:snapToGrid/>
        </w:rPr>
        <w:t xml:space="preserve">rant contract, the </w:t>
      </w:r>
      <w:r w:rsidR="00BD53D5">
        <w:rPr>
          <w:snapToGrid/>
        </w:rPr>
        <w:t>lead a</w:t>
      </w:r>
      <w:r w:rsidRPr="00807DAF">
        <w:rPr>
          <w:snapToGrid/>
        </w:rPr>
        <w:t>pplicant will become the</w:t>
      </w:r>
      <w:r w:rsidR="00C25630">
        <w:rPr>
          <w:snapToGrid/>
        </w:rPr>
        <w:t xml:space="preserve"> </w:t>
      </w:r>
      <w:r w:rsidR="00176B31">
        <w:rPr>
          <w:snapToGrid/>
        </w:rPr>
        <w:t>b</w:t>
      </w:r>
      <w:r w:rsidRPr="00807DAF">
        <w:rPr>
          <w:snapToGrid/>
        </w:rPr>
        <w:t xml:space="preserve">eneficiary identified as the </w:t>
      </w:r>
      <w:r w:rsidR="00D11783">
        <w:rPr>
          <w:snapToGrid/>
        </w:rPr>
        <w:t>c</w:t>
      </w:r>
      <w:r w:rsidRPr="00807DAF">
        <w:rPr>
          <w:snapToGrid/>
        </w:rPr>
        <w:t xml:space="preserve">oordinator in </w:t>
      </w:r>
      <w:r w:rsidR="002A66CB">
        <w:rPr>
          <w:snapToGrid/>
        </w:rPr>
        <w:t>A</w:t>
      </w:r>
      <w:r w:rsidRPr="00807DAF">
        <w:rPr>
          <w:snapToGrid/>
        </w:rPr>
        <w:t xml:space="preserve">nnex </w:t>
      </w:r>
      <w:r w:rsidR="006D29D4">
        <w:rPr>
          <w:snapToGrid/>
        </w:rPr>
        <w:t>G</w:t>
      </w:r>
      <w:r w:rsidR="00E13050">
        <w:rPr>
          <w:snapToGrid/>
        </w:rPr>
        <w:t xml:space="preserve"> </w:t>
      </w:r>
      <w:r w:rsidRPr="00807DAF">
        <w:rPr>
          <w:snapToGrid/>
        </w:rPr>
        <w:t>(</w:t>
      </w:r>
      <w:r w:rsidR="00D11783">
        <w:rPr>
          <w:snapToGrid/>
        </w:rPr>
        <w:t>s</w:t>
      </w:r>
      <w:r w:rsidRPr="00807DAF">
        <w:rPr>
          <w:snapToGrid/>
        </w:rPr>
        <w:t xml:space="preserve">pecial </w:t>
      </w:r>
      <w:r w:rsidR="00D11783">
        <w:rPr>
          <w:snapToGrid/>
        </w:rPr>
        <w:t>c</w:t>
      </w:r>
      <w:r w:rsidRPr="00807DAF">
        <w:rPr>
          <w:snapToGrid/>
        </w:rPr>
        <w:t xml:space="preserve">onditions). The </w:t>
      </w:r>
      <w:r w:rsidR="00D11783">
        <w:rPr>
          <w:snapToGrid/>
        </w:rPr>
        <w:t>c</w:t>
      </w:r>
      <w:r w:rsidRPr="00807DAF">
        <w:rPr>
          <w:snapToGrid/>
        </w:rPr>
        <w:t>oordinator is the</w:t>
      </w:r>
      <w:r w:rsidR="002750A0">
        <w:rPr>
          <w:snapToGrid/>
        </w:rPr>
        <w:t xml:space="preserve"> sole</w:t>
      </w:r>
      <w:r w:rsidRPr="00807DAF">
        <w:rPr>
          <w:snapToGrid/>
        </w:rPr>
        <w:t xml:space="preserve"> interlocutor of the </w:t>
      </w:r>
      <w:r w:rsidR="00D11783">
        <w:rPr>
          <w:snapToGrid/>
        </w:rPr>
        <w:t>c</w:t>
      </w:r>
      <w:r w:rsidRPr="00807DAF">
        <w:rPr>
          <w:snapToGrid/>
        </w:rPr>
        <w:t xml:space="preserve">ontracting </w:t>
      </w:r>
      <w:r w:rsidR="00D11783">
        <w:rPr>
          <w:snapToGrid/>
        </w:rPr>
        <w:t>a</w:t>
      </w:r>
      <w:r w:rsidRPr="00807DAF">
        <w:rPr>
          <w:snapToGrid/>
        </w:rPr>
        <w:t xml:space="preserve">uthority. It represents and acts on behalf of any other co-beneficiary (if any) and coordinate the design and implementation of the </w:t>
      </w:r>
      <w:r w:rsidR="00176B31">
        <w:rPr>
          <w:snapToGrid/>
        </w:rPr>
        <w:t>a</w:t>
      </w:r>
      <w:r w:rsidRPr="00807DAF">
        <w:rPr>
          <w:snapToGrid/>
        </w:rPr>
        <w:t>ction.</w:t>
      </w:r>
    </w:p>
    <w:p w14:paraId="1AC255F0" w14:textId="77777777" w:rsidR="006A36F9" w:rsidRPr="000C4276" w:rsidRDefault="006A36F9" w:rsidP="00E64E2C">
      <w:pPr>
        <w:rPr>
          <w:b/>
          <w:snapToGrid/>
        </w:rPr>
      </w:pPr>
      <w:r w:rsidRPr="000C4276">
        <w:rPr>
          <w:b/>
          <w:snapToGrid/>
        </w:rPr>
        <w:t>Co-applicant(s)</w:t>
      </w:r>
    </w:p>
    <w:p w14:paraId="3A19FF0E" w14:textId="0EF2567F" w:rsidR="006D29D4" w:rsidRPr="000C4276" w:rsidRDefault="00021AA7" w:rsidP="00E64E2C">
      <w:pPr>
        <w:rPr>
          <w:snapToGrid/>
        </w:rPr>
      </w:pPr>
      <w:r>
        <w:rPr>
          <w:snapToGrid/>
        </w:rPr>
        <w:t>Not applicable.</w:t>
      </w:r>
    </w:p>
    <w:p w14:paraId="49CA34D0" w14:textId="77777777" w:rsidR="00914462" w:rsidRDefault="00914462" w:rsidP="00E64E2C">
      <w:pPr>
        <w:rPr>
          <w:b/>
          <w:bCs/>
        </w:rPr>
      </w:pPr>
      <w:bookmarkStart w:id="9" w:name="_Toc75362973"/>
      <w:bookmarkStart w:id="10" w:name="_Toc75363196"/>
      <w:bookmarkEnd w:id="9"/>
      <w:bookmarkEnd w:id="10"/>
      <w:r w:rsidRPr="00217129">
        <w:rPr>
          <w:b/>
          <w:bCs/>
        </w:rPr>
        <w:t>Affiliated entities</w:t>
      </w:r>
    </w:p>
    <w:p w14:paraId="6969D08C" w14:textId="6D1D399D" w:rsidR="00021AA7" w:rsidRPr="002F3111" w:rsidRDefault="00021AA7" w:rsidP="00E64E2C">
      <w:pPr>
        <w:rPr>
          <w:snapToGrid/>
        </w:rPr>
      </w:pPr>
      <w:r w:rsidRPr="002F3111">
        <w:rPr>
          <w:snapToGrid/>
        </w:rPr>
        <w:t>Not applicable.</w:t>
      </w:r>
    </w:p>
    <w:p w14:paraId="41DF8EAA" w14:textId="6EF5906F" w:rsidR="00F06309" w:rsidRPr="00807DAF" w:rsidRDefault="00F06309" w:rsidP="00F72905">
      <w:pPr>
        <w:pStyle w:val="Guidelines3"/>
        <w:outlineLvl w:val="2"/>
      </w:pPr>
      <w:bookmarkStart w:id="11" w:name="_Toc380145061"/>
      <w:bookmarkStart w:id="12" w:name="_Toc228953811"/>
      <w:bookmarkEnd w:id="11"/>
      <w:r w:rsidRPr="00807DAF">
        <w:lastRenderedPageBreak/>
        <w:t>Associates</w:t>
      </w:r>
      <w:r w:rsidR="00BE6F57">
        <w:t xml:space="preserve"> and</w:t>
      </w:r>
      <w:r w:rsidR="00B73B5C">
        <w:t xml:space="preserve"> </w:t>
      </w:r>
      <w:r w:rsidR="000D7ACD">
        <w:t>c</w:t>
      </w:r>
      <w:r w:rsidRPr="00807DAF">
        <w:t>ontractors</w:t>
      </w:r>
      <w:bookmarkEnd w:id="12"/>
    </w:p>
    <w:p w14:paraId="3870D6DE" w14:textId="77777777" w:rsidR="00F06309" w:rsidRPr="00807DAF" w:rsidRDefault="00F06309" w:rsidP="002809E5">
      <w:r w:rsidRPr="00807DAF">
        <w:t xml:space="preserve">The following entities are not applicants nor affiliated entities and do not have to sign the </w:t>
      </w:r>
      <w:r w:rsidR="000D7ACD">
        <w:t>‘</w:t>
      </w:r>
      <w:r w:rsidR="00176B31">
        <w:t>m</w:t>
      </w:r>
      <w:r w:rsidRPr="00807DAF">
        <w:t>andate</w:t>
      </w:r>
      <w:r w:rsidR="001F6434">
        <w:t xml:space="preserve"> for </w:t>
      </w:r>
      <w:r w:rsidR="00176B31">
        <w:t>c</w:t>
      </w:r>
      <w:r w:rsidR="001F6434">
        <w:t>o-applicant(s)</w:t>
      </w:r>
      <w:r w:rsidR="000D7ACD">
        <w:t>’</w:t>
      </w:r>
      <w:r w:rsidRPr="00807DAF">
        <w:t xml:space="preserve"> or </w:t>
      </w:r>
      <w:r w:rsidR="000D7ACD">
        <w:t>‘</w:t>
      </w:r>
      <w:r w:rsidRPr="00807DAF">
        <w:t>affiliated entities' statement:</w:t>
      </w:r>
    </w:p>
    <w:p w14:paraId="5BEFC495" w14:textId="77777777" w:rsidR="00F06309" w:rsidRPr="00217129" w:rsidRDefault="00F06309" w:rsidP="00E64E2C">
      <w:pPr>
        <w:rPr>
          <w:b/>
          <w:bCs/>
        </w:rPr>
      </w:pPr>
      <w:r w:rsidRPr="00217129">
        <w:rPr>
          <w:b/>
          <w:bCs/>
        </w:rPr>
        <w:t>Associates</w:t>
      </w:r>
    </w:p>
    <w:p w14:paraId="18558257" w14:textId="77777777" w:rsidR="00F06309" w:rsidRPr="00807DAF" w:rsidRDefault="00F06309" w:rsidP="00E64E2C">
      <w:r w:rsidRPr="00807DAF">
        <w:t xml:space="preserve">Other organisations </w:t>
      </w:r>
      <w:r w:rsidR="00E61D38">
        <w:t xml:space="preserve">or individuals </w:t>
      </w:r>
      <w:r w:rsidRPr="00807DAF">
        <w:t xml:space="preserve">may be involved in the action. Such associates play a real role in the action but may not receive funding from the grant, </w:t>
      </w:r>
      <w:proofErr w:type="gramStart"/>
      <w:r w:rsidRPr="00807DAF">
        <w:t>with the exception of</w:t>
      </w:r>
      <w:proofErr w:type="gramEnd"/>
      <w:r w:rsidRPr="00807DAF">
        <w:t xml:space="preserve"> per diem or travel costs. Associates do not have to meet the eligibility criteria referred to in </w:t>
      </w:r>
      <w:r w:rsidR="000D7ACD">
        <w:t>S</w:t>
      </w:r>
      <w:r w:rsidRPr="00807DAF">
        <w:t xml:space="preserve">ection 2.1.1. Associates must be mentioned in Part B </w:t>
      </w:r>
      <w:r w:rsidR="00B01659">
        <w:t>S</w:t>
      </w:r>
      <w:r w:rsidRPr="00807DAF">
        <w:t xml:space="preserve">ection 6 — ‘Associates participating in the </w:t>
      </w:r>
      <w:r w:rsidR="00176B31">
        <w:t>a</w:t>
      </w:r>
      <w:r w:rsidRPr="00807DAF">
        <w:t xml:space="preserve">ction’ — of the </w:t>
      </w:r>
      <w:r w:rsidR="00176B31">
        <w:t>g</w:t>
      </w:r>
      <w:r w:rsidRPr="00807DAF">
        <w:t xml:space="preserve">rant </w:t>
      </w:r>
      <w:r w:rsidR="00176B31">
        <w:t>a</w:t>
      </w:r>
      <w:r w:rsidRPr="00807DAF">
        <w:t xml:space="preserve">pplication </w:t>
      </w:r>
      <w:r w:rsidR="00176B31">
        <w:t>f</w:t>
      </w:r>
      <w:r w:rsidRPr="00807DAF">
        <w:t xml:space="preserve">orm. </w:t>
      </w:r>
    </w:p>
    <w:p w14:paraId="237600E6" w14:textId="77777777" w:rsidR="00103811" w:rsidRPr="00217129" w:rsidRDefault="00103811" w:rsidP="00E64E2C">
      <w:pPr>
        <w:rPr>
          <w:b/>
          <w:bCs/>
        </w:rPr>
      </w:pPr>
      <w:r w:rsidRPr="00217129">
        <w:rPr>
          <w:b/>
          <w:bCs/>
        </w:rPr>
        <w:t>Contractors</w:t>
      </w:r>
    </w:p>
    <w:p w14:paraId="010D415D" w14:textId="6F54F136" w:rsidR="00F06309" w:rsidRDefault="00F06309" w:rsidP="00E64E2C">
      <w:r w:rsidRPr="00807DAF">
        <w:t>The beneficiaries and their affiliated entities are permitted to award contracts</w:t>
      </w:r>
      <w:r w:rsidR="00B73B5C">
        <w:t xml:space="preserve"> </w:t>
      </w:r>
      <w:bookmarkStart w:id="13" w:name="_Hlk163805681"/>
      <w:r w:rsidR="00B73B5C">
        <w:t>(subcontracting or implementation contracts)</w:t>
      </w:r>
      <w:r w:rsidR="00B73B5C" w:rsidRPr="00807DAF">
        <w:t xml:space="preserve">. </w:t>
      </w:r>
      <w:r w:rsidR="00B73B5C">
        <w:t xml:space="preserve">Beneficiaries, </w:t>
      </w:r>
      <w:bookmarkEnd w:id="13"/>
      <w:r w:rsidR="00B73B5C" w:rsidRPr="00807DAF">
        <w:t>affiliated entity(</w:t>
      </w:r>
      <w:proofErr w:type="spellStart"/>
      <w:r w:rsidR="00B73B5C" w:rsidRPr="00807DAF">
        <w:t>ies</w:t>
      </w:r>
      <w:proofErr w:type="spellEnd"/>
      <w:r w:rsidR="00B73B5C" w:rsidRPr="00807DAF">
        <w:t>)</w:t>
      </w:r>
      <w:r w:rsidR="00B73B5C">
        <w:t>, recipients of financial support or associates</w:t>
      </w:r>
      <w:r w:rsidRPr="00807DAF">
        <w:t xml:space="preserve"> cannot be also contractors in the project. </w:t>
      </w:r>
    </w:p>
    <w:p w14:paraId="7A5A3A67" w14:textId="77777777" w:rsidR="00B73B5C" w:rsidRPr="0045119A" w:rsidRDefault="00B73B5C" w:rsidP="002809E5">
      <w:pPr>
        <w:rPr>
          <w:lang w:eastAsia="en-GB"/>
        </w:rPr>
      </w:pPr>
      <w:r w:rsidRPr="0045119A">
        <w:rPr>
          <w:lang w:val="en-IE" w:eastAsia="en-GB"/>
        </w:rPr>
        <w:t>Each actor should only participate in a single role in an action. This is to avoid any potential conflicts of interest and ensure clear allocation of rights and obligations as well as certainty on cost eligibility.</w:t>
      </w:r>
    </w:p>
    <w:p w14:paraId="74913D09" w14:textId="77777777" w:rsidR="0007408E" w:rsidRPr="00807DAF" w:rsidRDefault="0007408E" w:rsidP="00F72905">
      <w:pPr>
        <w:pStyle w:val="Guidelines3"/>
        <w:outlineLvl w:val="2"/>
      </w:pPr>
      <w:bookmarkStart w:id="14" w:name="_Toc169520097"/>
      <w:bookmarkStart w:id="15" w:name="_Toc169520469"/>
      <w:bookmarkStart w:id="16" w:name="_Toc380145063"/>
      <w:bookmarkStart w:id="17" w:name="_Toc380145064"/>
      <w:bookmarkStart w:id="18" w:name="_Toc228953812"/>
      <w:bookmarkEnd w:id="14"/>
      <w:bookmarkEnd w:id="15"/>
      <w:bookmarkEnd w:id="16"/>
      <w:bookmarkEnd w:id="17"/>
      <w:r w:rsidRPr="00807DAF">
        <w:t>Eligible actions: actions for which an application may be made</w:t>
      </w:r>
      <w:bookmarkEnd w:id="18"/>
    </w:p>
    <w:p w14:paraId="02DF8194" w14:textId="16252E64" w:rsidR="009B41E2" w:rsidRPr="00217129" w:rsidRDefault="002265E1" w:rsidP="00E64E2C">
      <w:pPr>
        <w:rPr>
          <w:b/>
          <w:bCs/>
        </w:rPr>
      </w:pPr>
      <w:r w:rsidRPr="00217129">
        <w:rPr>
          <w:b/>
          <w:bCs/>
        </w:rPr>
        <w:t xml:space="preserve">Definition </w:t>
      </w:r>
    </w:p>
    <w:p w14:paraId="537ABACB" w14:textId="77777777" w:rsidR="002265E1" w:rsidRPr="00807DAF" w:rsidRDefault="002265E1" w:rsidP="00E64E2C">
      <w:r w:rsidRPr="00807DAF">
        <w:t>A</w:t>
      </w:r>
      <w:r w:rsidR="00B526B1" w:rsidRPr="00807DAF">
        <w:t>n</w:t>
      </w:r>
      <w:r w:rsidRPr="00807DAF">
        <w:t xml:space="preserve"> action is composed </w:t>
      </w:r>
      <w:r w:rsidR="00E16D0E" w:rsidRPr="00807DAF">
        <w:t>of a</w:t>
      </w:r>
      <w:r w:rsidRPr="00807DAF">
        <w:t xml:space="preserve"> set of activities.</w:t>
      </w:r>
    </w:p>
    <w:p w14:paraId="265CE826" w14:textId="77777777" w:rsidR="0007408E" w:rsidRPr="00217129" w:rsidRDefault="0007408E" w:rsidP="00E64E2C">
      <w:pPr>
        <w:rPr>
          <w:b/>
          <w:bCs/>
        </w:rPr>
      </w:pPr>
      <w:r w:rsidRPr="00217129">
        <w:rPr>
          <w:b/>
          <w:bCs/>
        </w:rPr>
        <w:t>Duration</w:t>
      </w:r>
    </w:p>
    <w:p w14:paraId="5542C196" w14:textId="222F4B67" w:rsidR="0007408E" w:rsidRPr="00807DAF" w:rsidRDefault="0007408E" w:rsidP="00E64E2C">
      <w:r w:rsidRPr="00807DAF">
        <w:t xml:space="preserve">The </w:t>
      </w:r>
      <w:r w:rsidR="002265E1" w:rsidRPr="00807DAF">
        <w:t xml:space="preserve">initial </w:t>
      </w:r>
      <w:r w:rsidR="00C17825" w:rsidRPr="00807DAF">
        <w:t xml:space="preserve">planned </w:t>
      </w:r>
      <w:r w:rsidRPr="00807DAF">
        <w:t xml:space="preserve">duration of an action </w:t>
      </w:r>
      <w:r w:rsidRPr="00021AA7">
        <w:t xml:space="preserve">may not </w:t>
      </w:r>
      <w:r w:rsidR="00C17825" w:rsidRPr="002F3111">
        <w:t xml:space="preserve">be lower than </w:t>
      </w:r>
      <w:r w:rsidR="00021AA7" w:rsidRPr="002F3111">
        <w:t>6</w:t>
      </w:r>
      <w:r w:rsidR="00234312" w:rsidRPr="002F3111">
        <w:t xml:space="preserve"> </w:t>
      </w:r>
      <w:r w:rsidR="00C17825" w:rsidRPr="002F3111">
        <w:t>months nor</w:t>
      </w:r>
      <w:r w:rsidR="00C17825" w:rsidRPr="00021AA7">
        <w:t xml:space="preserve"> </w:t>
      </w:r>
      <w:r w:rsidRPr="00021AA7">
        <w:t xml:space="preserve">exceed </w:t>
      </w:r>
      <w:r w:rsidR="00021AA7">
        <w:t>10</w:t>
      </w:r>
      <w:r w:rsidR="00021AA7" w:rsidRPr="00021AA7">
        <w:t xml:space="preserve"> </w:t>
      </w:r>
      <w:r w:rsidRPr="00021AA7">
        <w:t>months.</w:t>
      </w:r>
    </w:p>
    <w:p w14:paraId="47FBC4F5" w14:textId="77777777" w:rsidR="0007408E" w:rsidRPr="00217129" w:rsidRDefault="0007408E" w:rsidP="00E64E2C">
      <w:pPr>
        <w:rPr>
          <w:b/>
          <w:bCs/>
        </w:rPr>
      </w:pPr>
      <w:r w:rsidRPr="00217129">
        <w:rPr>
          <w:b/>
          <w:bCs/>
        </w:rPr>
        <w:t>Location</w:t>
      </w:r>
    </w:p>
    <w:p w14:paraId="20BFBB8E" w14:textId="56B80B59" w:rsidR="0007408E" w:rsidRPr="00807DAF" w:rsidRDefault="0007408E" w:rsidP="00E64E2C">
      <w:r w:rsidRPr="00807DAF">
        <w:t xml:space="preserve">Actions must take place in </w:t>
      </w:r>
      <w:r w:rsidR="00021AA7">
        <w:t>Montenegro</w:t>
      </w:r>
      <w:r w:rsidR="00741D6E">
        <w:t>.</w:t>
      </w:r>
    </w:p>
    <w:p w14:paraId="768AF42D" w14:textId="77777777" w:rsidR="0007408E" w:rsidRPr="00217129" w:rsidRDefault="0007408E" w:rsidP="00E64E2C">
      <w:pPr>
        <w:rPr>
          <w:b/>
          <w:bCs/>
          <w:szCs w:val="22"/>
        </w:rPr>
      </w:pPr>
      <w:r w:rsidRPr="00217129">
        <w:rPr>
          <w:b/>
          <w:bCs/>
          <w:szCs w:val="22"/>
        </w:rPr>
        <w:t>Type</w:t>
      </w:r>
      <w:r w:rsidR="0001485A" w:rsidRPr="00217129">
        <w:rPr>
          <w:b/>
          <w:bCs/>
          <w:szCs w:val="22"/>
        </w:rPr>
        <w:t>s</w:t>
      </w:r>
      <w:r w:rsidRPr="00217129">
        <w:rPr>
          <w:b/>
          <w:bCs/>
          <w:szCs w:val="22"/>
        </w:rPr>
        <w:t xml:space="preserve"> of action</w:t>
      </w:r>
    </w:p>
    <w:p w14:paraId="4A46D6F6" w14:textId="708F3466" w:rsidR="00DE793D" w:rsidRPr="00DE793D" w:rsidRDefault="00DE793D" w:rsidP="00DE793D">
      <w:pPr>
        <w:numPr>
          <w:ilvl w:val="0"/>
          <w:numId w:val="111"/>
        </w:numPr>
      </w:pPr>
      <w:r w:rsidRPr="00DE793D">
        <w:t xml:space="preserve">Actions supporting the transition of municipalities towards environmentally sustainable, climate-resilient and resource-efficient </w:t>
      </w:r>
      <w:r>
        <w:t>local community</w:t>
      </w:r>
      <w:r w:rsidRPr="00DE793D">
        <w:t xml:space="preserve">; </w:t>
      </w:r>
    </w:p>
    <w:p w14:paraId="1AB17B81" w14:textId="31F0108F" w:rsidR="00DE793D" w:rsidRPr="00DE793D" w:rsidRDefault="00DE793D" w:rsidP="00DE793D">
      <w:pPr>
        <w:numPr>
          <w:ilvl w:val="0"/>
          <w:numId w:val="111"/>
        </w:numPr>
      </w:pPr>
      <w:r w:rsidRPr="00DE793D">
        <w:t xml:space="preserve">Actions promoting social cohesion, inclusion and active participation of youth and local communities in development processes; </w:t>
      </w:r>
    </w:p>
    <w:p w14:paraId="25DBB910" w14:textId="2F082EC9" w:rsidR="00DE793D" w:rsidRPr="00DE793D" w:rsidRDefault="00DE793D" w:rsidP="00DE793D">
      <w:pPr>
        <w:numPr>
          <w:ilvl w:val="0"/>
          <w:numId w:val="111"/>
        </w:numPr>
      </w:pPr>
      <w:r w:rsidRPr="00DE793D">
        <w:t xml:space="preserve">Actions contributing to the improvement and accessibility of local </w:t>
      </w:r>
      <w:r>
        <w:t xml:space="preserve">public </w:t>
      </w:r>
      <w:r w:rsidRPr="00DE793D">
        <w:t xml:space="preserve">services, in line with sectoral development priorities; </w:t>
      </w:r>
    </w:p>
    <w:p w14:paraId="6DD2AFBA" w14:textId="06A2E299" w:rsidR="00DE793D" w:rsidRDefault="00DE793D" w:rsidP="00E64E2C">
      <w:pPr>
        <w:numPr>
          <w:ilvl w:val="0"/>
          <w:numId w:val="111"/>
        </w:numPr>
      </w:pPr>
      <w:r w:rsidRPr="00DE793D">
        <w:t xml:space="preserve">Actions fostering innovation, digital transformation and the </w:t>
      </w:r>
      <w:r w:rsidR="00D366FB">
        <w:t>implementation</w:t>
      </w:r>
      <w:r w:rsidRPr="00DE793D">
        <w:t xml:space="preserve"> of smart solutions in local governance and public service systems; </w:t>
      </w:r>
    </w:p>
    <w:p w14:paraId="4BBBD684" w14:textId="77777777" w:rsidR="00DE793D" w:rsidRDefault="00DE793D" w:rsidP="002E0982">
      <w:pPr>
        <w:numPr>
          <w:ilvl w:val="0"/>
          <w:numId w:val="111"/>
        </w:numPr>
      </w:pPr>
      <w:r w:rsidRPr="00DE793D">
        <w:t xml:space="preserve">Actions enhancing the conditions for sustainable and inclusive local economic development and territorial competitiveness; </w:t>
      </w:r>
    </w:p>
    <w:p w14:paraId="51028311" w14:textId="65BDB5EE" w:rsidR="00FE3ACD" w:rsidRPr="00807DAF" w:rsidRDefault="00DE793D" w:rsidP="002E0982">
      <w:pPr>
        <w:numPr>
          <w:ilvl w:val="0"/>
          <w:numId w:val="111"/>
        </w:numPr>
      </w:pPr>
      <w:r w:rsidRPr="00DE793D">
        <w:t>Actions ensuring alignment with, and effective implementation of, Local Strategic Development Plans and other relevant policy and planning frameworks.</w:t>
      </w:r>
    </w:p>
    <w:p w14:paraId="10C5FAC1" w14:textId="77777777" w:rsidR="00E1397C" w:rsidRPr="00807DAF" w:rsidRDefault="00E1397C" w:rsidP="00E64E2C">
      <w:r w:rsidRPr="00807DAF">
        <w:t>The following types of action are ineligible:</w:t>
      </w:r>
    </w:p>
    <w:p w14:paraId="16317929" w14:textId="39F9557C" w:rsidR="00E1397C" w:rsidRPr="00807DAF" w:rsidRDefault="00D366FB" w:rsidP="009128CC">
      <w:pPr>
        <w:numPr>
          <w:ilvl w:val="0"/>
          <w:numId w:val="112"/>
        </w:numPr>
      </w:pPr>
      <w:r>
        <w:t>A</w:t>
      </w:r>
      <w:r w:rsidR="00E1397C" w:rsidRPr="00807DAF">
        <w:t>ctions concerned only or mainly with individual sponsorships for participation in workshops, seminars, conferences and congresses;</w:t>
      </w:r>
    </w:p>
    <w:p w14:paraId="0301D278" w14:textId="2D5150B6" w:rsidR="00E1397C" w:rsidRDefault="00D366FB" w:rsidP="009128CC">
      <w:pPr>
        <w:numPr>
          <w:ilvl w:val="0"/>
          <w:numId w:val="112"/>
        </w:numPr>
      </w:pPr>
      <w:r>
        <w:t>A</w:t>
      </w:r>
      <w:r w:rsidR="00E1397C" w:rsidRPr="00807DAF">
        <w:t>ctions concerned only or mainly with individual scholarships for studies or training courses;</w:t>
      </w:r>
    </w:p>
    <w:p w14:paraId="736E50B2" w14:textId="239227B7" w:rsidR="00CE6502" w:rsidRPr="008034E2" w:rsidRDefault="00D366FB" w:rsidP="009128CC">
      <w:pPr>
        <w:numPr>
          <w:ilvl w:val="0"/>
          <w:numId w:val="112"/>
        </w:numPr>
      </w:pPr>
      <w:r>
        <w:lastRenderedPageBreak/>
        <w:t>A</w:t>
      </w:r>
      <w:r w:rsidR="00CE6502">
        <w:t xml:space="preserve">ctions and measures that may result in violation of human rights in partner countries </w:t>
      </w:r>
      <w:r w:rsidR="00CE6502">
        <w:rPr>
          <w:lang w:val="en-IE"/>
        </w:rPr>
        <w:t>or causing significant adverse effects on the environment or the climate</w:t>
      </w:r>
      <w:r w:rsidR="00CE6502">
        <w:rPr>
          <w:rStyle w:val="FootnoteReference"/>
          <w:lang w:val="en-IE"/>
        </w:rPr>
        <w:footnoteReference w:id="2"/>
      </w:r>
      <w:r w:rsidR="00CE6502">
        <w:rPr>
          <w:lang w:val="en-IE"/>
        </w:rPr>
        <w:t>;</w:t>
      </w:r>
    </w:p>
    <w:p w14:paraId="53315738" w14:textId="390A69E7" w:rsidR="005710B9" w:rsidRPr="009C5459" w:rsidRDefault="00D366FB" w:rsidP="009128CC">
      <w:pPr>
        <w:numPr>
          <w:ilvl w:val="0"/>
          <w:numId w:val="112"/>
        </w:numPr>
        <w:rPr>
          <w:lang w:val="en-IE"/>
        </w:rPr>
      </w:pPr>
      <w:r>
        <w:rPr>
          <w:lang w:val="en-IE"/>
        </w:rPr>
        <w:t>A</w:t>
      </w:r>
      <w:r w:rsidR="005710B9" w:rsidRPr="005710B9">
        <w:rPr>
          <w:lang w:val="en-IE"/>
        </w:rPr>
        <w:t xml:space="preserve">ctions </w:t>
      </w:r>
      <w:r w:rsidR="005710B9">
        <w:rPr>
          <w:lang w:val="en-IE"/>
        </w:rPr>
        <w:t>that entail breach of</w:t>
      </w:r>
      <w:r w:rsidR="005710B9" w:rsidRPr="005710B9">
        <w:rPr>
          <w:lang w:val="en-IE"/>
        </w:rPr>
        <w:t xml:space="preserve"> EU v</w:t>
      </w:r>
      <w:r w:rsidR="005710B9" w:rsidRPr="008034E2">
        <w:rPr>
          <w:lang w:val="en-IE"/>
        </w:rPr>
        <w:t>alues (human dignity, f</w:t>
      </w:r>
      <w:r w:rsidR="005710B9">
        <w:rPr>
          <w:lang w:val="en-IE"/>
        </w:rPr>
        <w:t xml:space="preserve">reedom, democracy, equality, the </w:t>
      </w:r>
      <w:r w:rsidR="005710B9" w:rsidRPr="009C5459">
        <w:rPr>
          <w:lang w:val="en-IE"/>
        </w:rPr>
        <w:t>rule of law and human rights, including the rights of minorities)</w:t>
      </w:r>
      <w:r w:rsidR="00397881" w:rsidRPr="009C5459">
        <w:rPr>
          <w:lang w:val="en-IE"/>
        </w:rPr>
        <w:t>;</w:t>
      </w:r>
    </w:p>
    <w:p w14:paraId="0800EF05" w14:textId="5F8D9543" w:rsidR="005710B9" w:rsidRPr="002F3111" w:rsidRDefault="00D366FB" w:rsidP="009128CC">
      <w:pPr>
        <w:numPr>
          <w:ilvl w:val="0"/>
          <w:numId w:val="112"/>
        </w:numPr>
      </w:pPr>
      <w:r>
        <w:t>A</w:t>
      </w:r>
      <w:r w:rsidR="009C5459" w:rsidRPr="002F3111">
        <w:t>ctions for the exclusive benefit of individuals or restricted group of individuals;</w:t>
      </w:r>
    </w:p>
    <w:p w14:paraId="4270A39F" w14:textId="55A41D14" w:rsidR="009C5459" w:rsidRPr="002F3111" w:rsidRDefault="00D366FB" w:rsidP="009128CC">
      <w:pPr>
        <w:numPr>
          <w:ilvl w:val="0"/>
          <w:numId w:val="112"/>
        </w:numPr>
      </w:pPr>
      <w:r>
        <w:t>A</w:t>
      </w:r>
      <w:r w:rsidR="009C5459" w:rsidRPr="002F3111">
        <w:t>ctions supporting political parties or candidates in elections;</w:t>
      </w:r>
    </w:p>
    <w:p w14:paraId="717DB050" w14:textId="13FC7E21" w:rsidR="009C5459" w:rsidRPr="002F3111" w:rsidRDefault="00D366FB" w:rsidP="009128CC">
      <w:pPr>
        <w:numPr>
          <w:ilvl w:val="0"/>
          <w:numId w:val="112"/>
        </w:numPr>
      </w:pPr>
      <w:r>
        <w:t>R</w:t>
      </w:r>
      <w:r w:rsidR="009C5459" w:rsidRPr="002F3111">
        <w:t>etroactive financing for projects already in implementation or completed;</w:t>
      </w:r>
    </w:p>
    <w:p w14:paraId="27EBDF41" w14:textId="587F871D" w:rsidR="009C5459" w:rsidRPr="002F3111" w:rsidRDefault="00D366FB" w:rsidP="009128CC">
      <w:pPr>
        <w:numPr>
          <w:ilvl w:val="0"/>
          <w:numId w:val="112"/>
        </w:numPr>
      </w:pPr>
      <w:r>
        <w:t>A</w:t>
      </w:r>
      <w:r w:rsidR="009C5459" w:rsidRPr="002F3111">
        <w:t>ctions related to any business-related infrastructure that brings benefits to a single user and/or single enterprise;</w:t>
      </w:r>
    </w:p>
    <w:p w14:paraId="64F95816" w14:textId="2F6F362F" w:rsidR="009C5459" w:rsidRPr="002F3111" w:rsidRDefault="00D366FB" w:rsidP="009128CC">
      <w:pPr>
        <w:numPr>
          <w:ilvl w:val="0"/>
          <w:numId w:val="112"/>
        </w:numPr>
      </w:pPr>
      <w:r>
        <w:t>A</w:t>
      </w:r>
      <w:r w:rsidR="009C5459" w:rsidRPr="002F3111">
        <w:t xml:space="preserve">ctions which </w:t>
      </w:r>
      <w:r w:rsidR="006C6754" w:rsidRPr="002F3111">
        <w:t>include</w:t>
      </w:r>
      <w:r w:rsidR="009C5459" w:rsidRPr="002F3111">
        <w:t xml:space="preserve"> (re)construction of any public infrastructure/assets that require resolution of property issues, e.g. property rights are not clear or there are ongoing disputes;</w:t>
      </w:r>
    </w:p>
    <w:p w14:paraId="00A998E2" w14:textId="587E69F6" w:rsidR="009C5459" w:rsidRPr="002F3111" w:rsidRDefault="00D366FB" w:rsidP="009128CC">
      <w:pPr>
        <w:numPr>
          <w:ilvl w:val="0"/>
          <w:numId w:val="112"/>
        </w:numPr>
      </w:pPr>
      <w:r>
        <w:t>A</w:t>
      </w:r>
      <w:r w:rsidR="009C5459" w:rsidRPr="002F3111">
        <w:t>ctions which include development of technical documentation, including feasibility studies, technical designs, etc.;</w:t>
      </w:r>
    </w:p>
    <w:p w14:paraId="79C6937D" w14:textId="04B3E7C0" w:rsidR="009C5459" w:rsidRPr="002F3111" w:rsidRDefault="00D366FB" w:rsidP="009128CC">
      <w:pPr>
        <w:numPr>
          <w:ilvl w:val="0"/>
          <w:numId w:val="112"/>
        </w:numPr>
      </w:pPr>
      <w:r>
        <w:t>A</w:t>
      </w:r>
      <w:r w:rsidR="009C5459" w:rsidRPr="002F3111">
        <w:t>ctions covered and financed by other EU funded programmes.</w:t>
      </w:r>
    </w:p>
    <w:p w14:paraId="66731007" w14:textId="77777777" w:rsidR="004D7B57" w:rsidRPr="00217129" w:rsidRDefault="004D7B57" w:rsidP="00E64E2C">
      <w:pPr>
        <w:rPr>
          <w:b/>
          <w:bCs/>
          <w:szCs w:val="22"/>
        </w:rPr>
      </w:pPr>
      <w:r w:rsidRPr="00217129">
        <w:rPr>
          <w:b/>
          <w:bCs/>
          <w:szCs w:val="22"/>
        </w:rPr>
        <w:t>Types of activity</w:t>
      </w:r>
    </w:p>
    <w:p w14:paraId="1891994A" w14:textId="77777777" w:rsidR="007250CC" w:rsidRPr="002F10D2" w:rsidRDefault="007250CC" w:rsidP="00E64E2C">
      <w:pPr>
        <w:rPr>
          <w:snapToGrid/>
        </w:rPr>
      </w:pPr>
      <w:r w:rsidRPr="002F10D2">
        <w:t xml:space="preserve">The following </w:t>
      </w:r>
      <w:r w:rsidRPr="002F10D2">
        <w:rPr>
          <w:b/>
        </w:rPr>
        <w:t>indicative activities</w:t>
      </w:r>
      <w:r w:rsidRPr="002F10D2">
        <w:rPr>
          <w:b/>
          <w:bCs/>
          <w:szCs w:val="22"/>
        </w:rPr>
        <w:t xml:space="preserve"> </w:t>
      </w:r>
      <w:r w:rsidRPr="002F10D2">
        <w:t>may be financed under this Call for Proposals:</w:t>
      </w:r>
    </w:p>
    <w:p w14:paraId="2570AA59" w14:textId="69512FDC" w:rsidR="007250CC" w:rsidRDefault="00FE0651" w:rsidP="009128CC">
      <w:pPr>
        <w:numPr>
          <w:ilvl w:val="0"/>
          <w:numId w:val="113"/>
        </w:numPr>
      </w:pPr>
      <w:bookmarkStart w:id="20" w:name="_Hlk83917260"/>
      <w:r>
        <w:t>A</w:t>
      </w:r>
      <w:r w:rsidR="00A6404E">
        <w:t>ctivities</w:t>
      </w:r>
      <w:r w:rsidR="007250CC" w:rsidRPr="007250CC">
        <w:t xml:space="preserve"> that improve access to and quality of local services in the areas of municipal public squares, recreational areas and urban refurbishing, parks and green areas, children’s playgrounds, roads, pedestrian zones, bicycle and walking paths, signages, public lighting, public transport and mobility;</w:t>
      </w:r>
    </w:p>
    <w:p w14:paraId="3C3BA237" w14:textId="032C3F65" w:rsidR="007250CC" w:rsidRDefault="00A6404E" w:rsidP="009128CC">
      <w:pPr>
        <w:numPr>
          <w:ilvl w:val="0"/>
          <w:numId w:val="113"/>
        </w:numPr>
      </w:pPr>
      <w:r>
        <w:t xml:space="preserve">Activities related to </w:t>
      </w:r>
      <w:r w:rsidR="007250CC" w:rsidRPr="007250CC">
        <w:t xml:space="preserve">rehabilitation, reconstruction, modernisation and development of social sector infrastructure, to improve access to and quality of services </w:t>
      </w:r>
      <w:proofErr w:type="gramStart"/>
      <w:r w:rsidR="007250CC" w:rsidRPr="007250CC">
        <w:t>in particular in</w:t>
      </w:r>
      <w:proofErr w:type="gramEnd"/>
      <w:r w:rsidR="007250CC" w:rsidRPr="007250CC">
        <w:t xml:space="preserve"> the areas of education, public health, social care services, sports (sport fields, sport halls and playgrounds, etc.), youth and cultural centres, and access facilities for vulnerable groups etc.;</w:t>
      </w:r>
    </w:p>
    <w:p w14:paraId="23160A40" w14:textId="5388C53B" w:rsidR="007250CC" w:rsidRDefault="00FE0651" w:rsidP="009128CC">
      <w:pPr>
        <w:numPr>
          <w:ilvl w:val="0"/>
          <w:numId w:val="113"/>
        </w:numPr>
      </w:pPr>
      <w:r>
        <w:t>A</w:t>
      </w:r>
      <w:r w:rsidR="007250CC" w:rsidRPr="007250CC">
        <w:t xml:space="preserve">ctivities addressing key challenges </w:t>
      </w:r>
      <w:proofErr w:type="gramStart"/>
      <w:r w:rsidR="007250CC" w:rsidRPr="007250CC">
        <w:t>in the area of</w:t>
      </w:r>
      <w:proofErr w:type="gramEnd"/>
      <w:r w:rsidR="007250CC" w:rsidRPr="007250CC">
        <w:t xml:space="preserve"> environmental protection, including also waste management (separation, collection, disposal and treatment of solid and household waste, recycling practices, landfills restoration) and water and sewage systems at municipal level;</w:t>
      </w:r>
    </w:p>
    <w:p w14:paraId="7FC99324" w14:textId="41034379" w:rsidR="007250CC" w:rsidRPr="007250CC" w:rsidRDefault="00FE0651" w:rsidP="009128CC">
      <w:pPr>
        <w:numPr>
          <w:ilvl w:val="0"/>
          <w:numId w:val="113"/>
        </w:numPr>
      </w:pPr>
      <w:r>
        <w:t>A</w:t>
      </w:r>
      <w:r w:rsidR="007250CC" w:rsidRPr="007250CC">
        <w:t>ctivities improving the municipal environmental monitoring capacities and infrastructure to control and mitigate the impact of the polluting industries in the municipality territory;</w:t>
      </w:r>
    </w:p>
    <w:p w14:paraId="731EC35C" w14:textId="35405E09" w:rsidR="007250CC" w:rsidRPr="007250CC" w:rsidRDefault="00FE0651" w:rsidP="009128CC">
      <w:pPr>
        <w:numPr>
          <w:ilvl w:val="0"/>
          <w:numId w:val="113"/>
        </w:numPr>
      </w:pPr>
      <w:r>
        <w:t>A</w:t>
      </w:r>
      <w:r w:rsidR="007250CC" w:rsidRPr="007250CC">
        <w:t>ctivities improving sustainability of the urban and rural areas through developing energy and resource efficiency practices, promoting biodiversity and good agriculture and rural development practices;</w:t>
      </w:r>
    </w:p>
    <w:p w14:paraId="7E39A737" w14:textId="01645A63" w:rsidR="007250CC" w:rsidRPr="007250CC" w:rsidRDefault="00FE0651" w:rsidP="009128CC">
      <w:pPr>
        <w:numPr>
          <w:ilvl w:val="0"/>
          <w:numId w:val="113"/>
        </w:numPr>
      </w:pPr>
      <w:r>
        <w:t>A</w:t>
      </w:r>
      <w:r w:rsidR="007250CC" w:rsidRPr="007250CC">
        <w:t xml:space="preserve">ctivities that help to mitigate climate change/crisis, promote resiliency, prevent and manage natural disasters, improve infrastructure and services for civil emergencies and reduce environmental risks (floods, fire, earthquakes) at the local level. </w:t>
      </w:r>
    </w:p>
    <w:p w14:paraId="04D0E07F" w14:textId="01EC36A6" w:rsidR="007250CC" w:rsidRPr="007250CC" w:rsidRDefault="00FE0651" w:rsidP="009128CC">
      <w:pPr>
        <w:numPr>
          <w:ilvl w:val="0"/>
          <w:numId w:val="113"/>
        </w:numPr>
      </w:pPr>
      <w:r>
        <w:t>A</w:t>
      </w:r>
      <w:r w:rsidR="007250CC" w:rsidRPr="007250CC">
        <w:t>ctivities that promote the preservation of cultural heritage and improve cultural infrastructure at the local level (such as museums, libraries and cultural activities etc.);</w:t>
      </w:r>
    </w:p>
    <w:p w14:paraId="5C4110D2" w14:textId="5DF93800" w:rsidR="007250CC" w:rsidRPr="00755739" w:rsidRDefault="00FE0651" w:rsidP="00FE0651">
      <w:pPr>
        <w:pStyle w:val="ListParagraph"/>
        <w:numPr>
          <w:ilvl w:val="0"/>
          <w:numId w:val="116"/>
        </w:numPr>
        <w:spacing w:after="0"/>
        <w:contextualSpacing/>
        <w:rPr>
          <w:szCs w:val="22"/>
        </w:rPr>
      </w:pPr>
      <w:r>
        <w:t>A</w:t>
      </w:r>
      <w:r w:rsidR="007250CC" w:rsidRPr="007250CC">
        <w:t>ctivities of socio-economic nature which promote youth empowerment and advancement</w:t>
      </w:r>
      <w:r w:rsidR="00755739">
        <w:t xml:space="preserve"> (</w:t>
      </w:r>
      <w:r w:rsidR="00755739" w:rsidRPr="006035BD">
        <w:rPr>
          <w:szCs w:val="22"/>
        </w:rPr>
        <w:t>support to i.e. youth centres, sport, environmental activities)</w:t>
      </w:r>
      <w:r w:rsidR="007250CC" w:rsidRPr="007250CC">
        <w:t>, including the professional qualification and that facilitate labour market participation;</w:t>
      </w:r>
    </w:p>
    <w:p w14:paraId="63359A90" w14:textId="51E78E3E" w:rsidR="00EE2698" w:rsidRDefault="00FE0651" w:rsidP="009128CC">
      <w:pPr>
        <w:numPr>
          <w:ilvl w:val="0"/>
          <w:numId w:val="113"/>
        </w:numPr>
      </w:pPr>
      <w:r>
        <w:lastRenderedPageBreak/>
        <w:t>A</w:t>
      </w:r>
      <w:r w:rsidR="007250CC" w:rsidRPr="007250CC">
        <w:t xml:space="preserve">ctivities bringing innovative and creative solutions and smart technologies improving access to and quality of local public services, including digitalisation; </w:t>
      </w:r>
    </w:p>
    <w:p w14:paraId="79DD93E2" w14:textId="2C48A711" w:rsidR="007250CC" w:rsidRPr="00EE2698" w:rsidRDefault="00FE0651" w:rsidP="002E0982">
      <w:pPr>
        <w:numPr>
          <w:ilvl w:val="0"/>
          <w:numId w:val="113"/>
        </w:numPr>
        <w:rPr>
          <w:szCs w:val="22"/>
        </w:rPr>
      </w:pPr>
      <w:r>
        <w:t>O</w:t>
      </w:r>
      <w:r w:rsidR="00755739">
        <w:t>ther activities supporting other basic municipal infrastructure</w:t>
      </w:r>
      <w:r w:rsidR="00EE2698">
        <w:t xml:space="preserve"> and/or municipal services.</w:t>
      </w:r>
      <w:bookmarkEnd w:id="20"/>
    </w:p>
    <w:p w14:paraId="5D0236C4" w14:textId="3B15DDD8" w:rsidR="009C5459" w:rsidRPr="002F3111" w:rsidRDefault="007250CC" w:rsidP="00E64E2C">
      <w:pPr>
        <w:rPr>
          <w:b/>
          <w:bCs/>
          <w:szCs w:val="22"/>
        </w:rPr>
      </w:pPr>
      <w:r w:rsidRPr="002F10D2">
        <w:rPr>
          <w:b/>
          <w:bCs/>
          <w:szCs w:val="22"/>
        </w:rPr>
        <w:t xml:space="preserve">The above-mentioned list of types of activities is not </w:t>
      </w:r>
      <w:proofErr w:type="gramStart"/>
      <w:r w:rsidRPr="002F10D2">
        <w:rPr>
          <w:b/>
          <w:bCs/>
          <w:szCs w:val="22"/>
        </w:rPr>
        <w:t>exhaustive,</w:t>
      </w:r>
      <w:proofErr w:type="gramEnd"/>
      <w:r w:rsidRPr="002F10D2">
        <w:rPr>
          <w:b/>
          <w:bCs/>
          <w:szCs w:val="22"/>
        </w:rPr>
        <w:t xml:space="preserve"> they are only indicative. Other appropriate or innovative activities that are not mentioned above may also be considered for financing when they clearly contribute to the achievement of the Call’s objectives.</w:t>
      </w:r>
    </w:p>
    <w:p w14:paraId="71C6A346" w14:textId="3DCEE67A" w:rsidR="00B046B8" w:rsidRDefault="005C1E8C" w:rsidP="00E64E2C">
      <w:pPr>
        <w:rPr>
          <w:szCs w:val="22"/>
        </w:rPr>
      </w:pPr>
      <w:r>
        <w:rPr>
          <w:szCs w:val="22"/>
        </w:rPr>
        <w:t>It is to be noted that activities</w:t>
      </w:r>
      <w:r w:rsidRPr="005C1E8C">
        <w:rPr>
          <w:szCs w:val="22"/>
        </w:rPr>
        <w:t xml:space="preserve"> must comply with EU policy interests and priorities (such as human </w:t>
      </w:r>
      <w:proofErr w:type="gramStart"/>
      <w:r w:rsidRPr="005C1E8C">
        <w:rPr>
          <w:szCs w:val="22"/>
        </w:rPr>
        <w:t>rights based</w:t>
      </w:r>
      <w:proofErr w:type="gramEnd"/>
      <w:r w:rsidRPr="005C1E8C">
        <w:rPr>
          <w:szCs w:val="22"/>
        </w:rPr>
        <w:t xml:space="preserve"> approach, gender equality, environment, etc). </w:t>
      </w:r>
      <w:r w:rsidR="002C6D2F">
        <w:rPr>
          <w:szCs w:val="22"/>
        </w:rPr>
        <w:t xml:space="preserve">Activities – especially those </w:t>
      </w:r>
      <w:r w:rsidR="002C6D2F" w:rsidRPr="005C1E8C">
        <w:rPr>
          <w:szCs w:val="22"/>
        </w:rPr>
        <w:t>involving capacity building, policy support, awareness raising, communication</w:t>
      </w:r>
      <w:r w:rsidR="002C6D2F">
        <w:rPr>
          <w:szCs w:val="22"/>
        </w:rPr>
        <w:t xml:space="preserve"> and</w:t>
      </w:r>
      <w:r w:rsidR="002C6D2F" w:rsidRPr="005C1E8C">
        <w:rPr>
          <w:szCs w:val="22"/>
        </w:rPr>
        <w:t xml:space="preserve"> dissemination</w:t>
      </w:r>
      <w:r w:rsidR="002C6D2F">
        <w:rPr>
          <w:szCs w:val="22"/>
        </w:rPr>
        <w:t> –</w:t>
      </w:r>
      <w:r w:rsidRPr="005C1E8C">
        <w:rPr>
          <w:szCs w:val="22"/>
        </w:rPr>
        <w:t xml:space="preserve"> must also respect EU values and European Commission policy regarding reputational matters</w:t>
      </w:r>
      <w:r>
        <w:rPr>
          <w:rStyle w:val="FootnoteReference"/>
          <w:szCs w:val="22"/>
        </w:rPr>
        <w:footnoteReference w:id="3"/>
      </w:r>
      <w:r w:rsidRPr="005C1E8C">
        <w:rPr>
          <w:szCs w:val="22"/>
        </w:rPr>
        <w:t>.</w:t>
      </w:r>
    </w:p>
    <w:p w14:paraId="6D60CB60" w14:textId="3A583978" w:rsidR="00B046B8" w:rsidRDefault="0001220B" w:rsidP="002E0982">
      <w:pPr>
        <w:pBdr>
          <w:top w:val="single" w:sz="4" w:space="1" w:color="auto"/>
          <w:left w:val="single" w:sz="4" w:space="4" w:color="auto"/>
          <w:bottom w:val="single" w:sz="4" w:space="1" w:color="auto"/>
          <w:right w:val="single" w:sz="4" w:space="4" w:color="auto"/>
        </w:pBdr>
        <w:rPr>
          <w:szCs w:val="22"/>
        </w:rPr>
      </w:pPr>
      <w:r>
        <w:rPr>
          <w:szCs w:val="22"/>
        </w:rPr>
        <w:t xml:space="preserve">The proposed </w:t>
      </w:r>
      <w:r w:rsidR="00357370">
        <w:rPr>
          <w:szCs w:val="22"/>
        </w:rPr>
        <w:t xml:space="preserve">Actions </w:t>
      </w:r>
      <w:r w:rsidR="00B046B8" w:rsidRPr="006035BD">
        <w:rPr>
          <w:szCs w:val="22"/>
        </w:rPr>
        <w:t>must be part of the municipal strategic development plan, medium-term budget, or other similar plans to ensure the achievement of development objectives and policies.</w:t>
      </w:r>
    </w:p>
    <w:p w14:paraId="4BA9938E" w14:textId="325B8F6E" w:rsidR="00B046B8" w:rsidRPr="006035BD" w:rsidRDefault="00B046B8" w:rsidP="002E0982">
      <w:pPr>
        <w:pBdr>
          <w:top w:val="single" w:sz="4" w:space="1" w:color="auto"/>
          <w:left w:val="single" w:sz="4" w:space="4" w:color="auto"/>
          <w:bottom w:val="single" w:sz="4" w:space="1" w:color="auto"/>
          <w:right w:val="single" w:sz="4" w:space="4" w:color="auto"/>
        </w:pBdr>
        <w:rPr>
          <w:szCs w:val="22"/>
        </w:rPr>
      </w:pPr>
      <w:r>
        <w:rPr>
          <w:szCs w:val="22"/>
        </w:rPr>
        <w:t>In this respect, m</w:t>
      </w:r>
      <w:r w:rsidRPr="006035BD">
        <w:rPr>
          <w:szCs w:val="22"/>
        </w:rPr>
        <w:t>unicipalities will need to demonstrate that projects proposed are the results of proper consultations with the local community.</w:t>
      </w:r>
    </w:p>
    <w:p w14:paraId="2CED74F9" w14:textId="3DA94574" w:rsidR="00B046B8" w:rsidRPr="00807DAF" w:rsidRDefault="000F0FD6" w:rsidP="002E0982">
      <w:pPr>
        <w:pBdr>
          <w:top w:val="single" w:sz="4" w:space="1" w:color="auto"/>
          <w:left w:val="single" w:sz="4" w:space="4" w:color="auto"/>
          <w:bottom w:val="single" w:sz="4" w:space="1" w:color="auto"/>
          <w:right w:val="single" w:sz="4" w:space="4" w:color="auto"/>
        </w:pBdr>
        <w:rPr>
          <w:szCs w:val="22"/>
          <w:u w:val="single"/>
        </w:rPr>
      </w:pPr>
      <w:proofErr w:type="gramStart"/>
      <w:r>
        <w:rPr>
          <w:szCs w:val="22"/>
        </w:rPr>
        <w:t>I</w:t>
      </w:r>
      <w:r w:rsidR="00B046B8" w:rsidRPr="006035BD">
        <w:rPr>
          <w:szCs w:val="22"/>
        </w:rPr>
        <w:t>n order to</w:t>
      </w:r>
      <w:proofErr w:type="gramEnd"/>
      <w:r w:rsidR="00B046B8" w:rsidRPr="006035BD">
        <w:rPr>
          <w:szCs w:val="22"/>
        </w:rPr>
        <w:t xml:space="preserve"> ensure sustainability, the municipal </w:t>
      </w:r>
      <w:r w:rsidR="00104F47">
        <w:rPr>
          <w:szCs w:val="22"/>
        </w:rPr>
        <w:t>actions</w:t>
      </w:r>
      <w:r w:rsidR="00B046B8" w:rsidRPr="006035BD">
        <w:rPr>
          <w:szCs w:val="22"/>
        </w:rPr>
        <w:t xml:space="preserve"> will have to present a maintenance plan for the </w:t>
      </w:r>
      <w:r w:rsidR="001E7DDF">
        <w:rPr>
          <w:szCs w:val="22"/>
        </w:rPr>
        <w:t>investments</w:t>
      </w:r>
      <w:r w:rsidR="00B046B8" w:rsidRPr="006035BD">
        <w:rPr>
          <w:szCs w:val="22"/>
        </w:rPr>
        <w:t xml:space="preserve"> proposed, along with the funding needed</w:t>
      </w:r>
      <w:r w:rsidR="00A55A53">
        <w:rPr>
          <w:szCs w:val="22"/>
        </w:rPr>
        <w:t xml:space="preserve"> and commitment of inclusion in the annual/medium-term budget.</w:t>
      </w:r>
    </w:p>
    <w:p w14:paraId="57F9DFA5" w14:textId="788EB20C" w:rsidR="0023018A" w:rsidRPr="00217129" w:rsidRDefault="00266BD4" w:rsidP="00E64E2C">
      <w:pPr>
        <w:rPr>
          <w:b/>
          <w:bCs/>
          <w:szCs w:val="22"/>
        </w:rPr>
      </w:pPr>
      <w:r w:rsidRPr="00217129">
        <w:rPr>
          <w:b/>
          <w:bCs/>
          <w:szCs w:val="22"/>
        </w:rPr>
        <w:t>Financial support to third parties</w:t>
      </w:r>
    </w:p>
    <w:p w14:paraId="28059C07" w14:textId="7317F12F" w:rsidR="007E1BE2" w:rsidRPr="00807DAF" w:rsidRDefault="003F04E9" w:rsidP="00E64E2C">
      <w:r w:rsidRPr="00021AA7">
        <w:t>A</w:t>
      </w:r>
      <w:r w:rsidR="001D0C7B" w:rsidRPr="00021AA7">
        <w:t>pplicant</w:t>
      </w:r>
      <w:r w:rsidRPr="00021AA7">
        <w:t>s</w:t>
      </w:r>
      <w:r w:rsidR="00AD0FA0" w:rsidRPr="00021AA7">
        <w:t xml:space="preserve"> </w:t>
      </w:r>
      <w:r w:rsidR="007E1BE2" w:rsidRPr="002F3111">
        <w:t>may not</w:t>
      </w:r>
      <w:r w:rsidR="007E1BE2" w:rsidRPr="00021AA7">
        <w:t xml:space="preserve"> </w:t>
      </w:r>
      <w:r w:rsidR="0023018A" w:rsidRPr="00021AA7">
        <w:t xml:space="preserve">propose </w:t>
      </w:r>
      <w:r w:rsidR="007E1BE2" w:rsidRPr="00021AA7">
        <w:t xml:space="preserve">financial support to third </w:t>
      </w:r>
      <w:r w:rsidR="00107C6D" w:rsidRPr="00021AA7">
        <w:t>parties</w:t>
      </w:r>
      <w:r w:rsidR="003477DE" w:rsidRPr="008503BC">
        <w:t>.</w:t>
      </w:r>
    </w:p>
    <w:p w14:paraId="3E0D5B0F" w14:textId="77777777" w:rsidR="00107C6D" w:rsidRPr="00217129" w:rsidRDefault="00107C6D" w:rsidP="00E64E2C">
      <w:pPr>
        <w:rPr>
          <w:b/>
          <w:bCs/>
          <w:szCs w:val="22"/>
        </w:rPr>
      </w:pPr>
      <w:r w:rsidRPr="00217129">
        <w:rPr>
          <w:b/>
          <w:bCs/>
          <w:szCs w:val="22"/>
        </w:rPr>
        <w:t>Visibility</w:t>
      </w:r>
    </w:p>
    <w:p w14:paraId="0AF0225B" w14:textId="0B982267" w:rsidR="00AC0CC3" w:rsidRDefault="00622160" w:rsidP="00E64E2C">
      <w:pPr>
        <w:rPr>
          <w:snapToGrid/>
          <w:lang w:val="en-IE"/>
        </w:rPr>
      </w:pPr>
      <w:r w:rsidRPr="00807DAF">
        <w:t xml:space="preserve">The </w:t>
      </w:r>
      <w:r w:rsidR="003B254C">
        <w:t>a</w:t>
      </w:r>
      <w:r w:rsidRPr="00807DAF">
        <w:t>pplicants must take all necessary steps to</w:t>
      </w:r>
      <w:r w:rsidR="00B3541B" w:rsidRPr="00807DAF">
        <w:t xml:space="preserve"> </w:t>
      </w:r>
      <w:r w:rsidR="00B3541B" w:rsidRPr="00F32F61">
        <w:t>ensure the visibility of the European Union as the funder or co-</w:t>
      </w:r>
      <w:proofErr w:type="spellStart"/>
      <w:r w:rsidR="00B3541B" w:rsidRPr="00F32F61">
        <w:t>funder</w:t>
      </w:r>
      <w:proofErr w:type="spellEnd"/>
      <w:r w:rsidR="00B3541B" w:rsidRPr="00F32F61">
        <w:t xml:space="preserve"> of the action, through the correct and prominent display of the EU emblem and relevant funding statement</w:t>
      </w:r>
      <w:r w:rsidRPr="00807DAF">
        <w:t xml:space="preserve">. </w:t>
      </w:r>
      <w:r w:rsidR="000C55B5" w:rsidRPr="00FA0527">
        <w:rPr>
          <w:snapToGrid/>
          <w:lang w:val="en-IE"/>
        </w:rPr>
        <w:t>Unless the European Commission agrees otherwise, actions that are wholly or partially funded by the European Union must ensure the visibility of EU financing by displaying the EU emblem in accordance with the guidelines set out in the Operational guidelines for recipients of EU funding, published by t</w:t>
      </w:r>
      <w:r w:rsidR="0027166C">
        <w:rPr>
          <w:snapToGrid/>
          <w:lang w:val="en-IE"/>
        </w:rPr>
        <w:t>he European Commission</w:t>
      </w:r>
      <w:r w:rsidR="000C55B5" w:rsidRPr="00FA0527">
        <w:rPr>
          <w:snapToGrid/>
          <w:lang w:val="en-IE"/>
        </w:rPr>
        <w:t xml:space="preserve">. </w:t>
      </w:r>
    </w:p>
    <w:p w14:paraId="22FDE97C" w14:textId="6D5CFD45" w:rsidR="000C55B5" w:rsidRDefault="000C55B5" w:rsidP="00E64E2C">
      <w:pPr>
        <w:rPr>
          <w:snapToGrid/>
          <w:lang w:val="en-IE"/>
        </w:rPr>
      </w:pPr>
      <w:r w:rsidRPr="00FA0527">
        <w:rPr>
          <w:snapToGrid/>
          <w:lang w:val="en-IE"/>
        </w:rPr>
        <w:t xml:space="preserve">All measures and activities relating to visibility and, if applicable, communication, must </w:t>
      </w:r>
      <w:r>
        <w:rPr>
          <w:snapToGrid/>
          <w:lang w:val="en-IE"/>
        </w:rPr>
        <w:t>comply</w:t>
      </w:r>
      <w:r w:rsidRPr="00FA0527">
        <w:rPr>
          <w:snapToGrid/>
          <w:lang w:val="en-IE"/>
        </w:rPr>
        <w:t xml:space="preserve"> with the latest Communication and Visibility Requirements</w:t>
      </w:r>
      <w:r w:rsidR="0027166C">
        <w:rPr>
          <w:snapToGrid/>
          <w:lang w:val="en-IE"/>
        </w:rPr>
        <w:t xml:space="preserve"> for EU-funded external action,</w:t>
      </w:r>
      <w:r w:rsidRPr="00FA0527">
        <w:rPr>
          <w:snapToGrid/>
          <w:lang w:val="en-IE"/>
        </w:rPr>
        <w:t xml:space="preserve"> laid down and published by t</w:t>
      </w:r>
      <w:r w:rsidR="0027166C">
        <w:rPr>
          <w:snapToGrid/>
          <w:lang w:val="en-IE"/>
        </w:rPr>
        <w:t>he European Commission</w:t>
      </w:r>
      <w:r w:rsidR="00353243">
        <w:rPr>
          <w:snapToGrid/>
          <w:lang w:val="en-IE"/>
        </w:rPr>
        <w:t xml:space="preserve"> (</w:t>
      </w:r>
      <w:hyperlink r:id="rId18" w:history="1">
        <w:r w:rsidR="00353243">
          <w:rPr>
            <w:rStyle w:val="Hyperlink"/>
          </w:rPr>
          <w:t>Communication and Visibility Requirements for EU External Actions | International Partnerships (europa.eu)</w:t>
        </w:r>
      </w:hyperlink>
      <w:r w:rsidR="00353243">
        <w:t>)</w:t>
      </w:r>
      <w:r w:rsidRPr="00FA0527">
        <w:rPr>
          <w:snapToGrid/>
          <w:lang w:val="en-IE"/>
        </w:rPr>
        <w:t>.</w:t>
      </w:r>
    </w:p>
    <w:p w14:paraId="58651916" w14:textId="3A661CD9" w:rsidR="008660B4" w:rsidRDefault="008660B4" w:rsidP="00E64E2C">
      <w:pPr>
        <w:rPr>
          <w:lang w:val="en-IE"/>
        </w:rPr>
      </w:pPr>
      <w:r w:rsidRPr="00D50D61">
        <w:rPr>
          <w:lang w:val="en-IE"/>
        </w:rPr>
        <w:t>Derogation from contractual visibility obligations is permitted in exceptional situations, which may be required in the framework of this action due to security issues for the staff and beneficiaries, local political sensitivities, when this is in the interest of the beneficiary or the contracting authority. In such cases, visibility tools, products, and channels to be used in promoting a given action will be determined on a case-by-case basis, in consultation and agreement with the EU prior to limiting EU visibility. Requests for derogation from contractual visibility obligations should be included in Annex A.2 – Full application form and negotiated as part of the Special Conditions of the contract.</w:t>
      </w:r>
    </w:p>
    <w:p w14:paraId="49539426" w14:textId="418705C4" w:rsidR="00021AA7" w:rsidRPr="002F3111" w:rsidRDefault="00021AA7" w:rsidP="00E64E2C">
      <w:pPr>
        <w:rPr>
          <w:b/>
          <w:bCs/>
          <w:color w:val="1F497D"/>
          <w:lang w:val="en-IE"/>
        </w:rPr>
      </w:pPr>
      <w:r>
        <w:rPr>
          <w:b/>
          <w:bCs/>
          <w:lang w:val="en-IE"/>
        </w:rPr>
        <w:t>At least 2% of the grant amount must be allocated for communication and visibility activities.</w:t>
      </w:r>
    </w:p>
    <w:p w14:paraId="01549DBC" w14:textId="77777777" w:rsidR="0007408E" w:rsidRPr="00217129" w:rsidRDefault="0007408E" w:rsidP="00E64E2C">
      <w:pPr>
        <w:rPr>
          <w:b/>
          <w:bCs/>
        </w:rPr>
      </w:pPr>
      <w:r w:rsidRPr="00217129">
        <w:rPr>
          <w:b/>
          <w:bCs/>
        </w:rPr>
        <w:t xml:space="preserve">Number of </w:t>
      </w:r>
      <w:r w:rsidR="006459C5" w:rsidRPr="00217129">
        <w:rPr>
          <w:b/>
          <w:bCs/>
        </w:rPr>
        <w:t>application</w:t>
      </w:r>
      <w:r w:rsidRPr="00217129">
        <w:rPr>
          <w:b/>
          <w:bCs/>
        </w:rPr>
        <w:t>s and grants per applicant</w:t>
      </w:r>
      <w:r w:rsidR="00FA2479" w:rsidRPr="00217129">
        <w:rPr>
          <w:b/>
          <w:bCs/>
        </w:rPr>
        <w:t>s</w:t>
      </w:r>
      <w:r w:rsidR="00646638" w:rsidRPr="00217129">
        <w:rPr>
          <w:b/>
          <w:bCs/>
        </w:rPr>
        <w:t xml:space="preserve"> / affiliated entities</w:t>
      </w:r>
    </w:p>
    <w:p w14:paraId="2633F8BC" w14:textId="52A6108F" w:rsidR="0007408E" w:rsidRPr="00FF632E" w:rsidRDefault="006A36F9" w:rsidP="00E64E2C">
      <w:r w:rsidRPr="00807DAF">
        <w:t xml:space="preserve">The </w:t>
      </w:r>
      <w:r w:rsidR="00B114D9">
        <w:t xml:space="preserve">lead </w:t>
      </w:r>
      <w:r w:rsidR="00B114D9" w:rsidRPr="00FF632E">
        <w:t>a</w:t>
      </w:r>
      <w:r w:rsidR="0007408E" w:rsidRPr="00FF632E">
        <w:t xml:space="preserve">pplicant </w:t>
      </w:r>
      <w:r w:rsidR="0007408E" w:rsidRPr="002F3111">
        <w:t>may not</w:t>
      </w:r>
      <w:r w:rsidR="00FF632E" w:rsidRPr="00FF632E">
        <w:t xml:space="preserve"> </w:t>
      </w:r>
      <w:r w:rsidR="00C175CE" w:rsidRPr="00FF632E">
        <w:t xml:space="preserve">submit more than </w:t>
      </w:r>
      <w:r w:rsidR="00FF632E" w:rsidRPr="00FF632E">
        <w:t xml:space="preserve">1 (one) </w:t>
      </w:r>
      <w:r w:rsidR="006459C5" w:rsidRPr="00FF632E">
        <w:t>application</w:t>
      </w:r>
      <w:r w:rsidR="006A4E72" w:rsidRPr="00FF632E">
        <w:t xml:space="preserve"> </w:t>
      </w:r>
      <w:r w:rsidR="00E359F9" w:rsidRPr="00FF632E">
        <w:t xml:space="preserve">under this </w:t>
      </w:r>
      <w:r w:rsidR="00466C25" w:rsidRPr="00FF632E">
        <w:t>c</w:t>
      </w:r>
      <w:r w:rsidR="001D0C7B" w:rsidRPr="00FF632E">
        <w:t xml:space="preserve">all for </w:t>
      </w:r>
      <w:r w:rsidR="00466C25" w:rsidRPr="00FF632E">
        <w:t>p</w:t>
      </w:r>
      <w:r w:rsidR="001D0C7B" w:rsidRPr="00FF632E">
        <w:t>roposals</w:t>
      </w:r>
      <w:r w:rsidR="00E359F9" w:rsidRPr="00FF632E">
        <w:t>.</w:t>
      </w:r>
    </w:p>
    <w:p w14:paraId="32DA0A0F" w14:textId="09316D52" w:rsidR="0007408E" w:rsidRPr="00FF632E" w:rsidRDefault="006A36F9" w:rsidP="00E64E2C">
      <w:r w:rsidRPr="00FF632E">
        <w:lastRenderedPageBreak/>
        <w:t xml:space="preserve">The </w:t>
      </w:r>
      <w:r w:rsidR="00B114D9" w:rsidRPr="00FF632E">
        <w:t>lead a</w:t>
      </w:r>
      <w:r w:rsidR="0007408E" w:rsidRPr="00FF632E">
        <w:t xml:space="preserve">pplicant </w:t>
      </w:r>
      <w:r w:rsidR="0007408E" w:rsidRPr="002F3111">
        <w:t>may not</w:t>
      </w:r>
      <w:r w:rsidR="00B41A93" w:rsidRPr="00FF632E">
        <w:t xml:space="preserve"> </w:t>
      </w:r>
      <w:r w:rsidR="0007408E" w:rsidRPr="00FF632E">
        <w:t>be awarded more than</w:t>
      </w:r>
      <w:r w:rsidR="00FF632E" w:rsidRPr="00FF632E">
        <w:t xml:space="preserve"> 1 (one)</w:t>
      </w:r>
      <w:r w:rsidR="0007408E" w:rsidRPr="00FF632E">
        <w:t xml:space="preserve"> grant</w:t>
      </w:r>
      <w:r w:rsidR="00FF632E" w:rsidRPr="00FF632E">
        <w:t xml:space="preserve"> </w:t>
      </w:r>
      <w:r w:rsidR="00C175CE" w:rsidRPr="00FF632E">
        <w:t xml:space="preserve">under this </w:t>
      </w:r>
      <w:r w:rsidR="00466C25" w:rsidRPr="00FF632E">
        <w:t>c</w:t>
      </w:r>
      <w:r w:rsidR="001D0C7B" w:rsidRPr="00FF632E">
        <w:t xml:space="preserve">all for </w:t>
      </w:r>
      <w:r w:rsidR="00466C25" w:rsidRPr="00FF632E">
        <w:t>p</w:t>
      </w:r>
      <w:r w:rsidR="001D0C7B" w:rsidRPr="00FF632E">
        <w:t>roposals</w:t>
      </w:r>
      <w:r w:rsidR="00C175CE" w:rsidRPr="00FF632E">
        <w:t>.</w:t>
      </w:r>
    </w:p>
    <w:p w14:paraId="31D3AD1E" w14:textId="77777777" w:rsidR="008660B4" w:rsidRPr="00F91AE3" w:rsidRDefault="008660B4" w:rsidP="00E64E2C">
      <w:pPr>
        <w:rPr>
          <w:b/>
          <w:bCs/>
          <w:szCs w:val="22"/>
        </w:rPr>
      </w:pPr>
      <w:r w:rsidRPr="00F91AE3">
        <w:rPr>
          <w:b/>
          <w:bCs/>
          <w:szCs w:val="22"/>
        </w:rPr>
        <w:t>Form of the grant</w:t>
      </w:r>
    </w:p>
    <w:p w14:paraId="20A52A8C" w14:textId="5E58F531" w:rsidR="008660B4" w:rsidRDefault="008660B4" w:rsidP="00E64E2C">
      <w:r>
        <w:t xml:space="preserve">The grants awarded under this call for proposals take </w:t>
      </w:r>
      <w:r w:rsidRPr="00807DAF">
        <w:t>the following form:</w:t>
      </w:r>
    </w:p>
    <w:p w14:paraId="7A351FD9" w14:textId="6D95B22A" w:rsidR="008660B4" w:rsidRPr="00B723AF" w:rsidRDefault="008660B4" w:rsidP="00E64E2C">
      <w:bookmarkStart w:id="21" w:name="_Hlk166665035"/>
      <w:r>
        <w:t>(</w:t>
      </w:r>
      <w:proofErr w:type="spellStart"/>
      <w:r>
        <w:t>i</w:t>
      </w:r>
      <w:proofErr w:type="spellEnd"/>
      <w:r>
        <w:t>)</w:t>
      </w:r>
      <w:r w:rsidR="00AC5A74">
        <w:tab/>
      </w:r>
      <w:r w:rsidRPr="00B723AF">
        <w:t>actual costs incurred by the beneficiary</w:t>
      </w:r>
      <w:r w:rsidR="00BE6F57">
        <w:t>.</w:t>
      </w:r>
    </w:p>
    <w:p w14:paraId="4E4BEE50" w14:textId="34022085" w:rsidR="0007408E" w:rsidRPr="00807DAF" w:rsidRDefault="0007408E" w:rsidP="00F72905">
      <w:pPr>
        <w:pStyle w:val="Guidelines3"/>
        <w:outlineLvl w:val="2"/>
      </w:pPr>
      <w:bookmarkStart w:id="22" w:name="_Toc228953813"/>
      <w:bookmarkEnd w:id="21"/>
      <w:r w:rsidRPr="00807DAF">
        <w:t>Eligibility of costs</w:t>
      </w:r>
      <w:bookmarkEnd w:id="22"/>
    </w:p>
    <w:p w14:paraId="4C5980AA" w14:textId="1F369686" w:rsidR="008660B4" w:rsidRPr="0038736F" w:rsidRDefault="008660B4" w:rsidP="00E64E2C">
      <w:pPr>
        <w:rPr>
          <w:b/>
          <w:bCs/>
          <w:szCs w:val="22"/>
        </w:rPr>
      </w:pPr>
      <w:bookmarkStart w:id="23" w:name="_Hlk163806154"/>
      <w:r w:rsidRPr="0038736F">
        <w:rPr>
          <w:b/>
          <w:szCs w:val="22"/>
        </w:rPr>
        <w:t>Reimbursement of costs</w:t>
      </w:r>
    </w:p>
    <w:bookmarkEnd w:id="23"/>
    <w:p w14:paraId="7879D716" w14:textId="4F39087D" w:rsidR="00E90E7B" w:rsidRPr="0038736F" w:rsidRDefault="007250CC" w:rsidP="00E64E2C">
      <w:pPr>
        <w:rPr>
          <w:szCs w:val="22"/>
        </w:rPr>
      </w:pPr>
      <w:r>
        <w:rPr>
          <w:szCs w:val="22"/>
        </w:rPr>
        <w:t>O</w:t>
      </w:r>
      <w:r w:rsidR="00E90E7B" w:rsidRPr="0038736F">
        <w:rPr>
          <w:szCs w:val="22"/>
        </w:rPr>
        <w:t xml:space="preserve">nly ‘eligible costs’ can be covered by a grant. The categories of costs that are eligible and non-eligible are indicated below. The budget is both a cost estimate and an overall ceiling for ‘eligible </w:t>
      </w:r>
      <w:proofErr w:type="gramStart"/>
      <w:r w:rsidR="00E90E7B" w:rsidRPr="0038736F">
        <w:rPr>
          <w:szCs w:val="22"/>
        </w:rPr>
        <w:t>costs’</w:t>
      </w:r>
      <w:proofErr w:type="gramEnd"/>
      <w:r w:rsidR="00E90E7B" w:rsidRPr="0038736F">
        <w:rPr>
          <w:szCs w:val="22"/>
        </w:rPr>
        <w:t xml:space="preserve">. </w:t>
      </w:r>
    </w:p>
    <w:p w14:paraId="14D5BFD5" w14:textId="77777777" w:rsidR="0007408E" w:rsidRPr="00807DAF" w:rsidRDefault="0007408E" w:rsidP="00E64E2C">
      <w:pPr>
        <w:rPr>
          <w:u w:val="single"/>
        </w:rPr>
      </w:pPr>
      <w:r w:rsidRPr="00807DAF">
        <w:rPr>
          <w:u w:val="single"/>
        </w:rPr>
        <w:t>Eligible direct costs</w:t>
      </w:r>
    </w:p>
    <w:p w14:paraId="672CFAE2" w14:textId="77777777" w:rsidR="0007408E" w:rsidRDefault="0007408E" w:rsidP="00E64E2C">
      <w:r w:rsidRPr="00807DAF">
        <w:t>To be eligible under th</w:t>
      </w:r>
      <w:r w:rsidR="002C706C">
        <w:t>is</w:t>
      </w:r>
      <w:r w:rsidRPr="00807DAF">
        <w:t xml:space="preserve"> </w:t>
      </w:r>
      <w:r w:rsidR="00466C25">
        <w:t>c</w:t>
      </w:r>
      <w:r w:rsidRPr="00807DAF">
        <w:t xml:space="preserve">all for </w:t>
      </w:r>
      <w:r w:rsidR="00466C25">
        <w:t>p</w:t>
      </w:r>
      <w:r w:rsidRPr="00807DAF">
        <w:t>roposals, costs must</w:t>
      </w:r>
      <w:r w:rsidR="001870D3" w:rsidRPr="00807DAF">
        <w:t xml:space="preserve"> </w:t>
      </w:r>
      <w:r w:rsidR="00FB2666" w:rsidRPr="00807DAF">
        <w:t xml:space="preserve">comply with </w:t>
      </w:r>
      <w:r w:rsidR="001870D3" w:rsidRPr="00807DAF">
        <w:t xml:space="preserve">the provisions of </w:t>
      </w:r>
      <w:r w:rsidR="001D0C7B" w:rsidRPr="00807DAF">
        <w:t xml:space="preserve">Article </w:t>
      </w:r>
      <w:r w:rsidR="001870D3" w:rsidRPr="00807DAF">
        <w:t xml:space="preserve">14 of the </w:t>
      </w:r>
      <w:r w:rsidR="000D7ACD">
        <w:t>g</w:t>
      </w:r>
      <w:r w:rsidR="001870D3" w:rsidRPr="00807DAF">
        <w:t xml:space="preserve">eneral </w:t>
      </w:r>
      <w:r w:rsidR="000D7ACD">
        <w:t>c</w:t>
      </w:r>
      <w:r w:rsidR="001870D3" w:rsidRPr="00807DAF">
        <w:t xml:space="preserve">onditions to the </w:t>
      </w:r>
      <w:r w:rsidR="00466C25">
        <w:t>standard g</w:t>
      </w:r>
      <w:r w:rsidR="001870D3" w:rsidRPr="00807DAF">
        <w:t xml:space="preserve">rant </w:t>
      </w:r>
      <w:r w:rsidR="00466C25">
        <w:t>c</w:t>
      </w:r>
      <w:r w:rsidR="001870D3" w:rsidRPr="00807DAF">
        <w:t xml:space="preserve">ontract </w:t>
      </w:r>
      <w:r w:rsidR="00F06CB4" w:rsidRPr="00807DAF">
        <w:t>(see Annex G</w:t>
      </w:r>
      <w:r w:rsidR="004A51E9" w:rsidRPr="00807DAF">
        <w:t xml:space="preserve"> of the </w:t>
      </w:r>
      <w:r w:rsidR="00466C25">
        <w:t>g</w:t>
      </w:r>
      <w:r w:rsidR="004A51E9" w:rsidRPr="00807DAF">
        <w:t>uidelines</w:t>
      </w:r>
      <w:r w:rsidR="00CE18C9" w:rsidRPr="00807DAF">
        <w:t>).</w:t>
      </w:r>
    </w:p>
    <w:p w14:paraId="4580E718" w14:textId="77777777" w:rsidR="00E21700" w:rsidRPr="002F10D2" w:rsidRDefault="00E21700" w:rsidP="00E64E2C">
      <w:pPr>
        <w:rPr>
          <w:shd w:val="clear" w:color="auto" w:fill="FFFFFF"/>
        </w:rPr>
      </w:pPr>
      <w:r w:rsidRPr="002F10D2">
        <w:rPr>
          <w:shd w:val="clear" w:color="auto" w:fill="FFFFFF"/>
        </w:rPr>
        <w:t>The following costs are eligible:</w:t>
      </w:r>
    </w:p>
    <w:p w14:paraId="7D2E5EFA" w14:textId="77777777" w:rsidR="00E21700" w:rsidRPr="002F10D2" w:rsidRDefault="00E21700" w:rsidP="00E64E2C">
      <w:pPr>
        <w:numPr>
          <w:ilvl w:val="0"/>
          <w:numId w:val="108"/>
        </w:numPr>
        <w:rPr>
          <w:rFonts w:eastAsia="Cambria"/>
        </w:rPr>
      </w:pPr>
      <w:r w:rsidRPr="002F10D2">
        <w:rPr>
          <w:rFonts w:eastAsia="Cambria"/>
        </w:rPr>
        <w:t>the cost of staff assigned to the action, corresponding to actual gross salaries including social security charges and other remuneration-related costs (excluding bonuses); salaries and costs shall not exceed those normally borne by the beneficiary(</w:t>
      </w:r>
      <w:proofErr w:type="spellStart"/>
      <w:r w:rsidRPr="002F10D2">
        <w:rPr>
          <w:rFonts w:eastAsia="Cambria"/>
        </w:rPr>
        <w:t>ies</w:t>
      </w:r>
      <w:proofErr w:type="spellEnd"/>
      <w:r w:rsidRPr="002F10D2">
        <w:rPr>
          <w:rFonts w:eastAsia="Cambria"/>
        </w:rPr>
        <w:t>), unless it is justified by showing that it is essential to carry out the action;</w:t>
      </w:r>
    </w:p>
    <w:p w14:paraId="76FEA629" w14:textId="77777777" w:rsidR="00E21700" w:rsidRPr="002F10D2" w:rsidRDefault="00E21700" w:rsidP="00E64E2C">
      <w:pPr>
        <w:numPr>
          <w:ilvl w:val="0"/>
          <w:numId w:val="108"/>
        </w:numPr>
        <w:rPr>
          <w:rFonts w:eastAsia="Cambria"/>
        </w:rPr>
      </w:pPr>
      <w:r w:rsidRPr="002F10D2">
        <w:rPr>
          <w:rFonts w:eastAsia="Cambria"/>
        </w:rPr>
        <w:t>works on (re) construction costs / rehabilitation / extension of physical public infrastructure owned by municipalities, directly related to local public services;</w:t>
      </w:r>
    </w:p>
    <w:p w14:paraId="22397127" w14:textId="77777777" w:rsidR="00E21700" w:rsidRPr="002F10D2" w:rsidRDefault="00E21700" w:rsidP="00E64E2C">
      <w:pPr>
        <w:numPr>
          <w:ilvl w:val="0"/>
          <w:numId w:val="108"/>
        </w:numPr>
        <w:rPr>
          <w:rFonts w:eastAsia="Cambria"/>
        </w:rPr>
      </w:pPr>
      <w:r w:rsidRPr="002F10D2">
        <w:rPr>
          <w:szCs w:val="22"/>
        </w:rPr>
        <w:t xml:space="preserve">purchase costs for equipment and supplies specifically dedicated to the purposes of the action, </w:t>
      </w:r>
      <w:r w:rsidRPr="002F10D2">
        <w:rPr>
          <w:rFonts w:eastAsia="Cambria"/>
        </w:rPr>
        <w:t xml:space="preserve">directly related to improving access to and quality of local public services provided by municipalities, </w:t>
      </w:r>
      <w:r w:rsidRPr="002F10D2">
        <w:rPr>
          <w:szCs w:val="22"/>
        </w:rPr>
        <w:t>provided that ownership is transferred at the end of the action when required in Article 7.5</w:t>
      </w:r>
      <w:r w:rsidRPr="002F10D2">
        <w:t xml:space="preserve"> of the general conditions of the standard grant contract, at the latest at the end of the action;</w:t>
      </w:r>
    </w:p>
    <w:p w14:paraId="10B69B32" w14:textId="77777777" w:rsidR="00E21700" w:rsidRPr="002F10D2" w:rsidRDefault="00E21700" w:rsidP="00E64E2C">
      <w:pPr>
        <w:numPr>
          <w:ilvl w:val="0"/>
          <w:numId w:val="108"/>
        </w:numPr>
        <w:rPr>
          <w:rFonts w:eastAsia="Cambria"/>
        </w:rPr>
      </w:pPr>
      <w:r w:rsidRPr="002F10D2">
        <w:rPr>
          <w:rFonts w:eastAsia="Cambria"/>
        </w:rPr>
        <w:t>purchase of technical equipment and information and communication technology (ICT) and infrastructure (hardware and software) directly related to improving access to and quality local public services;</w:t>
      </w:r>
    </w:p>
    <w:p w14:paraId="486C7F37" w14:textId="77777777" w:rsidR="00E21700" w:rsidRPr="002F10D2" w:rsidRDefault="00E21700" w:rsidP="00E64E2C">
      <w:pPr>
        <w:numPr>
          <w:ilvl w:val="0"/>
          <w:numId w:val="108"/>
        </w:numPr>
        <w:rPr>
          <w:rFonts w:eastAsia="Cambria"/>
        </w:rPr>
      </w:pPr>
      <w:r w:rsidRPr="002F10D2">
        <w:rPr>
          <w:szCs w:val="22"/>
        </w:rPr>
        <w:t>costs of consumables specifically dedicated to the action;</w:t>
      </w:r>
    </w:p>
    <w:p w14:paraId="055947B6" w14:textId="77777777" w:rsidR="00E21700" w:rsidRPr="002F10D2" w:rsidRDefault="00E21700" w:rsidP="00E64E2C">
      <w:pPr>
        <w:numPr>
          <w:ilvl w:val="0"/>
          <w:numId w:val="108"/>
        </w:numPr>
        <w:rPr>
          <w:rFonts w:eastAsia="Cambria"/>
        </w:rPr>
      </w:pPr>
      <w:r w:rsidRPr="002F10D2">
        <w:rPr>
          <w:rFonts w:eastAsia="Cambria"/>
        </w:rPr>
        <w:t xml:space="preserve">supplies and services for activities supporting the implementation of the action; </w:t>
      </w:r>
    </w:p>
    <w:p w14:paraId="4D20C5B7" w14:textId="77777777" w:rsidR="00E21700" w:rsidRPr="002F10D2" w:rsidRDefault="00E21700" w:rsidP="00E64E2C">
      <w:pPr>
        <w:numPr>
          <w:ilvl w:val="0"/>
          <w:numId w:val="108"/>
        </w:numPr>
        <w:rPr>
          <w:rFonts w:eastAsia="Cambria"/>
        </w:rPr>
      </w:pPr>
      <w:r w:rsidRPr="002F10D2">
        <w:rPr>
          <w:rFonts w:eastAsia="Cambria"/>
        </w:rPr>
        <w:t>costs for communication and visibility of the action.</w:t>
      </w:r>
    </w:p>
    <w:p w14:paraId="7D4DEAF3" w14:textId="77777777" w:rsidR="00E21700" w:rsidRPr="002F10D2" w:rsidRDefault="00E21700" w:rsidP="00E64E2C">
      <w:pPr>
        <w:numPr>
          <w:ilvl w:val="0"/>
          <w:numId w:val="108"/>
        </w:numPr>
        <w:rPr>
          <w:rFonts w:eastAsia="Cambria"/>
        </w:rPr>
      </w:pPr>
      <w:r w:rsidRPr="002F10D2">
        <w:rPr>
          <w:rFonts w:eastAsia="Cambria"/>
        </w:rPr>
        <w:t>supervision services for works costs funded by the action;</w:t>
      </w:r>
    </w:p>
    <w:p w14:paraId="499A9554" w14:textId="77777777" w:rsidR="00E21700" w:rsidRPr="002F10D2" w:rsidRDefault="00E21700" w:rsidP="00E64E2C">
      <w:pPr>
        <w:rPr>
          <w:szCs w:val="22"/>
        </w:rPr>
      </w:pPr>
      <w:r w:rsidRPr="002F10D2">
        <w:rPr>
          <w:b/>
          <w:szCs w:val="22"/>
        </w:rPr>
        <w:t>Salary costs of the personnel of local governments</w:t>
      </w:r>
      <w:r w:rsidRPr="002F10D2">
        <w:rPr>
          <w:bCs/>
          <w:szCs w:val="22"/>
        </w:rPr>
        <w:t xml:space="preserve"> </w:t>
      </w:r>
      <w:r w:rsidRPr="002F10D2">
        <w:rPr>
          <w:szCs w:val="22"/>
        </w:rPr>
        <w:t>may be eligible to the extent that they relate to the cost of activities which the relevant public authority would not carry out if the action or operation were not undertaken.</w:t>
      </w:r>
    </w:p>
    <w:p w14:paraId="4A5F8152" w14:textId="77777777" w:rsidR="00E21700" w:rsidRPr="002F10D2" w:rsidRDefault="00E21700" w:rsidP="00E64E2C">
      <w:pPr>
        <w:rPr>
          <w:b/>
          <w:bCs/>
          <w:szCs w:val="22"/>
        </w:rPr>
      </w:pPr>
      <w:r w:rsidRPr="002F10D2">
        <w:rPr>
          <w:b/>
          <w:bCs/>
          <w:szCs w:val="22"/>
        </w:rPr>
        <w:t>These personnel shall not receive for the engagement in the project activities any other remuneration than their standard, regular salaries in their respective institutions.</w:t>
      </w:r>
    </w:p>
    <w:p w14:paraId="4CF0FD68" w14:textId="07E3A16D" w:rsidR="00E21700" w:rsidRPr="002F10D2" w:rsidRDefault="00E21700" w:rsidP="00E64E2C">
      <w:pPr>
        <w:rPr>
          <w:bCs/>
          <w:szCs w:val="22"/>
        </w:rPr>
      </w:pPr>
      <w:r w:rsidRPr="002F10D2">
        <w:rPr>
          <w:bCs/>
          <w:szCs w:val="22"/>
        </w:rPr>
        <w:t xml:space="preserve">The salaries of the civil servants or other public employees of the local governments may be presented as co-financing contribution of the applicants if their action is strictly related to the project's </w:t>
      </w:r>
      <w:r w:rsidR="00D11B67" w:rsidRPr="002F10D2">
        <w:rPr>
          <w:bCs/>
          <w:szCs w:val="22"/>
        </w:rPr>
        <w:t>activities and</w:t>
      </w:r>
      <w:r w:rsidRPr="002F10D2">
        <w:rPr>
          <w:bCs/>
          <w:szCs w:val="22"/>
        </w:rPr>
        <w:t xml:space="preserve"> shall not exceed 10% of the total eligible costs of the action. </w:t>
      </w:r>
    </w:p>
    <w:p w14:paraId="69A327E4" w14:textId="2E11A20A" w:rsidR="00E21700" w:rsidRPr="00807DAF" w:rsidRDefault="00E21700" w:rsidP="00E64E2C">
      <w:r w:rsidRPr="002F10D2">
        <w:rPr>
          <w:bCs/>
          <w:szCs w:val="22"/>
        </w:rPr>
        <w:lastRenderedPageBreak/>
        <w:t>Prior to the signature of a grant contract, the contracting authority may require from the relevant beneficiaries the appointment of these staffers by their authorised representative in writing (indicating their names, project function and gross salaries).</w:t>
      </w:r>
    </w:p>
    <w:p w14:paraId="4E5D253C" w14:textId="26681B97" w:rsidR="008660B4" w:rsidRPr="00BA6979" w:rsidRDefault="008660B4" w:rsidP="00E64E2C">
      <w:bookmarkStart w:id="24" w:name="_Hlk163806443"/>
      <w:r w:rsidRPr="00BA6979">
        <w:t>Recommendations to award a grant are always subject to the condition that the checks preceding the signing of the grant contract do not reveal problems requiring changes to the budget (such as arithmetical errors, inaccuracies</w:t>
      </w:r>
      <w:r w:rsidRPr="003F7419">
        <w:t xml:space="preserve">, </w:t>
      </w:r>
      <w:r w:rsidR="005B0484" w:rsidRPr="003F7419">
        <w:t>and in case of reimbursement of costs,</w:t>
      </w:r>
      <w:r w:rsidR="005B0484">
        <w:t xml:space="preserve"> </w:t>
      </w:r>
      <w:r w:rsidRPr="00BA6979">
        <w:t xml:space="preserve">unrealistic costs and ineligible costs). The checks may give rise to requests for clarification and may lead the contracting authority to impose modifications or reductions to address such mistakes or inaccuracies. It is not possible to increase the grant or the percentage of EU co-financing </w:t>
      </w:r>
      <w:proofErr w:type="gramStart"/>
      <w:r w:rsidRPr="00BA6979">
        <w:t>as a result of</w:t>
      </w:r>
      <w:proofErr w:type="gramEnd"/>
      <w:r w:rsidRPr="00BA6979">
        <w:t xml:space="preserve"> these corrections.</w:t>
      </w:r>
    </w:p>
    <w:p w14:paraId="666A6050" w14:textId="77777777" w:rsidR="008660B4" w:rsidRPr="00BA6979" w:rsidRDefault="008660B4" w:rsidP="00E64E2C">
      <w:bookmarkStart w:id="25" w:name="_Hlk163806452"/>
      <w:bookmarkEnd w:id="24"/>
      <w:r w:rsidRPr="00BA6979">
        <w:t xml:space="preserve">It is therefore in the applicants' interest to provide a </w:t>
      </w:r>
      <w:r w:rsidRPr="00BA6979">
        <w:rPr>
          <w:b/>
        </w:rPr>
        <w:t>realistic and cost-effective budget</w:t>
      </w:r>
      <w:r w:rsidRPr="00BA6979">
        <w:t>.</w:t>
      </w:r>
    </w:p>
    <w:bookmarkEnd w:id="25"/>
    <w:p w14:paraId="00173275" w14:textId="77777777" w:rsidR="007034C6" w:rsidRPr="00807DAF" w:rsidRDefault="007034C6" w:rsidP="00E64E2C">
      <w:pPr>
        <w:rPr>
          <w:u w:val="single"/>
        </w:rPr>
      </w:pPr>
      <w:r w:rsidRPr="00807DAF">
        <w:rPr>
          <w:u w:val="single"/>
        </w:rPr>
        <w:t>Contingency reserve</w:t>
      </w:r>
    </w:p>
    <w:p w14:paraId="14F75845" w14:textId="2C443A19" w:rsidR="007034C6" w:rsidRPr="00807DAF" w:rsidRDefault="000B1032" w:rsidP="00E64E2C">
      <w:r w:rsidRPr="00807DAF">
        <w:t xml:space="preserve">The </w:t>
      </w:r>
      <w:r w:rsidR="00CF5740" w:rsidRPr="00807DAF">
        <w:t>b</w:t>
      </w:r>
      <w:r w:rsidRPr="00807DAF">
        <w:t>udget may include a</w:t>
      </w:r>
      <w:r w:rsidR="007034C6" w:rsidRPr="00807DAF">
        <w:t xml:space="preserve"> contingency reserve not exceeding 5</w:t>
      </w:r>
      <w:r w:rsidR="00A016F9" w:rsidRPr="00807DAF">
        <w:rPr>
          <w:w w:val="50"/>
        </w:rPr>
        <w:t> </w:t>
      </w:r>
      <w:r w:rsidR="007034C6" w:rsidRPr="00807DAF">
        <w:t>% of the</w:t>
      </w:r>
      <w:r w:rsidR="00584247" w:rsidRPr="00807DAF">
        <w:t xml:space="preserve"> estimated</w:t>
      </w:r>
      <w:r w:rsidR="007034C6" w:rsidRPr="00807DAF">
        <w:t xml:space="preserve"> direct eligible costs</w:t>
      </w:r>
      <w:bookmarkStart w:id="26" w:name="_Hlk166665498"/>
      <w:r w:rsidR="007034C6" w:rsidRPr="00807DAF">
        <w:t xml:space="preserve">. </w:t>
      </w:r>
      <w:bookmarkEnd w:id="26"/>
      <w:r w:rsidR="007034C6" w:rsidRPr="00807DAF">
        <w:t xml:space="preserve">It can only be used with the </w:t>
      </w:r>
      <w:r w:rsidR="007034C6" w:rsidRPr="00807DAF">
        <w:rPr>
          <w:b/>
        </w:rPr>
        <w:t>prior written</w:t>
      </w:r>
      <w:r w:rsidR="007034C6" w:rsidRPr="00807DAF">
        <w:t xml:space="preserve"> </w:t>
      </w:r>
      <w:r w:rsidR="007034C6" w:rsidRPr="00807DAF">
        <w:rPr>
          <w:b/>
        </w:rPr>
        <w:t>authorisation</w:t>
      </w:r>
      <w:r w:rsidR="007034C6" w:rsidRPr="00807DAF">
        <w:t xml:space="preserve"> of the </w:t>
      </w:r>
      <w:r w:rsidR="000D7ACD">
        <w:t>c</w:t>
      </w:r>
      <w:r w:rsidR="007034C6" w:rsidRPr="00807DAF">
        <w:t xml:space="preserve">ontracting </w:t>
      </w:r>
      <w:r w:rsidR="000D7ACD">
        <w:t>a</w:t>
      </w:r>
      <w:r w:rsidR="007034C6" w:rsidRPr="00807DAF">
        <w:t>uthority.</w:t>
      </w:r>
    </w:p>
    <w:p w14:paraId="70021785" w14:textId="77777777" w:rsidR="0007408E" w:rsidRPr="00807DAF" w:rsidRDefault="0007408E" w:rsidP="00E64E2C">
      <w:pPr>
        <w:rPr>
          <w:u w:val="single"/>
        </w:rPr>
      </w:pPr>
      <w:r w:rsidRPr="00807DAF">
        <w:rPr>
          <w:u w:val="single"/>
        </w:rPr>
        <w:t>Eligible indirect costs</w:t>
      </w:r>
    </w:p>
    <w:p w14:paraId="1B4D499D" w14:textId="4591B4D2" w:rsidR="00460729" w:rsidRPr="00807DAF" w:rsidRDefault="00460729" w:rsidP="00E64E2C">
      <w:pPr>
        <w:rPr>
          <w:snapToGrid/>
          <w:lang w:eastAsia="en-GB" w:bidi="kn-IN"/>
        </w:rPr>
      </w:pPr>
      <w:r w:rsidRPr="00807DAF">
        <w:rPr>
          <w:snapToGrid/>
          <w:lang w:eastAsia="en-GB" w:bidi="kn-IN"/>
        </w:rPr>
        <w:t>The indirect costs incurred in carrying out the action may be eligible for flat</w:t>
      </w:r>
      <w:r w:rsidR="00037623">
        <w:rPr>
          <w:snapToGrid/>
          <w:lang w:eastAsia="en-GB" w:bidi="kn-IN"/>
        </w:rPr>
        <w:t xml:space="preserve"> </w:t>
      </w:r>
      <w:r w:rsidRPr="00807DAF">
        <w:rPr>
          <w:snapToGrid/>
          <w:lang w:eastAsia="en-GB" w:bidi="kn-IN"/>
        </w:rPr>
        <w:t>rate funding</w:t>
      </w:r>
      <w:r w:rsidR="00466510" w:rsidRPr="00807DAF">
        <w:rPr>
          <w:snapToGrid/>
          <w:lang w:eastAsia="en-GB" w:bidi="kn-IN"/>
        </w:rPr>
        <w:t>,</w:t>
      </w:r>
      <w:r w:rsidRPr="00807DAF">
        <w:rPr>
          <w:snapToGrid/>
          <w:lang w:eastAsia="en-GB" w:bidi="kn-IN"/>
        </w:rPr>
        <w:t xml:space="preserve"> </w:t>
      </w:r>
      <w:r w:rsidR="00B1674B" w:rsidRPr="00807DAF">
        <w:rPr>
          <w:snapToGrid/>
          <w:lang w:eastAsia="en-GB" w:bidi="kn-IN"/>
        </w:rPr>
        <w:t>but the total must not exceed</w:t>
      </w:r>
      <w:r w:rsidRPr="00807DAF">
        <w:rPr>
          <w:snapToGrid/>
          <w:lang w:eastAsia="en-GB" w:bidi="kn-IN"/>
        </w:rPr>
        <w:t xml:space="preserve"> 7</w:t>
      </w:r>
      <w:r w:rsidR="00A016F9" w:rsidRPr="00807DAF">
        <w:rPr>
          <w:snapToGrid/>
          <w:w w:val="50"/>
          <w:lang w:eastAsia="en-GB" w:bidi="kn-IN"/>
        </w:rPr>
        <w:t> </w:t>
      </w:r>
      <w:r w:rsidRPr="00807DAF">
        <w:rPr>
          <w:snapToGrid/>
          <w:lang w:eastAsia="en-GB" w:bidi="kn-IN"/>
        </w:rPr>
        <w:t>%</w:t>
      </w:r>
      <w:r w:rsidR="00EB3DA4" w:rsidRPr="00807DAF">
        <w:rPr>
          <w:snapToGrid/>
          <w:lang w:eastAsia="en-GB" w:bidi="kn-IN"/>
        </w:rPr>
        <w:t xml:space="preserve"> </w:t>
      </w:r>
      <w:r w:rsidRPr="00807DAF">
        <w:rPr>
          <w:snapToGrid/>
          <w:lang w:eastAsia="en-GB" w:bidi="kn-IN"/>
        </w:rPr>
        <w:t xml:space="preserve">of the </w:t>
      </w:r>
      <w:r w:rsidR="00584247" w:rsidRPr="00807DAF">
        <w:rPr>
          <w:snapToGrid/>
          <w:lang w:eastAsia="en-GB" w:bidi="kn-IN"/>
        </w:rPr>
        <w:t xml:space="preserve">estimated </w:t>
      </w:r>
      <w:r w:rsidRPr="00807DAF">
        <w:rPr>
          <w:snapToGrid/>
          <w:lang w:eastAsia="en-GB" w:bidi="kn-IN"/>
        </w:rPr>
        <w:t>total eligible direct costs</w:t>
      </w:r>
      <w:r w:rsidR="00E21700">
        <w:rPr>
          <w:snapToGrid/>
          <w:lang w:eastAsia="en-GB" w:bidi="kn-IN"/>
        </w:rPr>
        <w:t xml:space="preserve">. </w:t>
      </w:r>
      <w:r w:rsidR="00E2380E" w:rsidRPr="00807DAF">
        <w:rPr>
          <w:snapToGrid/>
          <w:lang w:eastAsia="en-GB" w:bidi="kn-IN"/>
        </w:rPr>
        <w:t xml:space="preserve">Indirect costs are eligible </w:t>
      </w:r>
      <w:proofErr w:type="gramStart"/>
      <w:r w:rsidR="00E2380E" w:rsidRPr="00807DAF">
        <w:rPr>
          <w:snapToGrid/>
          <w:lang w:eastAsia="en-GB" w:bidi="kn-IN"/>
        </w:rPr>
        <w:t>provided that</w:t>
      </w:r>
      <w:proofErr w:type="gramEnd"/>
      <w:r w:rsidR="00E2380E" w:rsidRPr="00807DAF">
        <w:rPr>
          <w:snapToGrid/>
          <w:lang w:eastAsia="en-GB" w:bidi="kn-IN"/>
        </w:rPr>
        <w:t xml:space="preserve"> they do not include costs assigned to another</w:t>
      </w:r>
      <w:r w:rsidR="00B1674B" w:rsidRPr="00807DAF">
        <w:rPr>
          <w:snapToGrid/>
          <w:lang w:eastAsia="en-GB" w:bidi="kn-IN"/>
        </w:rPr>
        <w:t xml:space="preserve"> budget</w:t>
      </w:r>
      <w:r w:rsidR="00E2380E" w:rsidRPr="00807DAF">
        <w:rPr>
          <w:snapToGrid/>
          <w:lang w:eastAsia="en-GB" w:bidi="kn-IN"/>
        </w:rPr>
        <w:t xml:space="preserve"> heading </w:t>
      </w:r>
      <w:r w:rsidR="00B1674B" w:rsidRPr="00807DAF">
        <w:rPr>
          <w:snapToGrid/>
          <w:lang w:eastAsia="en-GB" w:bidi="kn-IN"/>
        </w:rPr>
        <w:t>in</w:t>
      </w:r>
      <w:r w:rsidR="00450369" w:rsidRPr="00807DAF">
        <w:rPr>
          <w:snapToGrid/>
          <w:lang w:eastAsia="en-GB" w:bidi="kn-IN"/>
        </w:rPr>
        <w:t xml:space="preserve"> the standard grant c</w:t>
      </w:r>
      <w:r w:rsidR="00E2380E" w:rsidRPr="00807DAF">
        <w:rPr>
          <w:snapToGrid/>
          <w:lang w:eastAsia="en-GB" w:bidi="kn-IN"/>
        </w:rPr>
        <w:t xml:space="preserve">ontract. The </w:t>
      </w:r>
      <w:r w:rsidR="00B114D9">
        <w:rPr>
          <w:snapToGrid/>
          <w:lang w:eastAsia="en-GB" w:bidi="kn-IN"/>
        </w:rPr>
        <w:t>lead a</w:t>
      </w:r>
      <w:r w:rsidR="00E2380E" w:rsidRPr="00807DAF">
        <w:rPr>
          <w:snapToGrid/>
          <w:lang w:eastAsia="en-GB" w:bidi="kn-IN"/>
        </w:rPr>
        <w:t xml:space="preserve">pplicant may be asked to justify the percentage </w:t>
      </w:r>
      <w:r w:rsidR="00B1674B" w:rsidRPr="00807DAF">
        <w:rPr>
          <w:snapToGrid/>
          <w:lang w:eastAsia="en-GB" w:bidi="kn-IN"/>
        </w:rPr>
        <w:t xml:space="preserve">requested </w:t>
      </w:r>
      <w:r w:rsidR="00E2380E" w:rsidRPr="00807DAF">
        <w:rPr>
          <w:snapToGrid/>
          <w:lang w:eastAsia="en-GB" w:bidi="kn-IN"/>
        </w:rPr>
        <w:t xml:space="preserve">before </w:t>
      </w:r>
      <w:r w:rsidR="00B1674B" w:rsidRPr="00807DAF">
        <w:rPr>
          <w:snapToGrid/>
          <w:lang w:eastAsia="en-GB" w:bidi="kn-IN"/>
        </w:rPr>
        <w:t xml:space="preserve">the </w:t>
      </w:r>
      <w:r w:rsidR="00466C25">
        <w:rPr>
          <w:snapToGrid/>
          <w:lang w:eastAsia="en-GB" w:bidi="kn-IN"/>
        </w:rPr>
        <w:t>g</w:t>
      </w:r>
      <w:r w:rsidR="004F6678">
        <w:rPr>
          <w:snapToGrid/>
          <w:lang w:eastAsia="en-GB" w:bidi="kn-IN"/>
        </w:rPr>
        <w:t xml:space="preserve">rant </w:t>
      </w:r>
      <w:r w:rsidR="00466C25">
        <w:rPr>
          <w:snapToGrid/>
          <w:lang w:eastAsia="en-GB" w:bidi="kn-IN"/>
        </w:rPr>
        <w:t>c</w:t>
      </w:r>
      <w:r w:rsidR="00E2380E" w:rsidRPr="00807DAF">
        <w:rPr>
          <w:snapToGrid/>
          <w:lang w:eastAsia="en-GB" w:bidi="kn-IN"/>
        </w:rPr>
        <w:t>ontract</w:t>
      </w:r>
      <w:r w:rsidR="00B1674B" w:rsidRPr="00807DAF">
        <w:rPr>
          <w:snapToGrid/>
          <w:lang w:eastAsia="en-GB" w:bidi="kn-IN"/>
        </w:rPr>
        <w:t xml:space="preserve"> is signed</w:t>
      </w:r>
      <w:r w:rsidR="00E2380E" w:rsidRPr="00807DAF">
        <w:rPr>
          <w:snapToGrid/>
          <w:lang w:eastAsia="en-GB" w:bidi="kn-IN"/>
        </w:rPr>
        <w:t>. However, once the flat</w:t>
      </w:r>
      <w:r w:rsidR="00B1674B" w:rsidRPr="00807DAF">
        <w:rPr>
          <w:snapToGrid/>
          <w:lang w:eastAsia="en-GB" w:bidi="kn-IN"/>
        </w:rPr>
        <w:t xml:space="preserve"> </w:t>
      </w:r>
      <w:r w:rsidR="00E2380E" w:rsidRPr="00807DAF">
        <w:rPr>
          <w:snapToGrid/>
          <w:lang w:eastAsia="en-GB" w:bidi="kn-IN"/>
        </w:rPr>
        <w:t>rate has been fixed in the</w:t>
      </w:r>
      <w:r w:rsidR="00450369" w:rsidRPr="00807DAF">
        <w:rPr>
          <w:snapToGrid/>
          <w:lang w:eastAsia="en-GB" w:bidi="kn-IN"/>
        </w:rPr>
        <w:t xml:space="preserve"> </w:t>
      </w:r>
      <w:r w:rsidR="000D7ACD">
        <w:rPr>
          <w:snapToGrid/>
          <w:lang w:eastAsia="en-GB" w:bidi="kn-IN"/>
        </w:rPr>
        <w:t>s</w:t>
      </w:r>
      <w:r w:rsidR="00450369" w:rsidRPr="00807DAF">
        <w:rPr>
          <w:snapToGrid/>
          <w:lang w:eastAsia="en-GB" w:bidi="kn-IN"/>
        </w:rPr>
        <w:t xml:space="preserve">pecial </w:t>
      </w:r>
      <w:r w:rsidR="000D7ACD">
        <w:rPr>
          <w:snapToGrid/>
          <w:lang w:eastAsia="en-GB" w:bidi="kn-IN"/>
        </w:rPr>
        <w:t>c</w:t>
      </w:r>
      <w:r w:rsidR="00450369" w:rsidRPr="00807DAF">
        <w:rPr>
          <w:snapToGrid/>
          <w:lang w:eastAsia="en-GB" w:bidi="kn-IN"/>
        </w:rPr>
        <w:t xml:space="preserve">onditions of the </w:t>
      </w:r>
      <w:r w:rsidR="00466C25">
        <w:rPr>
          <w:snapToGrid/>
          <w:lang w:eastAsia="en-GB" w:bidi="kn-IN"/>
        </w:rPr>
        <w:t>g</w:t>
      </w:r>
      <w:r w:rsidR="00450369" w:rsidRPr="00807DAF">
        <w:rPr>
          <w:snapToGrid/>
          <w:lang w:eastAsia="en-GB" w:bidi="kn-IN"/>
        </w:rPr>
        <w:t>rant</w:t>
      </w:r>
      <w:r w:rsidR="00E2380E" w:rsidRPr="00807DAF">
        <w:rPr>
          <w:snapToGrid/>
          <w:lang w:eastAsia="en-GB" w:bidi="kn-IN"/>
        </w:rPr>
        <w:t xml:space="preserve"> </w:t>
      </w:r>
      <w:r w:rsidR="00466C25">
        <w:rPr>
          <w:snapToGrid/>
          <w:lang w:eastAsia="en-GB" w:bidi="kn-IN"/>
        </w:rPr>
        <w:t>c</w:t>
      </w:r>
      <w:r w:rsidR="00E2380E" w:rsidRPr="00807DAF">
        <w:rPr>
          <w:snapToGrid/>
          <w:lang w:eastAsia="en-GB" w:bidi="kn-IN"/>
        </w:rPr>
        <w:t>ontract, no supporting documents need to be provided.</w:t>
      </w:r>
    </w:p>
    <w:p w14:paraId="7F0DDCE1" w14:textId="77777777" w:rsidR="00460729" w:rsidRPr="00807DAF" w:rsidRDefault="00460729" w:rsidP="00E64E2C">
      <w:pPr>
        <w:rPr>
          <w:snapToGrid/>
          <w:lang w:eastAsia="en-GB" w:bidi="kn-IN"/>
        </w:rPr>
      </w:pPr>
      <w:r w:rsidRPr="00807DAF">
        <w:rPr>
          <w:snapToGrid/>
          <w:lang w:eastAsia="en-GB" w:bidi="kn-IN"/>
        </w:rPr>
        <w:t xml:space="preserve">If </w:t>
      </w:r>
      <w:r w:rsidR="00A703F1" w:rsidRPr="00807DAF">
        <w:rPr>
          <w:snapToGrid/>
          <w:lang w:eastAsia="en-GB" w:bidi="kn-IN"/>
        </w:rPr>
        <w:t>any of the</w:t>
      </w:r>
      <w:r w:rsidR="00705C17" w:rsidRPr="00807DAF">
        <w:rPr>
          <w:snapToGrid/>
          <w:lang w:eastAsia="en-GB" w:bidi="kn-IN"/>
        </w:rPr>
        <w:t xml:space="preserve"> </w:t>
      </w:r>
      <w:r w:rsidRPr="00807DAF">
        <w:rPr>
          <w:snapToGrid/>
          <w:lang w:eastAsia="en-GB" w:bidi="kn-IN"/>
        </w:rPr>
        <w:t>applicant</w:t>
      </w:r>
      <w:r w:rsidR="00A703F1" w:rsidRPr="00807DAF">
        <w:rPr>
          <w:snapToGrid/>
          <w:lang w:eastAsia="en-GB" w:bidi="kn-IN"/>
        </w:rPr>
        <w:t>s</w:t>
      </w:r>
      <w:r w:rsidRPr="00807DAF">
        <w:rPr>
          <w:snapToGrid/>
          <w:lang w:eastAsia="en-GB" w:bidi="kn-IN"/>
        </w:rPr>
        <w:t xml:space="preserve"> </w:t>
      </w:r>
      <w:r w:rsidR="00A703F1" w:rsidRPr="00807DAF">
        <w:rPr>
          <w:snapToGrid/>
          <w:lang w:eastAsia="en-GB" w:bidi="kn-IN"/>
        </w:rPr>
        <w:t>or affiliated entity(</w:t>
      </w:r>
      <w:proofErr w:type="spellStart"/>
      <w:r w:rsidR="00A703F1" w:rsidRPr="00807DAF">
        <w:rPr>
          <w:snapToGrid/>
          <w:lang w:eastAsia="en-GB" w:bidi="kn-IN"/>
        </w:rPr>
        <w:t>ies</w:t>
      </w:r>
      <w:proofErr w:type="spellEnd"/>
      <w:r w:rsidR="00A703F1" w:rsidRPr="00807DAF">
        <w:rPr>
          <w:snapToGrid/>
          <w:lang w:eastAsia="en-GB" w:bidi="kn-IN"/>
        </w:rPr>
        <w:t xml:space="preserve">) </w:t>
      </w:r>
      <w:r w:rsidRPr="00807DAF">
        <w:rPr>
          <w:snapToGrid/>
          <w:lang w:eastAsia="en-GB" w:bidi="kn-IN"/>
        </w:rPr>
        <w:t xml:space="preserve">is in receipt of an operating grant financed </w:t>
      </w:r>
      <w:r w:rsidR="00705C17" w:rsidRPr="00807DAF">
        <w:rPr>
          <w:snapToGrid/>
          <w:lang w:eastAsia="en-GB" w:bidi="kn-IN"/>
        </w:rPr>
        <w:t xml:space="preserve">by </w:t>
      </w:r>
      <w:r w:rsidRPr="00807DAF">
        <w:rPr>
          <w:snapToGrid/>
          <w:lang w:eastAsia="en-GB" w:bidi="kn-IN"/>
        </w:rPr>
        <w:t xml:space="preserve">the </w:t>
      </w:r>
      <w:r w:rsidR="00D65E10" w:rsidRPr="00807DAF">
        <w:rPr>
          <w:snapToGrid/>
          <w:lang w:eastAsia="en-GB" w:bidi="kn-IN"/>
        </w:rPr>
        <w:t>EU</w:t>
      </w:r>
      <w:r w:rsidR="00601848" w:rsidRPr="00807DAF">
        <w:rPr>
          <w:snapToGrid/>
          <w:lang w:eastAsia="en-GB" w:bidi="kn-IN"/>
        </w:rPr>
        <w:t xml:space="preserve">, </w:t>
      </w:r>
      <w:r w:rsidR="00705C17" w:rsidRPr="00807DAF">
        <w:rPr>
          <w:snapToGrid/>
          <w:lang w:eastAsia="en-GB" w:bidi="kn-IN"/>
        </w:rPr>
        <w:t>it may not claim</w:t>
      </w:r>
      <w:r w:rsidRPr="00807DAF">
        <w:rPr>
          <w:snapToGrid/>
          <w:lang w:eastAsia="en-GB" w:bidi="kn-IN"/>
        </w:rPr>
        <w:t xml:space="preserve"> indirect costs</w:t>
      </w:r>
      <w:r w:rsidR="00705C17" w:rsidRPr="00807DAF">
        <w:rPr>
          <w:snapToGrid/>
          <w:lang w:eastAsia="en-GB" w:bidi="kn-IN"/>
        </w:rPr>
        <w:t xml:space="preserve"> on its incurred costs</w:t>
      </w:r>
      <w:r w:rsidR="00705C17" w:rsidRPr="00807DAF">
        <w:rPr>
          <w:snapToGrid/>
          <w:color w:val="0000FF"/>
          <w:sz w:val="20"/>
          <w:lang w:eastAsia="en-GB" w:bidi="kn-IN"/>
        </w:rPr>
        <w:t xml:space="preserve"> </w:t>
      </w:r>
      <w:r w:rsidRPr="00807DAF">
        <w:rPr>
          <w:snapToGrid/>
          <w:lang w:eastAsia="en-GB" w:bidi="kn-IN"/>
        </w:rPr>
        <w:t>within the proposed budget for the action.</w:t>
      </w:r>
    </w:p>
    <w:p w14:paraId="51DFA391" w14:textId="77777777" w:rsidR="0007408E" w:rsidRPr="00807DAF" w:rsidRDefault="0007408E" w:rsidP="00E64E2C">
      <w:pPr>
        <w:rPr>
          <w:u w:val="single"/>
        </w:rPr>
      </w:pPr>
      <w:r w:rsidRPr="00807DAF">
        <w:rPr>
          <w:u w:val="single"/>
        </w:rPr>
        <w:t>Contributions in kind</w:t>
      </w:r>
    </w:p>
    <w:p w14:paraId="39EEBA65" w14:textId="3F4D37EA" w:rsidR="007212E9" w:rsidRPr="0024785A" w:rsidRDefault="0024785A" w:rsidP="00E64E2C">
      <w:pPr>
        <w:rPr>
          <w:u w:val="single"/>
        </w:rPr>
      </w:pPr>
      <w:r w:rsidRPr="002F3111">
        <w:t>Not applicable</w:t>
      </w:r>
    </w:p>
    <w:p w14:paraId="16717C8D" w14:textId="77777777" w:rsidR="00511112" w:rsidRPr="00807DAF" w:rsidRDefault="00511112" w:rsidP="00E64E2C">
      <w:pPr>
        <w:rPr>
          <w:u w:val="single"/>
        </w:rPr>
      </w:pPr>
      <w:r w:rsidRPr="00807DAF">
        <w:rPr>
          <w:u w:val="single"/>
        </w:rPr>
        <w:t>Ineligible costs</w:t>
      </w:r>
    </w:p>
    <w:p w14:paraId="1AC3E81E" w14:textId="2AB1B1B4" w:rsidR="00511112" w:rsidRPr="00807DAF" w:rsidRDefault="00CD6781" w:rsidP="002E0982">
      <w:bookmarkStart w:id="27" w:name="_Hlk164939846"/>
      <w:r w:rsidRPr="00CD6781">
        <w:t xml:space="preserve">Costs that do not comply with the conditions </w:t>
      </w:r>
      <w:r>
        <w:t xml:space="preserve">laid down in the contract are not eligible. </w:t>
      </w:r>
      <w:bookmarkEnd w:id="27"/>
      <w:r w:rsidR="00511112" w:rsidRPr="00807DAF">
        <w:t>The following costs are not eligible:</w:t>
      </w:r>
    </w:p>
    <w:p w14:paraId="68AC97E5" w14:textId="77777777" w:rsidR="00AC1803" w:rsidRPr="00807DAF" w:rsidRDefault="00511112" w:rsidP="00E64E2C">
      <w:pPr>
        <w:numPr>
          <w:ilvl w:val="0"/>
          <w:numId w:val="109"/>
        </w:numPr>
      </w:pPr>
      <w:r w:rsidRPr="00807DAF">
        <w:t>debts and debt</w:t>
      </w:r>
      <w:r w:rsidR="00AC1803" w:rsidRPr="00807DAF">
        <w:t xml:space="preserve"> service charges</w:t>
      </w:r>
      <w:r w:rsidR="00516FC2" w:rsidRPr="00807DAF">
        <w:t xml:space="preserve"> (interest);</w:t>
      </w:r>
    </w:p>
    <w:p w14:paraId="404C1398" w14:textId="77777777" w:rsidR="00511112" w:rsidRPr="00807DAF" w:rsidRDefault="00AC1803" w:rsidP="00E64E2C">
      <w:pPr>
        <w:numPr>
          <w:ilvl w:val="0"/>
          <w:numId w:val="109"/>
        </w:numPr>
      </w:pPr>
      <w:r w:rsidRPr="00807DAF">
        <w:t>provisions for losses or potential future liabilities</w:t>
      </w:r>
      <w:r w:rsidR="00511112" w:rsidRPr="00807DAF">
        <w:t>;</w:t>
      </w:r>
    </w:p>
    <w:p w14:paraId="41987B2C" w14:textId="77777777" w:rsidR="00511112" w:rsidRPr="00807DAF" w:rsidRDefault="00AC1803" w:rsidP="00E64E2C">
      <w:pPr>
        <w:numPr>
          <w:ilvl w:val="0"/>
          <w:numId w:val="109"/>
        </w:numPr>
      </w:pPr>
      <w:r w:rsidRPr="00807DAF">
        <w:t xml:space="preserve">costs declared by the </w:t>
      </w:r>
      <w:r w:rsidR="000D61C6">
        <w:t>b</w:t>
      </w:r>
      <w:r w:rsidR="00516FC2" w:rsidRPr="00807DAF">
        <w:t>eneficiary(</w:t>
      </w:r>
      <w:proofErr w:type="spellStart"/>
      <w:r w:rsidR="00516FC2" w:rsidRPr="00807DAF">
        <w:t>ies</w:t>
      </w:r>
      <w:proofErr w:type="spellEnd"/>
      <w:r w:rsidR="00516FC2" w:rsidRPr="00807DAF">
        <w:t xml:space="preserve">) and financed by another action or work programme receiving a </w:t>
      </w:r>
      <w:r w:rsidR="004F6678">
        <w:t xml:space="preserve">European </w:t>
      </w:r>
      <w:r w:rsidR="00516FC2" w:rsidRPr="00807DAF">
        <w:t>Union (including through EDF) grant</w:t>
      </w:r>
      <w:r w:rsidR="00511112" w:rsidRPr="00807DAF">
        <w:t>;</w:t>
      </w:r>
    </w:p>
    <w:p w14:paraId="11BA0F5E" w14:textId="3220ABD0" w:rsidR="00511112" w:rsidRPr="00807DAF" w:rsidRDefault="00511112" w:rsidP="00E64E2C">
      <w:pPr>
        <w:numPr>
          <w:ilvl w:val="0"/>
          <w:numId w:val="109"/>
        </w:numPr>
      </w:pPr>
      <w:r w:rsidRPr="00807DAF">
        <w:t xml:space="preserve">purchases </w:t>
      </w:r>
      <w:r w:rsidR="00DF0343">
        <w:t xml:space="preserve">or rent </w:t>
      </w:r>
      <w:r w:rsidRPr="00807DAF">
        <w:t xml:space="preserve">of land or buildings, </w:t>
      </w:r>
    </w:p>
    <w:p w14:paraId="29EC4E75" w14:textId="658231EA" w:rsidR="00511112" w:rsidRDefault="00511112" w:rsidP="00E64E2C">
      <w:pPr>
        <w:numPr>
          <w:ilvl w:val="0"/>
          <w:numId w:val="109"/>
        </w:numPr>
      </w:pPr>
      <w:r w:rsidRPr="00807DAF">
        <w:t>currency exchange losses;</w:t>
      </w:r>
    </w:p>
    <w:p w14:paraId="713A3258" w14:textId="0CEA796B" w:rsidR="008D0535" w:rsidRDefault="008D0535" w:rsidP="00E64E2C">
      <w:pPr>
        <w:numPr>
          <w:ilvl w:val="0"/>
          <w:numId w:val="109"/>
        </w:numPr>
      </w:pPr>
      <w:r>
        <w:t>taxes, including Value Added Tax (VAT);</w:t>
      </w:r>
    </w:p>
    <w:p w14:paraId="3B353AAD" w14:textId="77777777" w:rsidR="00FF13EE" w:rsidRDefault="00FF13EE" w:rsidP="00E64E2C">
      <w:pPr>
        <w:numPr>
          <w:ilvl w:val="0"/>
          <w:numId w:val="109"/>
        </w:numPr>
      </w:pPr>
      <w:r>
        <w:t>in kind contributions (except for volunteers' work);</w:t>
      </w:r>
    </w:p>
    <w:p w14:paraId="0418D851" w14:textId="77777777" w:rsidR="00FF13EE" w:rsidRDefault="00FF13EE" w:rsidP="00E64E2C">
      <w:pPr>
        <w:numPr>
          <w:ilvl w:val="0"/>
          <w:numId w:val="109"/>
        </w:numPr>
      </w:pPr>
      <w:r>
        <w:t>bonuses included in costs of staff;</w:t>
      </w:r>
    </w:p>
    <w:p w14:paraId="4A864683" w14:textId="3B82FD70" w:rsidR="00DF0343" w:rsidRDefault="00DF0343" w:rsidP="00E64E2C">
      <w:pPr>
        <w:numPr>
          <w:ilvl w:val="0"/>
          <w:numId w:val="109"/>
        </w:numPr>
      </w:pPr>
      <w:r>
        <w:t>customs and import duties or any other related charges;</w:t>
      </w:r>
    </w:p>
    <w:p w14:paraId="35189B57" w14:textId="3FF351F5" w:rsidR="00DF0343" w:rsidRDefault="00DF0343" w:rsidP="00E64E2C">
      <w:pPr>
        <w:numPr>
          <w:ilvl w:val="0"/>
          <w:numId w:val="109"/>
        </w:numPr>
      </w:pPr>
      <w:r>
        <w:t>fines, financial penalties and expenses of litigation;</w:t>
      </w:r>
    </w:p>
    <w:p w14:paraId="3A901BA5" w14:textId="45734588" w:rsidR="00DF0343" w:rsidRDefault="00DF0343" w:rsidP="00E64E2C">
      <w:pPr>
        <w:numPr>
          <w:ilvl w:val="0"/>
          <w:numId w:val="109"/>
        </w:numPr>
      </w:pPr>
      <w:r>
        <w:t>regular operational costs of public services, unrelated to the implementation of the action;</w:t>
      </w:r>
    </w:p>
    <w:p w14:paraId="4747944D" w14:textId="34B7CF74" w:rsidR="00DF0343" w:rsidRDefault="00DF0343" w:rsidP="00E64E2C">
      <w:pPr>
        <w:numPr>
          <w:ilvl w:val="0"/>
          <w:numId w:val="109"/>
        </w:numPr>
      </w:pPr>
      <w:r>
        <w:t>consultancy costs for the preparation of the action;</w:t>
      </w:r>
    </w:p>
    <w:p w14:paraId="6160C122" w14:textId="6A00180D" w:rsidR="00DF0343" w:rsidRDefault="00DF0343" w:rsidP="00E64E2C">
      <w:pPr>
        <w:numPr>
          <w:ilvl w:val="0"/>
          <w:numId w:val="109"/>
        </w:numPr>
      </w:pPr>
      <w:r>
        <w:lastRenderedPageBreak/>
        <w:t>costs incurred before the start of the implementation of the action;</w:t>
      </w:r>
    </w:p>
    <w:p w14:paraId="4EC1BCA4" w14:textId="155918BE" w:rsidR="00FF13EE" w:rsidRDefault="00FF13EE" w:rsidP="00E64E2C">
      <w:pPr>
        <w:numPr>
          <w:ilvl w:val="0"/>
          <w:numId w:val="109"/>
        </w:numPr>
      </w:pPr>
      <w:r>
        <w:t>negative interest charged by banks or other financial institutions;</w:t>
      </w:r>
    </w:p>
    <w:p w14:paraId="4918BE29" w14:textId="04AB4E0C" w:rsidR="00DF0343" w:rsidRPr="00807DAF" w:rsidRDefault="00DF0343" w:rsidP="00E64E2C">
      <w:pPr>
        <w:numPr>
          <w:ilvl w:val="0"/>
          <w:numId w:val="109"/>
        </w:numPr>
      </w:pPr>
      <w:r>
        <w:t>bank and bank transfer charges, costs of quarantines and similar charges;</w:t>
      </w:r>
    </w:p>
    <w:p w14:paraId="698AB904" w14:textId="7DDA76AC" w:rsidR="0061511C" w:rsidRPr="002F3111" w:rsidRDefault="00C9081A" w:rsidP="00E64E2C">
      <w:pPr>
        <w:numPr>
          <w:ilvl w:val="0"/>
          <w:numId w:val="109"/>
        </w:numPr>
      </w:pPr>
      <w:r w:rsidRPr="002F3111">
        <w:t>credit to third parties</w:t>
      </w:r>
      <w:r w:rsidR="008106A8" w:rsidRPr="002F3111">
        <w:t>;</w:t>
      </w:r>
    </w:p>
    <w:p w14:paraId="3FF9FAFC" w14:textId="1BE3E4B0" w:rsidR="00A80223" w:rsidRDefault="008D0535" w:rsidP="000B1452">
      <w:pPr>
        <w:pBdr>
          <w:top w:val="single" w:sz="4" w:space="1" w:color="auto"/>
          <w:left w:val="single" w:sz="4" w:space="4" w:color="auto"/>
          <w:bottom w:val="single" w:sz="4" w:space="1" w:color="auto"/>
          <w:right w:val="single" w:sz="4" w:space="4" w:color="auto"/>
        </w:pBdr>
      </w:pPr>
      <w:bookmarkStart w:id="28" w:name="_Hlk163806547"/>
      <w:r w:rsidRPr="002F3111">
        <w:t>Contracting Authority will specify procedure for VAT exemption for the grant amount. Co-financing part of the action by the Lead applicant is subject to VAT payment</w:t>
      </w:r>
      <w:r w:rsidR="00EA4CBC">
        <w:t xml:space="preserve"> by the </w:t>
      </w:r>
      <w:r w:rsidR="00F34DF8">
        <w:t>Beneficiary</w:t>
      </w:r>
      <w:r w:rsidRPr="002F3111">
        <w:t>.</w:t>
      </w:r>
      <w:bookmarkEnd w:id="28"/>
    </w:p>
    <w:p w14:paraId="2FBE6DBE" w14:textId="1D6E93D0" w:rsidR="008458D4" w:rsidRPr="008458D4" w:rsidRDefault="00F72905" w:rsidP="00E64E2C">
      <w:bookmarkStart w:id="29" w:name="_Hlk226314063"/>
      <w:r>
        <w:t xml:space="preserve">Contracting Authority will provide </w:t>
      </w:r>
      <w:r w:rsidR="00CE5DE8">
        <w:t xml:space="preserve">Implementation Manual to the successful applicants </w:t>
      </w:r>
      <w:r w:rsidR="00AF61E7">
        <w:t>as obligatory document for the implementation of the action</w:t>
      </w:r>
      <w:bookmarkEnd w:id="29"/>
      <w:r w:rsidR="00AF61E7">
        <w:t>.</w:t>
      </w:r>
    </w:p>
    <w:p w14:paraId="741E6724" w14:textId="59BA78BF" w:rsidR="0075070A" w:rsidRPr="00807DAF" w:rsidRDefault="0075070A" w:rsidP="00AF61E7">
      <w:pPr>
        <w:pStyle w:val="Guidelines3"/>
        <w:outlineLvl w:val="2"/>
      </w:pPr>
      <w:bookmarkStart w:id="30" w:name="_Toc228953814"/>
      <w:r>
        <w:t xml:space="preserve">Ethics </w:t>
      </w:r>
      <w:r w:rsidR="008660B4">
        <w:t>and values</w:t>
      </w:r>
      <w:bookmarkEnd w:id="30"/>
      <w:r w:rsidRPr="00807DAF">
        <w:t xml:space="preserve"> </w:t>
      </w:r>
    </w:p>
    <w:p w14:paraId="219198A2" w14:textId="491978DA" w:rsidR="00A80223" w:rsidRPr="00217129" w:rsidRDefault="00A80223" w:rsidP="00E64E2C">
      <w:pPr>
        <w:rPr>
          <w:b/>
          <w:bCs/>
          <w:szCs w:val="22"/>
        </w:rPr>
      </w:pPr>
      <w:r w:rsidRPr="00217129">
        <w:rPr>
          <w:b/>
          <w:bCs/>
          <w:szCs w:val="22"/>
        </w:rPr>
        <w:t>Absence of conflict of interest</w:t>
      </w:r>
    </w:p>
    <w:p w14:paraId="69994A3A" w14:textId="76C7559F" w:rsidR="00A80223" w:rsidRDefault="00A80223" w:rsidP="00E64E2C">
      <w:pPr>
        <w:rPr>
          <w:szCs w:val="22"/>
        </w:rPr>
      </w:pPr>
      <w:r>
        <w:rPr>
          <w:szCs w:val="22"/>
        </w:rPr>
        <w:t>The applicant</w:t>
      </w:r>
      <w:r w:rsidRPr="002B370E">
        <w:rPr>
          <w:szCs w:val="22"/>
        </w:rPr>
        <w:t xml:space="preserve"> must not be affected by any conflict of interest and </w:t>
      </w:r>
      <w:r>
        <w:rPr>
          <w:szCs w:val="22"/>
        </w:rPr>
        <w:t>must</w:t>
      </w:r>
      <w:r w:rsidRPr="002B370E">
        <w:rPr>
          <w:szCs w:val="22"/>
        </w:rPr>
        <w:t xml:space="preserve"> have no equivalent relation in t</w:t>
      </w:r>
      <w:r>
        <w:rPr>
          <w:szCs w:val="22"/>
        </w:rPr>
        <w:t>hat respect with other applicants</w:t>
      </w:r>
      <w:r w:rsidRPr="002B370E">
        <w:rPr>
          <w:szCs w:val="22"/>
        </w:rPr>
        <w:t xml:space="preserve"> or</w:t>
      </w:r>
      <w:r>
        <w:rPr>
          <w:szCs w:val="22"/>
        </w:rPr>
        <w:t xml:space="preserve"> parties involved in the actions</w:t>
      </w:r>
      <w:r w:rsidRPr="002B370E">
        <w:rPr>
          <w:szCs w:val="22"/>
        </w:rPr>
        <w:t>.</w:t>
      </w:r>
      <w:r>
        <w:rPr>
          <w:szCs w:val="22"/>
        </w:rPr>
        <w:t xml:space="preserve"> </w:t>
      </w:r>
      <w:r w:rsidRPr="005C7F3E">
        <w:rPr>
          <w:szCs w:val="22"/>
        </w:rPr>
        <w:t xml:space="preserve">Any attempt </w:t>
      </w:r>
      <w:r>
        <w:rPr>
          <w:szCs w:val="22"/>
        </w:rPr>
        <w:t>by an applicant</w:t>
      </w:r>
      <w:r w:rsidRPr="005C7F3E">
        <w:rPr>
          <w:szCs w:val="22"/>
        </w:rPr>
        <w:t xml:space="preserve"> to obtain confidential information, enter into unlawful agreements with competitors or influence the evaluation committee or the contracting authority during the process of examining, clarifying, </w:t>
      </w:r>
      <w:r>
        <w:rPr>
          <w:szCs w:val="22"/>
        </w:rPr>
        <w:t>evaluating and comparing applications</w:t>
      </w:r>
      <w:r w:rsidRPr="005C7F3E">
        <w:rPr>
          <w:szCs w:val="22"/>
        </w:rPr>
        <w:t xml:space="preserve"> will lead to </w:t>
      </w:r>
      <w:r>
        <w:rPr>
          <w:szCs w:val="22"/>
        </w:rPr>
        <w:t>the rejection of its application</w:t>
      </w:r>
      <w:r w:rsidRPr="005C7F3E">
        <w:rPr>
          <w:szCs w:val="22"/>
        </w:rPr>
        <w:t xml:space="preserve"> and may result in </w:t>
      </w:r>
      <w:r w:rsidR="008660B4">
        <w:rPr>
          <w:szCs w:val="22"/>
        </w:rPr>
        <w:t>exclusion decisions for other award procedures and/or financial penalties</w:t>
      </w:r>
      <w:r>
        <w:rPr>
          <w:szCs w:val="22"/>
        </w:rPr>
        <w:t xml:space="preserve"> according to the Financial Regulation in force. </w:t>
      </w:r>
    </w:p>
    <w:p w14:paraId="38C188EF" w14:textId="3E0793B0" w:rsidR="00A80223" w:rsidRPr="00217129" w:rsidRDefault="00A80223" w:rsidP="00E64E2C">
      <w:pPr>
        <w:rPr>
          <w:b/>
          <w:bCs/>
          <w:szCs w:val="22"/>
        </w:rPr>
      </w:pPr>
      <w:r w:rsidRPr="00217129">
        <w:rPr>
          <w:b/>
          <w:bCs/>
          <w:szCs w:val="22"/>
        </w:rPr>
        <w:t xml:space="preserve">Respect </w:t>
      </w:r>
      <w:r w:rsidR="00510129">
        <w:rPr>
          <w:b/>
          <w:bCs/>
          <w:szCs w:val="22"/>
        </w:rPr>
        <w:t>of</w:t>
      </w:r>
      <w:r w:rsidR="00510129" w:rsidRPr="00217129">
        <w:rPr>
          <w:b/>
          <w:bCs/>
          <w:szCs w:val="22"/>
        </w:rPr>
        <w:t xml:space="preserve"> </w:t>
      </w:r>
      <w:r w:rsidRPr="00217129">
        <w:rPr>
          <w:b/>
          <w:bCs/>
          <w:szCs w:val="22"/>
        </w:rPr>
        <w:t xml:space="preserve">environmental legislation and core labour standards </w:t>
      </w:r>
    </w:p>
    <w:p w14:paraId="73AF07F2" w14:textId="413CFB6F" w:rsidR="00A80223" w:rsidRDefault="008660B4" w:rsidP="00E64E2C">
      <w:pPr>
        <w:rPr>
          <w:szCs w:val="22"/>
        </w:rPr>
      </w:pPr>
      <w:r>
        <w:rPr>
          <w:szCs w:val="22"/>
        </w:rPr>
        <w:t>A</w:t>
      </w:r>
      <w:r w:rsidR="00876E0B" w:rsidRPr="005C7F3E">
        <w:rPr>
          <w:szCs w:val="22"/>
        </w:rPr>
        <w:t xml:space="preserve">pplicants </w:t>
      </w:r>
      <w:r w:rsidR="00A80223" w:rsidRPr="005C7F3E">
        <w:rPr>
          <w:szCs w:val="22"/>
        </w:rPr>
        <w:t xml:space="preserve">who </w:t>
      </w:r>
      <w:r>
        <w:rPr>
          <w:szCs w:val="22"/>
        </w:rPr>
        <w:t>are</w:t>
      </w:r>
      <w:r w:rsidR="00A80223" w:rsidRPr="005C7F3E">
        <w:rPr>
          <w:szCs w:val="22"/>
        </w:rPr>
        <w:t xml:space="preserve"> awarded </w:t>
      </w:r>
      <w:r>
        <w:rPr>
          <w:szCs w:val="22"/>
        </w:rPr>
        <w:t>a grant</w:t>
      </w:r>
      <w:r w:rsidRPr="005C7F3E">
        <w:rPr>
          <w:szCs w:val="22"/>
        </w:rPr>
        <w:t xml:space="preserve"> </w:t>
      </w:r>
      <w:r w:rsidR="00A80223" w:rsidRPr="005C7F3E">
        <w:rPr>
          <w:szCs w:val="22"/>
        </w:rPr>
        <w:t>must comply with the environmental legislation including multilateral environmental agreements, and with the core labour standards as applicable and as defined in the relevant International Labour Organisation conventions (such as the conventions on freedom of association and collective bargaining; elimination of forced and compulsory labour; abolition of child labour).</w:t>
      </w:r>
    </w:p>
    <w:p w14:paraId="56CA564F" w14:textId="53D67273" w:rsidR="00454C48" w:rsidRDefault="00454C48" w:rsidP="00E64E2C">
      <w:pPr>
        <w:rPr>
          <w:szCs w:val="22"/>
        </w:rPr>
      </w:pPr>
      <w:r w:rsidRPr="006035BD">
        <w:rPr>
          <w:szCs w:val="22"/>
        </w:rPr>
        <w:t xml:space="preserve">In line with the “Directive on Single-use plastics” (Directive (EU) 2019/904 of the European Parliament and of the Council of 5 June 2019 on the reduction of the impact of certain plastic products on the environment, https://eur-lex.europa.eu/eli/dir/2019/904/oj), the </w:t>
      </w:r>
      <w:r>
        <w:rPr>
          <w:szCs w:val="22"/>
        </w:rPr>
        <w:t>grantee</w:t>
      </w:r>
      <w:r w:rsidRPr="006035BD">
        <w:rPr>
          <w:szCs w:val="22"/>
        </w:rPr>
        <w:t xml:space="preserve"> </w:t>
      </w:r>
      <w:r>
        <w:rPr>
          <w:szCs w:val="22"/>
        </w:rPr>
        <w:t xml:space="preserve">is expected </w:t>
      </w:r>
      <w:r w:rsidRPr="006035BD">
        <w:rPr>
          <w:szCs w:val="22"/>
        </w:rPr>
        <w:t xml:space="preserve">to avoid, to the extent possible, single-use items, including plastics, in all events and activities taking place in the context of this contract. This applies </w:t>
      </w:r>
      <w:proofErr w:type="gramStart"/>
      <w:r w:rsidRPr="006035BD">
        <w:rPr>
          <w:szCs w:val="22"/>
        </w:rPr>
        <w:t>in particular to</w:t>
      </w:r>
      <w:proofErr w:type="gramEnd"/>
      <w:r w:rsidRPr="006035BD">
        <w:rPr>
          <w:szCs w:val="22"/>
        </w:rPr>
        <w:t xml:space="preserve"> catering, meetings and conferences. All meetings and events should follow the “Guidelines on organising sustainable meetings and events at the Commission”, prepared by DG ENV and Eco-Management and Audit Scheme (EMAS): https://green-business.ec.europa.eu/publications/guidelines-sustainable-meetings-and-events_en.</w:t>
      </w:r>
    </w:p>
    <w:p w14:paraId="5EB0A4E5" w14:textId="77777777" w:rsidR="008660B4" w:rsidRDefault="008660B4" w:rsidP="00E64E2C">
      <w:pPr>
        <w:rPr>
          <w:b/>
          <w:bCs/>
        </w:rPr>
      </w:pPr>
      <w:bookmarkStart w:id="31" w:name="_Hlk163806722"/>
      <w:r>
        <w:rPr>
          <w:b/>
          <w:bCs/>
        </w:rPr>
        <w:t>Respect of EU values</w:t>
      </w:r>
    </w:p>
    <w:p w14:paraId="39B2C374" w14:textId="6CFE7A82" w:rsidR="008660B4" w:rsidRPr="005E2BB1" w:rsidRDefault="008660B4" w:rsidP="00E64E2C">
      <w:r w:rsidRPr="00F91AE3">
        <w:t xml:space="preserve">Applicants who are awarded a grant must commit to and ensure the respect of </w:t>
      </w:r>
      <w:r w:rsidR="00CD3291">
        <w:t xml:space="preserve">fundamental </w:t>
      </w:r>
      <w:r w:rsidRPr="00F91AE3">
        <w:t>values</w:t>
      </w:r>
      <w:r w:rsidR="00444AD6">
        <w:t xml:space="preserve"> of the</w:t>
      </w:r>
      <w:r w:rsidR="00444AD6" w:rsidRPr="00444AD6">
        <w:t xml:space="preserve"> </w:t>
      </w:r>
      <w:r w:rsidR="00444AD6" w:rsidRPr="00F91AE3">
        <w:t>EU</w:t>
      </w:r>
      <w:r w:rsidRPr="00F91AE3">
        <w:t>, such as respect for human dignity, freedom, democracy, equality, the rule of law and human rights, including the rights of minorities.</w:t>
      </w:r>
      <w:r w:rsidR="007153BC">
        <w:t xml:space="preserve"> </w:t>
      </w:r>
      <w:bookmarkStart w:id="32" w:name="_Hlk224302345"/>
      <w:r w:rsidR="007153BC">
        <w:rPr>
          <w:szCs w:val="22"/>
        </w:rPr>
        <w:t>They</w:t>
      </w:r>
      <w:r w:rsidR="007153BC" w:rsidRPr="005C1E8C">
        <w:rPr>
          <w:szCs w:val="22"/>
        </w:rPr>
        <w:t xml:space="preserve"> must also </w:t>
      </w:r>
      <w:r w:rsidR="00937BC2">
        <w:rPr>
          <w:szCs w:val="22"/>
        </w:rPr>
        <w:t xml:space="preserve">respect </w:t>
      </w:r>
      <w:r w:rsidR="007153BC">
        <w:rPr>
          <w:szCs w:val="22"/>
        </w:rPr>
        <w:t xml:space="preserve">the </w:t>
      </w:r>
      <w:r w:rsidR="007153BC" w:rsidRPr="005C1E8C">
        <w:rPr>
          <w:szCs w:val="22"/>
        </w:rPr>
        <w:t>European Commission policy regarding reputational matters</w:t>
      </w:r>
      <w:r w:rsidR="001A6399">
        <w:rPr>
          <w:szCs w:val="22"/>
        </w:rPr>
        <w:t>, especially</w:t>
      </w:r>
      <w:r w:rsidR="002C6D2F">
        <w:rPr>
          <w:szCs w:val="22"/>
        </w:rPr>
        <w:t xml:space="preserve"> when implementing</w:t>
      </w:r>
      <w:r w:rsidR="007153BC" w:rsidRPr="005C1E8C">
        <w:rPr>
          <w:szCs w:val="22"/>
        </w:rPr>
        <w:t xml:space="preserve"> activities involving capacity building, policy support, awareness raising, communication </w:t>
      </w:r>
      <w:r w:rsidR="001A6399">
        <w:rPr>
          <w:szCs w:val="22"/>
        </w:rPr>
        <w:t xml:space="preserve">and </w:t>
      </w:r>
      <w:r w:rsidR="007153BC" w:rsidRPr="005C1E8C">
        <w:rPr>
          <w:szCs w:val="22"/>
        </w:rPr>
        <w:t>dissemination</w:t>
      </w:r>
      <w:bookmarkEnd w:id="32"/>
      <w:r w:rsidR="007153BC">
        <w:rPr>
          <w:rStyle w:val="FootnoteReference"/>
          <w:szCs w:val="22"/>
        </w:rPr>
        <w:footnoteReference w:id="4"/>
      </w:r>
      <w:r w:rsidR="001A6399">
        <w:rPr>
          <w:szCs w:val="22"/>
        </w:rPr>
        <w:t>.</w:t>
      </w:r>
    </w:p>
    <w:bookmarkEnd w:id="31"/>
    <w:p w14:paraId="1CD0C7ED" w14:textId="77777777" w:rsidR="00A80223" w:rsidRPr="00217129" w:rsidRDefault="00A80223" w:rsidP="00E64E2C">
      <w:pPr>
        <w:pBdr>
          <w:top w:val="single" w:sz="4" w:space="1" w:color="auto"/>
          <w:left w:val="single" w:sz="4" w:space="4" w:color="auto"/>
          <w:bottom w:val="single" w:sz="4" w:space="1" w:color="auto"/>
          <w:right w:val="single" w:sz="4" w:space="4" w:color="auto"/>
        </w:pBdr>
        <w:rPr>
          <w:b/>
          <w:bCs/>
          <w:szCs w:val="22"/>
        </w:rPr>
      </w:pPr>
      <w:r w:rsidRPr="00217129">
        <w:rPr>
          <w:b/>
          <w:bCs/>
          <w:szCs w:val="22"/>
        </w:rPr>
        <w:t>Zero tolerance for sexual exploitation</w:t>
      </w:r>
      <w:r w:rsidR="002C5528" w:rsidRPr="00217129">
        <w:rPr>
          <w:b/>
          <w:bCs/>
          <w:szCs w:val="22"/>
        </w:rPr>
        <w:t>, abuse</w:t>
      </w:r>
      <w:r w:rsidR="00C8157E" w:rsidRPr="00217129">
        <w:rPr>
          <w:b/>
          <w:bCs/>
          <w:szCs w:val="22"/>
        </w:rPr>
        <w:t xml:space="preserve"> and harassment</w:t>
      </w:r>
    </w:p>
    <w:p w14:paraId="10929010" w14:textId="77777777" w:rsidR="00A80223" w:rsidRPr="005C7F3E" w:rsidRDefault="00A80223" w:rsidP="00E64E2C">
      <w:pPr>
        <w:pBdr>
          <w:top w:val="single" w:sz="4" w:space="1" w:color="auto"/>
          <w:left w:val="single" w:sz="4" w:space="4" w:color="auto"/>
          <w:bottom w:val="single" w:sz="4" w:space="1" w:color="auto"/>
          <w:right w:val="single" w:sz="4" w:space="4" w:color="auto"/>
        </w:pBdr>
        <w:rPr>
          <w:szCs w:val="22"/>
        </w:rPr>
      </w:pPr>
      <w:r w:rsidRPr="005C7F3E">
        <w:rPr>
          <w:szCs w:val="22"/>
        </w:rPr>
        <w:t>The European Commission applies a policy of 'zero tolerance' in relation to all wrongful conduct which has an impact on the profession</w:t>
      </w:r>
      <w:r>
        <w:rPr>
          <w:szCs w:val="22"/>
        </w:rPr>
        <w:t xml:space="preserve">al credibility of the </w:t>
      </w:r>
      <w:r w:rsidR="00876E0B">
        <w:rPr>
          <w:szCs w:val="22"/>
        </w:rPr>
        <w:t>applicant</w:t>
      </w:r>
      <w:r w:rsidR="00876E0B" w:rsidRPr="005C7F3E">
        <w:rPr>
          <w:szCs w:val="22"/>
        </w:rPr>
        <w:t xml:space="preserve">. </w:t>
      </w:r>
      <w:r w:rsidRPr="005C7F3E">
        <w:rPr>
          <w:szCs w:val="22"/>
        </w:rPr>
        <w:t xml:space="preserve"> </w:t>
      </w:r>
    </w:p>
    <w:p w14:paraId="61AD7BCB" w14:textId="77777777" w:rsidR="00A80223" w:rsidRDefault="00A80223" w:rsidP="00E64E2C">
      <w:pPr>
        <w:pBdr>
          <w:top w:val="single" w:sz="4" w:space="1" w:color="auto"/>
          <w:left w:val="single" w:sz="4" w:space="4" w:color="auto"/>
          <w:bottom w:val="single" w:sz="4" w:space="1" w:color="auto"/>
          <w:right w:val="single" w:sz="4" w:space="4" w:color="auto"/>
        </w:pBdr>
        <w:rPr>
          <w:szCs w:val="22"/>
        </w:rPr>
      </w:pPr>
      <w:r w:rsidRPr="005C7F3E">
        <w:rPr>
          <w:szCs w:val="22"/>
        </w:rPr>
        <w:t>Physical abuse or punishment, or threats of physical abuse, sexual abuse or exploitation, harassment and verbal abuse, as well as other forms of inti</w:t>
      </w:r>
      <w:r>
        <w:rPr>
          <w:szCs w:val="22"/>
        </w:rPr>
        <w:t xml:space="preserve">midation shall be prohibited. </w:t>
      </w:r>
    </w:p>
    <w:p w14:paraId="57730D9C" w14:textId="2C8A5921" w:rsidR="001C6B80" w:rsidRDefault="00472BE6" w:rsidP="00E64E2C">
      <w:pPr>
        <w:pBdr>
          <w:top w:val="single" w:sz="4" w:space="1" w:color="auto"/>
          <w:left w:val="single" w:sz="4" w:space="4" w:color="auto"/>
          <w:bottom w:val="single" w:sz="4" w:space="1" w:color="auto"/>
          <w:right w:val="single" w:sz="4" w:space="4" w:color="auto"/>
        </w:pBdr>
        <w:rPr>
          <w:szCs w:val="22"/>
        </w:rPr>
      </w:pPr>
      <w:r>
        <w:rPr>
          <w:szCs w:val="22"/>
        </w:rPr>
        <w:lastRenderedPageBreak/>
        <w:t>Successful a</w:t>
      </w:r>
      <w:r w:rsidR="006F2E35" w:rsidRPr="005131D2">
        <w:rPr>
          <w:szCs w:val="22"/>
        </w:rPr>
        <w:t>pplicant</w:t>
      </w:r>
      <w:r w:rsidR="00135B6F">
        <w:rPr>
          <w:szCs w:val="22"/>
        </w:rPr>
        <w:t xml:space="preserve">s (and </w:t>
      </w:r>
      <w:r w:rsidR="006F2E35" w:rsidRPr="005131D2">
        <w:rPr>
          <w:szCs w:val="22"/>
        </w:rPr>
        <w:t>affiliated entities</w:t>
      </w:r>
      <w:r w:rsidR="00135B6F">
        <w:rPr>
          <w:szCs w:val="22"/>
        </w:rPr>
        <w:t>)</w:t>
      </w:r>
      <w:r w:rsidR="006F2E35" w:rsidRPr="005131D2">
        <w:rPr>
          <w:szCs w:val="22"/>
        </w:rPr>
        <w:t xml:space="preserve"> other than (</w:t>
      </w:r>
      <w:proofErr w:type="spellStart"/>
      <w:r w:rsidR="006F2E35" w:rsidRPr="005131D2">
        <w:rPr>
          <w:szCs w:val="22"/>
        </w:rPr>
        <w:t>i</w:t>
      </w:r>
      <w:proofErr w:type="spellEnd"/>
      <w:r w:rsidR="006F2E35" w:rsidRPr="005131D2">
        <w:rPr>
          <w:szCs w:val="22"/>
        </w:rPr>
        <w:t>) natural persons</w:t>
      </w:r>
      <w:r w:rsidR="00F35EBC">
        <w:rPr>
          <w:szCs w:val="22"/>
        </w:rPr>
        <w:t>,</w:t>
      </w:r>
      <w:r w:rsidR="006F2E35" w:rsidRPr="005131D2">
        <w:rPr>
          <w:szCs w:val="22"/>
        </w:rPr>
        <w:t xml:space="preserve"> (ii) pillar-assessed entities and (iii) governments and other public </w:t>
      </w:r>
      <w:r w:rsidR="008A129D" w:rsidRPr="005131D2">
        <w:rPr>
          <w:szCs w:val="22"/>
        </w:rPr>
        <w:t>bodies</w:t>
      </w:r>
      <w:r>
        <w:rPr>
          <w:szCs w:val="22"/>
        </w:rPr>
        <w:t xml:space="preserve"> </w:t>
      </w:r>
      <w:r w:rsidR="006F2E35" w:rsidRPr="005131D2">
        <w:rPr>
          <w:szCs w:val="22"/>
        </w:rPr>
        <w:t xml:space="preserve">shall assess their internal policy </w:t>
      </w:r>
      <w:bookmarkStart w:id="33" w:name="_Hlk226316646"/>
      <w:r w:rsidR="00A75294" w:rsidRPr="005131D2">
        <w:rPr>
          <w:szCs w:val="22"/>
        </w:rPr>
        <w:t>against</w:t>
      </w:r>
      <w:r w:rsidR="006F2E35" w:rsidRPr="005131D2">
        <w:rPr>
          <w:szCs w:val="22"/>
        </w:rPr>
        <w:t xml:space="preserve"> sexual exploitation, abuse and harassment (SEA-H) through a</w:t>
      </w:r>
      <w:r w:rsidR="00F35EBC">
        <w:rPr>
          <w:szCs w:val="22"/>
        </w:rPr>
        <w:t xml:space="preserve"> </w:t>
      </w:r>
      <w:r w:rsidR="006F2E35" w:rsidRPr="005131D2">
        <w:rPr>
          <w:szCs w:val="22"/>
        </w:rPr>
        <w:t>self-evaluation questionnaire</w:t>
      </w:r>
      <w:r w:rsidR="001E6052" w:rsidRPr="005131D2">
        <w:rPr>
          <w:szCs w:val="22"/>
        </w:rPr>
        <w:t xml:space="preserve"> (Annex L</w:t>
      </w:r>
      <w:bookmarkEnd w:id="33"/>
      <w:r w:rsidR="001E6052" w:rsidRPr="005131D2">
        <w:rPr>
          <w:szCs w:val="22"/>
        </w:rPr>
        <w:t>)</w:t>
      </w:r>
      <w:r w:rsidR="006F2E35" w:rsidRPr="005131D2">
        <w:rPr>
          <w:szCs w:val="22"/>
        </w:rPr>
        <w:t>. For grants of EUR 60</w:t>
      </w:r>
      <w:r w:rsidR="00F35EBC">
        <w:rPr>
          <w:szCs w:val="22"/>
        </w:rPr>
        <w:t xml:space="preserve"> </w:t>
      </w:r>
      <w:r w:rsidR="006F2E35" w:rsidRPr="005131D2">
        <w:rPr>
          <w:szCs w:val="22"/>
        </w:rPr>
        <w:t xml:space="preserve">000 or less no self-evaluation is required. Such self-evaluation questionnaire is not part of the evaluation of the full application by the contracting </w:t>
      </w:r>
      <w:proofErr w:type="gramStart"/>
      <w:r w:rsidR="006F2E35" w:rsidRPr="005131D2">
        <w:rPr>
          <w:szCs w:val="22"/>
        </w:rPr>
        <w:t>authority, but</w:t>
      </w:r>
      <w:proofErr w:type="gramEnd"/>
      <w:r w:rsidR="006F2E35" w:rsidRPr="005131D2">
        <w:rPr>
          <w:szCs w:val="22"/>
        </w:rPr>
        <w:t xml:space="preserve"> is an administrative requirement. See </w:t>
      </w:r>
      <w:r w:rsidR="005A3D30">
        <w:rPr>
          <w:szCs w:val="22"/>
        </w:rPr>
        <w:t>S</w:t>
      </w:r>
      <w:r w:rsidR="006F2E35" w:rsidRPr="005131D2">
        <w:rPr>
          <w:szCs w:val="22"/>
        </w:rPr>
        <w:t xml:space="preserve">ection </w:t>
      </w:r>
      <w:r>
        <w:rPr>
          <w:szCs w:val="22"/>
        </w:rPr>
        <w:t>6.2.10.</w:t>
      </w:r>
      <w:r w:rsidR="006F2E35" w:rsidRPr="005131D2">
        <w:rPr>
          <w:szCs w:val="22"/>
        </w:rPr>
        <w:t xml:space="preserve"> of the </w:t>
      </w:r>
      <w:r w:rsidR="008660B4">
        <w:rPr>
          <w:szCs w:val="22"/>
        </w:rPr>
        <w:t>practical guide</w:t>
      </w:r>
      <w:r w:rsidR="006F2E35" w:rsidRPr="005131D2">
        <w:rPr>
          <w:szCs w:val="22"/>
        </w:rPr>
        <w:t>.</w:t>
      </w:r>
    </w:p>
    <w:p w14:paraId="27717C21" w14:textId="167C4950" w:rsidR="00A80223" w:rsidRPr="00217129" w:rsidRDefault="00A80223" w:rsidP="00E64E2C">
      <w:pPr>
        <w:rPr>
          <w:b/>
          <w:bCs/>
          <w:szCs w:val="22"/>
        </w:rPr>
      </w:pPr>
      <w:r w:rsidRPr="00217129">
        <w:rPr>
          <w:b/>
          <w:bCs/>
          <w:szCs w:val="22"/>
        </w:rPr>
        <w:t xml:space="preserve">Anti-corruption and anti-bribery </w:t>
      </w:r>
    </w:p>
    <w:p w14:paraId="47B3D654" w14:textId="77777777" w:rsidR="00A80223" w:rsidRDefault="00A80223" w:rsidP="00E64E2C">
      <w:pPr>
        <w:rPr>
          <w:szCs w:val="22"/>
        </w:rPr>
      </w:pPr>
      <w:r>
        <w:rPr>
          <w:szCs w:val="22"/>
        </w:rPr>
        <w:t>The applicant</w:t>
      </w:r>
      <w:r w:rsidRPr="00417585">
        <w:rPr>
          <w:szCs w:val="22"/>
        </w:rPr>
        <w:t xml:space="preserve"> shall comply with all applicable </w:t>
      </w:r>
      <w:r w:rsidR="005A3D30" w:rsidRPr="00417585">
        <w:rPr>
          <w:szCs w:val="22"/>
        </w:rPr>
        <w:t>laws, regulations</w:t>
      </w:r>
      <w:r w:rsidRPr="00417585">
        <w:rPr>
          <w:szCs w:val="22"/>
        </w:rPr>
        <w:t xml:space="preserve"> and codes relating to anti-bribery and anti-corruption</w:t>
      </w:r>
      <w:r>
        <w:rPr>
          <w:szCs w:val="22"/>
        </w:rPr>
        <w:t xml:space="preserve">. </w:t>
      </w:r>
      <w:r w:rsidRPr="00417585">
        <w:rPr>
          <w:szCs w:val="22"/>
        </w:rPr>
        <w:t xml:space="preserve">The </w:t>
      </w:r>
      <w:r w:rsidR="0075070A">
        <w:rPr>
          <w:szCs w:val="22"/>
        </w:rPr>
        <w:t>contracting authority</w:t>
      </w:r>
      <w:r w:rsidRPr="00417585">
        <w:rPr>
          <w:szCs w:val="22"/>
        </w:rPr>
        <w:t xml:space="preserve"> reserves the right to suspend or cancel project financing if corrupt practices of any kind are discovered at any stage of the award process or during the execution of a contract and if the contracting authority fails to take all appropriate measures to remedy the situation. For the purposes of this provision, ‘corrupt practices’ are the offer of a bribe, gift, gratuity or commission to any person as an inducement or reward for performing or refraining from any act relating to the award of a contract or execution of a contract already concluded with the contracting authority.</w:t>
      </w:r>
    </w:p>
    <w:p w14:paraId="59323446" w14:textId="39154712" w:rsidR="00A80223" w:rsidRPr="00217129" w:rsidRDefault="00A80223" w:rsidP="00E64E2C">
      <w:pPr>
        <w:rPr>
          <w:b/>
          <w:bCs/>
          <w:szCs w:val="22"/>
        </w:rPr>
      </w:pPr>
      <w:r w:rsidRPr="00217129">
        <w:rPr>
          <w:b/>
          <w:bCs/>
          <w:szCs w:val="22"/>
        </w:rPr>
        <w:t xml:space="preserve">Unusual commercial expenses </w:t>
      </w:r>
    </w:p>
    <w:p w14:paraId="760C4083" w14:textId="77777777" w:rsidR="00A80223" w:rsidRPr="002B370E" w:rsidRDefault="00A80223" w:rsidP="00E64E2C">
      <w:pPr>
        <w:rPr>
          <w:szCs w:val="22"/>
        </w:rPr>
      </w:pPr>
      <w:r>
        <w:rPr>
          <w:szCs w:val="22"/>
        </w:rPr>
        <w:t>Applications</w:t>
      </w:r>
      <w:r w:rsidRPr="002B370E">
        <w:rPr>
          <w:szCs w:val="22"/>
        </w:rPr>
        <w:t xml:space="preserve"> will be rejected or contracts terminated if it emerges that the award or execution of a contract has given rise to unusual commercial expenses. Such unusual commercial expenses are commissions not mentioned in the main contract or not stemming from a properly concluded contract referring to the main contract, commissions not paid in return for any actual and legitimate service, commissions remitted to a tax haven, commissions paid to a payee who is not clearly identified or commissions paid to a company which has every appearance of being a front company.</w:t>
      </w:r>
    </w:p>
    <w:p w14:paraId="4F13CEAF" w14:textId="0054628C" w:rsidR="00A80223" w:rsidRDefault="00876E0B" w:rsidP="00E64E2C">
      <w:pPr>
        <w:rPr>
          <w:szCs w:val="22"/>
        </w:rPr>
      </w:pPr>
      <w:r>
        <w:rPr>
          <w:szCs w:val="22"/>
        </w:rPr>
        <w:t>Grant beneficiaries</w:t>
      </w:r>
      <w:r w:rsidRPr="002B370E">
        <w:rPr>
          <w:szCs w:val="22"/>
        </w:rPr>
        <w:t xml:space="preserve"> </w:t>
      </w:r>
      <w:r w:rsidR="00A80223" w:rsidRPr="002B370E">
        <w:rPr>
          <w:szCs w:val="22"/>
        </w:rPr>
        <w:t>found to have paid unusual commercial expenses on projects funded by the European Union are liable, depending on the seriousness of the facts observed, to have their contracts terminated or to be excluded from receiving EU</w:t>
      </w:r>
      <w:r>
        <w:rPr>
          <w:szCs w:val="22"/>
        </w:rPr>
        <w:t>/EDF</w:t>
      </w:r>
      <w:r w:rsidR="00A80223" w:rsidRPr="002B370E">
        <w:rPr>
          <w:szCs w:val="22"/>
        </w:rPr>
        <w:t xml:space="preserve"> funds.</w:t>
      </w:r>
    </w:p>
    <w:p w14:paraId="45ECFB65" w14:textId="21EA66BF" w:rsidR="00A80223" w:rsidRPr="00217129" w:rsidRDefault="00A011DF" w:rsidP="00E64E2C">
      <w:pPr>
        <w:rPr>
          <w:b/>
          <w:bCs/>
          <w:szCs w:val="22"/>
        </w:rPr>
      </w:pPr>
      <w:r w:rsidRPr="00217129">
        <w:rPr>
          <w:b/>
          <w:bCs/>
          <w:szCs w:val="22"/>
        </w:rPr>
        <w:t>Breach of obligations</w:t>
      </w:r>
      <w:r w:rsidR="00A80223" w:rsidRPr="00217129">
        <w:rPr>
          <w:b/>
          <w:bCs/>
          <w:szCs w:val="22"/>
        </w:rPr>
        <w:t>, irregularities or fraud</w:t>
      </w:r>
    </w:p>
    <w:p w14:paraId="2F753A25" w14:textId="77777777" w:rsidR="00A80223" w:rsidRDefault="00A80223" w:rsidP="00E64E2C">
      <w:pPr>
        <w:rPr>
          <w:szCs w:val="22"/>
        </w:rPr>
      </w:pPr>
      <w:r w:rsidRPr="00725462">
        <w:rPr>
          <w:szCs w:val="22"/>
        </w:rPr>
        <w:t>The contracting authority reserves the right to suspend or cancel the procedure, where the award procedure proves to have be</w:t>
      </w:r>
      <w:r w:rsidR="00A011DF">
        <w:rPr>
          <w:szCs w:val="22"/>
        </w:rPr>
        <w:t>en subject to breach of obligations</w:t>
      </w:r>
      <w:r w:rsidRPr="00725462">
        <w:rPr>
          <w:szCs w:val="22"/>
        </w:rPr>
        <w:t>, irreg</w:t>
      </w:r>
      <w:r w:rsidR="00A011DF">
        <w:rPr>
          <w:szCs w:val="22"/>
        </w:rPr>
        <w:t>ularities or fraud. If breach of obligations</w:t>
      </w:r>
      <w:r w:rsidRPr="00725462">
        <w:rPr>
          <w:szCs w:val="22"/>
        </w:rPr>
        <w:t>, irregularities or fraud are discovered after the award of the contract, the contracting authority may refrain from concluding the contract.</w:t>
      </w:r>
    </w:p>
    <w:p w14:paraId="3F4458DC" w14:textId="77777777" w:rsidR="00357CC0" w:rsidRPr="00807DAF" w:rsidRDefault="0009588C" w:rsidP="00AF61E7">
      <w:pPr>
        <w:pStyle w:val="Guidelines2"/>
        <w:outlineLvl w:val="1"/>
      </w:pPr>
      <w:bookmarkStart w:id="34" w:name="_Toc75362979"/>
      <w:bookmarkStart w:id="35" w:name="_Toc75363202"/>
      <w:bookmarkStart w:id="36" w:name="_Toc75362980"/>
      <w:bookmarkStart w:id="37" w:name="_Toc75363203"/>
      <w:bookmarkStart w:id="38" w:name="_Toc75362981"/>
      <w:bookmarkStart w:id="39" w:name="_Toc75363204"/>
      <w:bookmarkStart w:id="40" w:name="_Toc228953815"/>
      <w:bookmarkEnd w:id="34"/>
      <w:bookmarkEnd w:id="35"/>
      <w:bookmarkEnd w:id="36"/>
      <w:bookmarkEnd w:id="37"/>
      <w:bookmarkEnd w:id="38"/>
      <w:bookmarkEnd w:id="39"/>
      <w:r w:rsidRPr="00807DAF">
        <w:t>H</w:t>
      </w:r>
      <w:r w:rsidR="00357CC0" w:rsidRPr="00807DAF">
        <w:t>ow to apply and the procedures to follow</w:t>
      </w:r>
      <w:bookmarkEnd w:id="40"/>
    </w:p>
    <w:p w14:paraId="60DC50B5" w14:textId="4DB30726" w:rsidR="0007408E" w:rsidRPr="00807DAF" w:rsidRDefault="0007408E" w:rsidP="00AF61E7">
      <w:pPr>
        <w:pStyle w:val="Guidelines3"/>
        <w:outlineLvl w:val="2"/>
      </w:pPr>
      <w:bookmarkStart w:id="41" w:name="_Toc163816148"/>
      <w:bookmarkStart w:id="42" w:name="_Toc169520104"/>
      <w:bookmarkStart w:id="43" w:name="_Toc169520477"/>
      <w:bookmarkStart w:id="44" w:name="_Toc75362987"/>
      <w:bookmarkStart w:id="45" w:name="_Toc75363210"/>
      <w:bookmarkStart w:id="46" w:name="_Toc163816153"/>
      <w:bookmarkStart w:id="47" w:name="_Toc169520109"/>
      <w:bookmarkStart w:id="48" w:name="_Toc169520482"/>
      <w:bookmarkStart w:id="49" w:name="_Toc228953816"/>
      <w:bookmarkEnd w:id="41"/>
      <w:bookmarkEnd w:id="42"/>
      <w:bookmarkEnd w:id="43"/>
      <w:bookmarkEnd w:id="44"/>
      <w:bookmarkEnd w:id="45"/>
      <w:bookmarkEnd w:id="46"/>
      <w:bookmarkEnd w:id="47"/>
      <w:bookmarkEnd w:id="48"/>
      <w:r w:rsidRPr="000C4276">
        <w:t>Application for</w:t>
      </w:r>
      <w:r w:rsidR="005D7AF3" w:rsidRPr="000C4276">
        <w:t>ms</w:t>
      </w:r>
      <w:bookmarkEnd w:id="49"/>
    </w:p>
    <w:p w14:paraId="7F111714" w14:textId="77777777" w:rsidR="0007408E" w:rsidRPr="000C4276" w:rsidRDefault="0007408E" w:rsidP="00E64E2C">
      <w:pPr>
        <w:rPr>
          <w:color w:val="000000"/>
        </w:rPr>
      </w:pPr>
      <w:r w:rsidRPr="000C4276">
        <w:t xml:space="preserve">Applications must be submitted </w:t>
      </w:r>
      <w:r w:rsidR="00C5520A" w:rsidRPr="000C4276">
        <w:t xml:space="preserve">in accordance with the instructions on the </w:t>
      </w:r>
      <w:r w:rsidR="00661830" w:rsidRPr="000C4276">
        <w:t>c</w:t>
      </w:r>
      <w:r w:rsidR="00C5520A" w:rsidRPr="000C4276">
        <w:t xml:space="preserve">oncept </w:t>
      </w:r>
      <w:r w:rsidR="00661830" w:rsidRPr="000C4276">
        <w:t>n</w:t>
      </w:r>
      <w:r w:rsidR="00C5520A" w:rsidRPr="000C4276">
        <w:t>ote</w:t>
      </w:r>
      <w:r w:rsidR="000B7AC2" w:rsidRPr="000C4276">
        <w:t xml:space="preserve"> and the </w:t>
      </w:r>
      <w:r w:rsidR="00661830" w:rsidRPr="000C4276">
        <w:t>f</w:t>
      </w:r>
      <w:r w:rsidR="000B7AC2" w:rsidRPr="000C4276">
        <w:t xml:space="preserve">ull </w:t>
      </w:r>
      <w:r w:rsidR="00661830" w:rsidRPr="000C4276">
        <w:t>a</w:t>
      </w:r>
      <w:r w:rsidR="000B7AC2" w:rsidRPr="000C4276">
        <w:t>pplication</w:t>
      </w:r>
      <w:r w:rsidR="002D7F4A" w:rsidRPr="000C4276">
        <w:t>s</w:t>
      </w:r>
      <w:r w:rsidR="000B7AC2" w:rsidRPr="000C4276">
        <w:t xml:space="preserve"> </w:t>
      </w:r>
      <w:r w:rsidR="00C5520A" w:rsidRPr="000C4276">
        <w:t xml:space="preserve">in the </w:t>
      </w:r>
      <w:r w:rsidR="00661830" w:rsidRPr="000C4276">
        <w:t>g</w:t>
      </w:r>
      <w:r w:rsidR="00C5520A" w:rsidRPr="000C4276">
        <w:t xml:space="preserve">rant </w:t>
      </w:r>
      <w:r w:rsidR="00661830" w:rsidRPr="000C4276">
        <w:t>a</w:t>
      </w:r>
      <w:r w:rsidR="00C5520A" w:rsidRPr="000C4276">
        <w:t xml:space="preserve">pplication </w:t>
      </w:r>
      <w:r w:rsidR="00661830" w:rsidRPr="000C4276">
        <w:t>f</w:t>
      </w:r>
      <w:r w:rsidR="00C5520A" w:rsidRPr="000C4276">
        <w:t>orm annexe</w:t>
      </w:r>
      <w:r w:rsidR="002D7F4A" w:rsidRPr="000C4276">
        <w:t>d</w:t>
      </w:r>
      <w:r w:rsidR="00C5520A" w:rsidRPr="000C4276">
        <w:t xml:space="preserve"> to these </w:t>
      </w:r>
      <w:r w:rsidR="00661830" w:rsidRPr="000C4276">
        <w:t>g</w:t>
      </w:r>
      <w:r w:rsidR="00C5520A" w:rsidRPr="000C4276">
        <w:t>uidelines (Annex A)</w:t>
      </w:r>
      <w:r w:rsidR="00A43999" w:rsidRPr="000C4276">
        <w:t>.</w:t>
      </w:r>
      <w:r w:rsidR="004702E1" w:rsidRPr="000C4276">
        <w:t xml:space="preserve"> </w:t>
      </w:r>
      <w:r w:rsidR="006D64B3" w:rsidRPr="006D64B3">
        <w:t>Lead applicants should then keep strictly to the format of the grant application form and fill in the paragraphs and pages in order.</w:t>
      </w:r>
    </w:p>
    <w:p w14:paraId="4DAF469D" w14:textId="460B7BE6" w:rsidR="0002503B" w:rsidRPr="005205D7" w:rsidRDefault="0007408E" w:rsidP="00E64E2C">
      <w:pPr>
        <w:rPr>
          <w:color w:val="000000"/>
        </w:rPr>
      </w:pPr>
      <w:r w:rsidRPr="000C4276">
        <w:rPr>
          <w:color w:val="000000"/>
        </w:rPr>
        <w:t xml:space="preserve">Applicants must </w:t>
      </w:r>
      <w:r w:rsidRPr="00294885">
        <w:rPr>
          <w:color w:val="000000"/>
        </w:rPr>
        <w:t xml:space="preserve">apply in </w:t>
      </w:r>
      <w:r w:rsidR="00FD1922" w:rsidRPr="002F3111">
        <w:rPr>
          <w:color w:val="000000"/>
        </w:rPr>
        <w:t>English</w:t>
      </w:r>
      <w:r w:rsidR="00294885" w:rsidRPr="00294885">
        <w:rPr>
          <w:color w:val="000000"/>
        </w:rPr>
        <w:t>.</w:t>
      </w:r>
    </w:p>
    <w:p w14:paraId="7AF74FCE" w14:textId="77777777" w:rsidR="00C974C3" w:rsidRDefault="00C974C3" w:rsidP="00E64E2C">
      <w:pPr>
        <w:rPr>
          <w:color w:val="000000"/>
        </w:rPr>
      </w:pPr>
      <w:r w:rsidRPr="000C4276">
        <w:t>Please complete the full application form carefully and as clearly as possible so that it can be assessed properly.</w:t>
      </w:r>
      <w:r w:rsidRPr="000C4276">
        <w:rPr>
          <w:color w:val="000000"/>
        </w:rPr>
        <w:t xml:space="preserve"> </w:t>
      </w:r>
    </w:p>
    <w:p w14:paraId="7CBD8DFD" w14:textId="77777777" w:rsidR="0007408E" w:rsidRPr="000C4276" w:rsidRDefault="000C6140" w:rsidP="00E64E2C">
      <w:pPr>
        <w:rPr>
          <w:color w:val="000000"/>
        </w:rPr>
      </w:pPr>
      <w:r w:rsidRPr="000C4276">
        <w:rPr>
          <w:color w:val="000000"/>
        </w:rPr>
        <w:t xml:space="preserve">Any </w:t>
      </w:r>
      <w:r w:rsidR="0067762C" w:rsidRPr="000C4276">
        <w:rPr>
          <w:color w:val="000000"/>
        </w:rPr>
        <w:t>error</w:t>
      </w:r>
      <w:r w:rsidR="000745FC" w:rsidRPr="000C4276">
        <w:rPr>
          <w:color w:val="000000"/>
        </w:rPr>
        <w:t xml:space="preserve"> </w:t>
      </w:r>
      <w:r w:rsidR="00C5520A" w:rsidRPr="000C4276">
        <w:rPr>
          <w:color w:val="000000"/>
        </w:rPr>
        <w:t xml:space="preserve">or major discrepancy </w:t>
      </w:r>
      <w:r w:rsidR="001E3BA7" w:rsidRPr="000C4276">
        <w:rPr>
          <w:color w:val="000000"/>
        </w:rPr>
        <w:t xml:space="preserve">related to the points listed in the </w:t>
      </w:r>
      <w:r w:rsidR="00C5520A" w:rsidRPr="000C4276">
        <w:rPr>
          <w:color w:val="000000"/>
        </w:rPr>
        <w:t xml:space="preserve">instructions on the </w:t>
      </w:r>
      <w:r w:rsidR="00661830" w:rsidRPr="000C4276">
        <w:rPr>
          <w:color w:val="000000"/>
        </w:rPr>
        <w:t>c</w:t>
      </w:r>
      <w:r w:rsidR="00C5520A" w:rsidRPr="000C4276">
        <w:rPr>
          <w:color w:val="000000"/>
        </w:rPr>
        <w:t xml:space="preserve">oncept </w:t>
      </w:r>
      <w:r w:rsidR="00661830" w:rsidRPr="000C4276">
        <w:rPr>
          <w:color w:val="000000"/>
        </w:rPr>
        <w:t>n</w:t>
      </w:r>
      <w:r w:rsidR="00C5520A" w:rsidRPr="000C4276">
        <w:rPr>
          <w:color w:val="000000"/>
        </w:rPr>
        <w:t>ote</w:t>
      </w:r>
      <w:r w:rsidR="001E3BA7" w:rsidRPr="000C4276">
        <w:rPr>
          <w:color w:val="000000"/>
        </w:rPr>
        <w:t xml:space="preserve"> or any major inconsistency </w:t>
      </w:r>
      <w:r w:rsidRPr="000C4276">
        <w:rPr>
          <w:color w:val="000000"/>
        </w:rPr>
        <w:t xml:space="preserve">in the </w:t>
      </w:r>
      <w:r w:rsidR="001E3BA7" w:rsidRPr="000C4276">
        <w:rPr>
          <w:color w:val="000000"/>
        </w:rPr>
        <w:t xml:space="preserve">application </w:t>
      </w:r>
      <w:r w:rsidR="00971EDE">
        <w:rPr>
          <w:color w:val="000000"/>
        </w:rPr>
        <w:t>(</w:t>
      </w:r>
      <w:r w:rsidR="005913EB" w:rsidRPr="000C4276">
        <w:rPr>
          <w:color w:val="000000"/>
        </w:rPr>
        <w:t>e.g.</w:t>
      </w:r>
      <w:r w:rsidR="00DB4235" w:rsidRPr="000C4276">
        <w:rPr>
          <w:color w:val="000000"/>
        </w:rPr>
        <w:t xml:space="preserve"> </w:t>
      </w:r>
      <w:r w:rsidR="00A030A6" w:rsidRPr="000C4276">
        <w:rPr>
          <w:color w:val="000000"/>
        </w:rPr>
        <w:t xml:space="preserve">if </w:t>
      </w:r>
      <w:r w:rsidR="005913EB" w:rsidRPr="000C4276">
        <w:rPr>
          <w:color w:val="000000"/>
        </w:rPr>
        <w:t xml:space="preserve">the amounts in the budget </w:t>
      </w:r>
      <w:r w:rsidR="00AD5C5F" w:rsidRPr="000C4276">
        <w:rPr>
          <w:color w:val="000000"/>
        </w:rPr>
        <w:t>worksheets are inconsistent</w:t>
      </w:r>
      <w:r w:rsidR="005913EB" w:rsidRPr="000C4276">
        <w:rPr>
          <w:color w:val="000000"/>
        </w:rPr>
        <w:t>)</w:t>
      </w:r>
      <w:r w:rsidR="001E3BA7" w:rsidRPr="000C4276">
        <w:rPr>
          <w:color w:val="000000"/>
        </w:rPr>
        <w:t xml:space="preserve"> </w:t>
      </w:r>
      <w:r w:rsidR="005847BF" w:rsidRPr="000C4276">
        <w:rPr>
          <w:color w:val="000000"/>
        </w:rPr>
        <w:t>may</w:t>
      </w:r>
      <w:r w:rsidR="006D5029" w:rsidRPr="000C4276">
        <w:rPr>
          <w:color w:val="000000"/>
        </w:rPr>
        <w:t xml:space="preserve"> lead to the rejection of the </w:t>
      </w:r>
      <w:r w:rsidR="006459C5" w:rsidRPr="000C4276">
        <w:rPr>
          <w:color w:val="000000"/>
        </w:rPr>
        <w:t>application</w:t>
      </w:r>
      <w:r w:rsidR="006D5029" w:rsidRPr="000C4276">
        <w:rPr>
          <w:color w:val="000000"/>
        </w:rPr>
        <w:t>.</w:t>
      </w:r>
    </w:p>
    <w:p w14:paraId="0EFD225E" w14:textId="77777777" w:rsidR="0007408E" w:rsidRPr="000C4276" w:rsidRDefault="00606C25" w:rsidP="00E64E2C">
      <w:r w:rsidRPr="000C4276">
        <w:rPr>
          <w:color w:val="000000"/>
        </w:rPr>
        <w:t xml:space="preserve">Clarifications will only be requested when </w:t>
      </w:r>
      <w:r w:rsidR="00A030A6" w:rsidRPr="000C4276">
        <w:rPr>
          <w:color w:val="000000"/>
        </w:rPr>
        <w:t xml:space="preserve">the </w:t>
      </w:r>
      <w:r w:rsidRPr="000C4276">
        <w:rPr>
          <w:color w:val="000000"/>
        </w:rPr>
        <w:t>information provided is unclear</w:t>
      </w:r>
      <w:r w:rsidR="00A030A6" w:rsidRPr="000C4276">
        <w:rPr>
          <w:color w:val="000000"/>
        </w:rPr>
        <w:t xml:space="preserve"> and</w:t>
      </w:r>
      <w:r w:rsidRPr="000C4276">
        <w:rPr>
          <w:color w:val="000000"/>
        </w:rPr>
        <w:t xml:space="preserve"> thus prevent</w:t>
      </w:r>
      <w:r w:rsidR="00A030A6" w:rsidRPr="000C4276">
        <w:rPr>
          <w:color w:val="000000"/>
        </w:rPr>
        <w:t>s</w:t>
      </w:r>
      <w:r w:rsidRPr="000C4276">
        <w:rPr>
          <w:color w:val="000000"/>
        </w:rPr>
        <w:t xml:space="preserve"> the </w:t>
      </w:r>
      <w:r w:rsidR="00971EDE">
        <w:rPr>
          <w:color w:val="000000"/>
        </w:rPr>
        <w:t>c</w:t>
      </w:r>
      <w:r w:rsidRPr="000C4276">
        <w:rPr>
          <w:color w:val="000000"/>
        </w:rPr>
        <w:t xml:space="preserve">ontracting </w:t>
      </w:r>
      <w:r w:rsidR="00971EDE">
        <w:rPr>
          <w:color w:val="000000"/>
        </w:rPr>
        <w:t>a</w:t>
      </w:r>
      <w:r w:rsidRPr="000C4276">
        <w:rPr>
          <w:color w:val="000000"/>
        </w:rPr>
        <w:t>uthority from conducting an objective assessment.</w:t>
      </w:r>
    </w:p>
    <w:p w14:paraId="201C2294" w14:textId="77777777" w:rsidR="00E16F20" w:rsidRPr="000C4276" w:rsidRDefault="0001485A" w:rsidP="00E64E2C">
      <w:pPr>
        <w:rPr>
          <w:b/>
          <w:snapToGrid/>
          <w:color w:val="000000"/>
          <w:lang w:eastAsia="en-GB"/>
        </w:rPr>
      </w:pPr>
      <w:r w:rsidRPr="000C4276">
        <w:rPr>
          <w:snapToGrid/>
          <w:color w:val="000000"/>
          <w:lang w:eastAsia="en-GB"/>
        </w:rPr>
        <w:lastRenderedPageBreak/>
        <w:t xml:space="preserve">Please note that only the </w:t>
      </w:r>
      <w:r w:rsidR="00661830" w:rsidRPr="000C4276">
        <w:rPr>
          <w:snapToGrid/>
          <w:color w:val="000000"/>
          <w:lang w:eastAsia="en-GB"/>
        </w:rPr>
        <w:t xml:space="preserve">grant </w:t>
      </w:r>
      <w:r w:rsidRPr="000C4276">
        <w:rPr>
          <w:snapToGrid/>
          <w:color w:val="000000"/>
          <w:lang w:eastAsia="en-GB"/>
        </w:rPr>
        <w:t xml:space="preserve">application form and the </w:t>
      </w:r>
      <w:r w:rsidR="000745FC" w:rsidRPr="000C4276">
        <w:rPr>
          <w:snapToGrid/>
          <w:color w:val="000000"/>
          <w:lang w:eastAsia="en-GB"/>
        </w:rPr>
        <w:t xml:space="preserve">published </w:t>
      </w:r>
      <w:r w:rsidRPr="000C4276">
        <w:rPr>
          <w:snapToGrid/>
          <w:color w:val="000000"/>
          <w:lang w:eastAsia="en-GB"/>
        </w:rPr>
        <w:t>annexes</w:t>
      </w:r>
      <w:r w:rsidR="000745FC" w:rsidRPr="000C4276">
        <w:rPr>
          <w:snapToGrid/>
          <w:color w:val="000000"/>
          <w:lang w:eastAsia="en-GB"/>
        </w:rPr>
        <w:t xml:space="preserve"> which </w:t>
      </w:r>
      <w:proofErr w:type="gramStart"/>
      <w:r w:rsidR="000745FC" w:rsidRPr="000C4276">
        <w:rPr>
          <w:snapToGrid/>
          <w:color w:val="000000"/>
          <w:lang w:eastAsia="en-GB"/>
        </w:rPr>
        <w:t>have to</w:t>
      </w:r>
      <w:proofErr w:type="gramEnd"/>
      <w:r w:rsidR="000745FC" w:rsidRPr="000C4276">
        <w:rPr>
          <w:snapToGrid/>
          <w:color w:val="000000"/>
          <w:lang w:eastAsia="en-GB"/>
        </w:rPr>
        <w:t xml:space="preserve"> be filled in</w:t>
      </w:r>
      <w:r w:rsidRPr="000C4276">
        <w:rPr>
          <w:snapToGrid/>
          <w:color w:val="000000"/>
          <w:lang w:eastAsia="en-GB"/>
        </w:rPr>
        <w:t xml:space="preserve"> (budget, logical framework) will be</w:t>
      </w:r>
      <w:r w:rsidR="006E2FAE" w:rsidRPr="000C4276">
        <w:rPr>
          <w:snapToGrid/>
          <w:color w:val="000000"/>
          <w:lang w:eastAsia="en-GB"/>
        </w:rPr>
        <w:t xml:space="preserve"> </w:t>
      </w:r>
      <w:r w:rsidR="00C5520A" w:rsidRPr="000C4276">
        <w:rPr>
          <w:snapToGrid/>
          <w:color w:val="000000"/>
          <w:lang w:eastAsia="en-GB"/>
        </w:rPr>
        <w:t>evaluated</w:t>
      </w:r>
      <w:r w:rsidRPr="000C4276">
        <w:rPr>
          <w:snapToGrid/>
          <w:color w:val="000000"/>
          <w:lang w:eastAsia="en-GB"/>
        </w:rPr>
        <w:t xml:space="preserve">. It is therefore of utmost importance that these documents contain ALL </w:t>
      </w:r>
      <w:r w:rsidR="00A030A6" w:rsidRPr="000C4276">
        <w:rPr>
          <w:snapToGrid/>
          <w:color w:val="000000"/>
          <w:lang w:eastAsia="en-GB"/>
        </w:rPr>
        <w:t xml:space="preserve">the </w:t>
      </w:r>
      <w:r w:rsidRPr="000C4276">
        <w:rPr>
          <w:snapToGrid/>
          <w:color w:val="000000"/>
          <w:lang w:eastAsia="en-GB"/>
        </w:rPr>
        <w:t>relevant information concerning the action.</w:t>
      </w:r>
      <w:r w:rsidRPr="000C4276">
        <w:rPr>
          <w:b/>
          <w:snapToGrid/>
          <w:color w:val="000000"/>
          <w:lang w:eastAsia="en-GB"/>
        </w:rPr>
        <w:t xml:space="preserve"> </w:t>
      </w:r>
    </w:p>
    <w:p w14:paraId="11823780" w14:textId="4487FDF1" w:rsidR="000E14CB" w:rsidRDefault="000E14CB" w:rsidP="00E64E2C">
      <w:pPr>
        <w:rPr>
          <w:b/>
          <w:snapToGrid/>
          <w:szCs w:val="22"/>
          <w:lang w:eastAsia="en-GB"/>
        </w:rPr>
      </w:pPr>
      <w:r>
        <w:rPr>
          <w:b/>
        </w:rPr>
        <w:t>Please note that i</w:t>
      </w:r>
      <w:r w:rsidRPr="00FE05D4">
        <w:rPr>
          <w:b/>
        </w:rPr>
        <w:t>ncomplete applications may be rejected.</w:t>
      </w:r>
      <w:r>
        <w:rPr>
          <w:b/>
        </w:rPr>
        <w:t xml:space="preserve"> </w:t>
      </w:r>
      <w:r w:rsidRPr="000C4276">
        <w:rPr>
          <w:b/>
        </w:rPr>
        <w:t xml:space="preserve">Lead applicants </w:t>
      </w:r>
      <w:r>
        <w:rPr>
          <w:b/>
        </w:rPr>
        <w:t>are advised to</w:t>
      </w:r>
      <w:r w:rsidRPr="000C4276">
        <w:rPr>
          <w:b/>
        </w:rPr>
        <w:t xml:space="preserve"> verify that their application is complete using the checklist (Section 7 of Part B of the grant application form).</w:t>
      </w:r>
    </w:p>
    <w:p w14:paraId="0CDC0F74" w14:textId="75059F41" w:rsidR="00294885" w:rsidRDefault="00294885" w:rsidP="00E64E2C">
      <w:pPr>
        <w:rPr>
          <w:b/>
          <w:szCs w:val="22"/>
          <w:lang w:eastAsia="en-GB"/>
        </w:rPr>
      </w:pPr>
      <w:r>
        <w:rPr>
          <w:b/>
          <w:szCs w:val="22"/>
          <w:lang w:eastAsia="en-GB"/>
        </w:rPr>
        <w:t>The following documents MUST be submitted:</w:t>
      </w:r>
    </w:p>
    <w:p w14:paraId="5A935BE5" w14:textId="77777777" w:rsidR="00294885" w:rsidRPr="002F3111" w:rsidRDefault="00294885" w:rsidP="00294885">
      <w:pPr>
        <w:numPr>
          <w:ilvl w:val="0"/>
          <w:numId w:val="101"/>
        </w:numPr>
        <w:spacing w:after="120" w:line="240" w:lineRule="atLeast"/>
        <w:rPr>
          <w:bCs/>
          <w:snapToGrid/>
          <w:szCs w:val="22"/>
          <w:lang w:eastAsia="en-GB"/>
        </w:rPr>
      </w:pPr>
      <w:r w:rsidRPr="002F3111">
        <w:rPr>
          <w:bCs/>
          <w:snapToGrid/>
          <w:szCs w:val="22"/>
          <w:lang w:eastAsia="en-GB"/>
        </w:rPr>
        <w:t>Annex A</w:t>
      </w:r>
      <w:r w:rsidRPr="002F3111">
        <w:rPr>
          <w:bCs/>
          <w:snapToGrid/>
          <w:szCs w:val="22"/>
          <w:lang w:eastAsia="en-GB"/>
        </w:rPr>
        <w:tab/>
        <w:t>Grant application form (Word format)</w:t>
      </w:r>
    </w:p>
    <w:p w14:paraId="6239584D" w14:textId="4AB57E71" w:rsidR="00294885" w:rsidRPr="002F3111" w:rsidRDefault="00294885" w:rsidP="002F3111">
      <w:pPr>
        <w:numPr>
          <w:ilvl w:val="1"/>
          <w:numId w:val="101"/>
        </w:numPr>
        <w:spacing w:after="120" w:line="240" w:lineRule="atLeast"/>
        <w:rPr>
          <w:bCs/>
          <w:snapToGrid/>
          <w:szCs w:val="22"/>
          <w:lang w:eastAsia="en-GB"/>
        </w:rPr>
      </w:pPr>
      <w:r w:rsidRPr="002F3111">
        <w:rPr>
          <w:bCs/>
          <w:snapToGrid/>
          <w:szCs w:val="22"/>
          <w:lang w:eastAsia="en-GB"/>
        </w:rPr>
        <w:t>A.1</w:t>
      </w:r>
      <w:r w:rsidRPr="002F3111">
        <w:rPr>
          <w:bCs/>
          <w:snapToGrid/>
          <w:szCs w:val="22"/>
          <w:lang w:eastAsia="en-GB"/>
        </w:rPr>
        <w:tab/>
      </w:r>
      <w:r>
        <w:rPr>
          <w:bCs/>
          <w:snapToGrid/>
          <w:szCs w:val="22"/>
          <w:lang w:eastAsia="en-GB"/>
        </w:rPr>
        <w:tab/>
      </w:r>
      <w:r w:rsidRPr="002F3111">
        <w:rPr>
          <w:bCs/>
          <w:snapToGrid/>
          <w:szCs w:val="22"/>
          <w:lang w:eastAsia="en-GB"/>
        </w:rPr>
        <w:t>Concept note</w:t>
      </w:r>
    </w:p>
    <w:p w14:paraId="4CFD6254" w14:textId="30C9B1C8" w:rsidR="00294885" w:rsidRPr="002F3111" w:rsidRDefault="00294885" w:rsidP="002F3111">
      <w:pPr>
        <w:numPr>
          <w:ilvl w:val="1"/>
          <w:numId w:val="101"/>
        </w:numPr>
        <w:spacing w:after="120" w:line="240" w:lineRule="atLeast"/>
        <w:rPr>
          <w:bCs/>
          <w:snapToGrid/>
          <w:szCs w:val="22"/>
          <w:lang w:eastAsia="en-GB"/>
        </w:rPr>
      </w:pPr>
      <w:r w:rsidRPr="002F3111">
        <w:rPr>
          <w:bCs/>
          <w:snapToGrid/>
          <w:szCs w:val="22"/>
          <w:lang w:eastAsia="en-GB"/>
        </w:rPr>
        <w:t>A.2</w:t>
      </w:r>
      <w:r w:rsidRPr="002F3111">
        <w:rPr>
          <w:bCs/>
          <w:snapToGrid/>
          <w:szCs w:val="22"/>
          <w:lang w:eastAsia="en-GB"/>
        </w:rPr>
        <w:tab/>
      </w:r>
      <w:r>
        <w:rPr>
          <w:bCs/>
          <w:snapToGrid/>
          <w:szCs w:val="22"/>
          <w:lang w:eastAsia="en-GB"/>
        </w:rPr>
        <w:tab/>
      </w:r>
      <w:r w:rsidRPr="002F3111">
        <w:rPr>
          <w:bCs/>
          <w:snapToGrid/>
          <w:szCs w:val="22"/>
          <w:lang w:eastAsia="en-GB"/>
        </w:rPr>
        <w:t>Full application form</w:t>
      </w:r>
    </w:p>
    <w:p w14:paraId="2FB220FC" w14:textId="77777777" w:rsidR="00294885" w:rsidRPr="002F3111" w:rsidRDefault="00294885" w:rsidP="00294885">
      <w:pPr>
        <w:numPr>
          <w:ilvl w:val="0"/>
          <w:numId w:val="101"/>
        </w:numPr>
        <w:spacing w:after="120" w:line="240" w:lineRule="atLeast"/>
        <w:rPr>
          <w:bCs/>
          <w:snapToGrid/>
          <w:szCs w:val="22"/>
          <w:lang w:eastAsia="en-GB"/>
        </w:rPr>
      </w:pPr>
      <w:r w:rsidRPr="002F3111">
        <w:rPr>
          <w:bCs/>
          <w:snapToGrid/>
          <w:szCs w:val="22"/>
          <w:lang w:eastAsia="en-GB"/>
        </w:rPr>
        <w:t>Annex B</w:t>
      </w:r>
      <w:r w:rsidRPr="002F3111">
        <w:rPr>
          <w:bCs/>
          <w:snapToGrid/>
          <w:szCs w:val="22"/>
          <w:lang w:eastAsia="en-GB"/>
        </w:rPr>
        <w:tab/>
        <w:t>Budget (Excel format)</w:t>
      </w:r>
    </w:p>
    <w:p w14:paraId="5FA82FAC" w14:textId="77777777" w:rsidR="00294885" w:rsidRPr="002F3111" w:rsidRDefault="00294885" w:rsidP="00294885">
      <w:pPr>
        <w:numPr>
          <w:ilvl w:val="0"/>
          <w:numId w:val="101"/>
        </w:numPr>
        <w:spacing w:after="120" w:line="240" w:lineRule="atLeast"/>
        <w:rPr>
          <w:bCs/>
          <w:snapToGrid/>
          <w:szCs w:val="22"/>
          <w:lang w:eastAsia="en-GB"/>
        </w:rPr>
      </w:pPr>
      <w:r w:rsidRPr="002F3111">
        <w:rPr>
          <w:bCs/>
          <w:snapToGrid/>
          <w:szCs w:val="22"/>
          <w:lang w:eastAsia="en-GB"/>
        </w:rPr>
        <w:t>Annex C</w:t>
      </w:r>
      <w:r w:rsidRPr="002F3111">
        <w:rPr>
          <w:bCs/>
          <w:snapToGrid/>
          <w:szCs w:val="22"/>
          <w:lang w:eastAsia="en-GB"/>
        </w:rPr>
        <w:tab/>
        <w:t>Logical framework (Excel format)</w:t>
      </w:r>
    </w:p>
    <w:p w14:paraId="5239C84D" w14:textId="77777777" w:rsidR="00294885" w:rsidRPr="002F3111" w:rsidRDefault="00294885" w:rsidP="00294885">
      <w:pPr>
        <w:numPr>
          <w:ilvl w:val="0"/>
          <w:numId w:val="101"/>
        </w:numPr>
        <w:spacing w:after="120" w:line="240" w:lineRule="atLeast"/>
        <w:rPr>
          <w:bCs/>
          <w:snapToGrid/>
          <w:szCs w:val="22"/>
          <w:lang w:eastAsia="en-GB"/>
        </w:rPr>
      </w:pPr>
      <w:r w:rsidRPr="002F3111">
        <w:rPr>
          <w:bCs/>
          <w:snapToGrid/>
          <w:szCs w:val="22"/>
          <w:lang w:eastAsia="en-GB"/>
        </w:rPr>
        <w:t>Annex D</w:t>
      </w:r>
      <w:r w:rsidRPr="002F3111">
        <w:rPr>
          <w:bCs/>
          <w:snapToGrid/>
          <w:szCs w:val="22"/>
          <w:lang w:eastAsia="en-GB"/>
        </w:rPr>
        <w:tab/>
        <w:t>Identification form</w:t>
      </w:r>
    </w:p>
    <w:p w14:paraId="16090668" w14:textId="028CE33F" w:rsidR="00294885" w:rsidRPr="00FE4E37" w:rsidRDefault="00294885" w:rsidP="00FE4E37">
      <w:pPr>
        <w:numPr>
          <w:ilvl w:val="0"/>
          <w:numId w:val="101"/>
        </w:numPr>
        <w:spacing w:after="120" w:line="240" w:lineRule="atLeast"/>
        <w:rPr>
          <w:bCs/>
          <w:snapToGrid/>
          <w:szCs w:val="22"/>
          <w:lang w:eastAsia="en-GB"/>
        </w:rPr>
      </w:pPr>
      <w:r w:rsidRPr="002F3111">
        <w:rPr>
          <w:bCs/>
          <w:snapToGrid/>
          <w:szCs w:val="22"/>
          <w:lang w:eastAsia="en-GB"/>
        </w:rPr>
        <w:t>Annex H</w:t>
      </w:r>
      <w:r w:rsidRPr="002F3111">
        <w:rPr>
          <w:bCs/>
          <w:snapToGrid/>
          <w:szCs w:val="22"/>
          <w:lang w:eastAsia="en-GB"/>
        </w:rPr>
        <w:tab/>
        <w:t>Declaration on Honour on exclusion criteria</w:t>
      </w:r>
    </w:p>
    <w:p w14:paraId="51D316CC" w14:textId="1DC704C1" w:rsidR="009B25A7" w:rsidRDefault="009B25A7" w:rsidP="00DA4E51">
      <w:pPr>
        <w:spacing w:after="120" w:line="240" w:lineRule="atLeast"/>
        <w:rPr>
          <w:bCs/>
          <w:snapToGrid/>
          <w:szCs w:val="22"/>
          <w:lang w:eastAsia="en-GB"/>
        </w:rPr>
      </w:pPr>
      <w:r w:rsidRPr="002F3111">
        <w:rPr>
          <w:b/>
          <w:snapToGrid/>
          <w:szCs w:val="22"/>
          <w:lang w:eastAsia="en-GB"/>
        </w:rPr>
        <w:t>Technical supporting documents:</w:t>
      </w:r>
      <w:r>
        <w:rPr>
          <w:bCs/>
          <w:snapToGrid/>
          <w:szCs w:val="22"/>
          <w:lang w:eastAsia="en-GB"/>
        </w:rPr>
        <w:t xml:space="preserve"> For all applicants whose application involves the execution of works and/or purchase of equipment, the following technical documents WILL BE REQUIRED in addition to above mentioned ones:</w:t>
      </w:r>
    </w:p>
    <w:p w14:paraId="17CD6380" w14:textId="1A6E9650" w:rsidR="009B25A7" w:rsidRDefault="009B25A7" w:rsidP="00DA4E51">
      <w:pPr>
        <w:numPr>
          <w:ilvl w:val="0"/>
          <w:numId w:val="101"/>
        </w:numPr>
        <w:spacing w:after="120" w:line="240" w:lineRule="atLeast"/>
        <w:rPr>
          <w:bCs/>
          <w:snapToGrid/>
          <w:szCs w:val="22"/>
          <w:lang w:eastAsia="en-GB"/>
        </w:rPr>
      </w:pPr>
      <w:r>
        <w:rPr>
          <w:bCs/>
          <w:snapToGrid/>
          <w:szCs w:val="22"/>
          <w:lang w:eastAsia="en-GB"/>
        </w:rPr>
        <w:t>Technical project for the included works: conceptual design, main design, detailed design – in accordance with the type of works for which the Gran</w:t>
      </w:r>
      <w:r w:rsidR="0024785A">
        <w:rPr>
          <w:bCs/>
          <w:snapToGrid/>
          <w:szCs w:val="22"/>
          <w:lang w:eastAsia="en-GB"/>
        </w:rPr>
        <w:t>t</w:t>
      </w:r>
      <w:r>
        <w:rPr>
          <w:bCs/>
          <w:snapToGrid/>
          <w:szCs w:val="22"/>
          <w:lang w:eastAsia="en-GB"/>
        </w:rPr>
        <w:t xml:space="preserve"> is being requested;</w:t>
      </w:r>
    </w:p>
    <w:p w14:paraId="228C0A41" w14:textId="08B61919" w:rsidR="009B25A7" w:rsidRDefault="009B25A7" w:rsidP="00DA4E51">
      <w:pPr>
        <w:numPr>
          <w:ilvl w:val="0"/>
          <w:numId w:val="101"/>
        </w:numPr>
        <w:spacing w:after="120" w:line="240" w:lineRule="atLeast"/>
        <w:rPr>
          <w:bCs/>
          <w:snapToGrid/>
          <w:szCs w:val="22"/>
          <w:lang w:eastAsia="en-GB"/>
        </w:rPr>
      </w:pPr>
      <w:r>
        <w:rPr>
          <w:bCs/>
          <w:snapToGrid/>
          <w:szCs w:val="22"/>
          <w:lang w:eastAsia="en-GB"/>
        </w:rPr>
        <w:t>Indicative priced bill of quantities</w:t>
      </w:r>
      <w:r w:rsidR="008A0368">
        <w:rPr>
          <w:bCs/>
          <w:snapToGrid/>
          <w:szCs w:val="22"/>
          <w:lang w:eastAsia="en-GB"/>
        </w:rPr>
        <w:t xml:space="preserve"> in the case of works</w:t>
      </w:r>
      <w:r>
        <w:rPr>
          <w:bCs/>
          <w:snapToGrid/>
          <w:szCs w:val="22"/>
          <w:lang w:eastAsia="en-GB"/>
        </w:rPr>
        <w:t>;</w:t>
      </w:r>
    </w:p>
    <w:p w14:paraId="57275F02" w14:textId="114B4559" w:rsidR="009B25A7" w:rsidRDefault="009B25A7" w:rsidP="00DA4E51">
      <w:pPr>
        <w:numPr>
          <w:ilvl w:val="0"/>
          <w:numId w:val="101"/>
        </w:numPr>
        <w:spacing w:after="120" w:line="240" w:lineRule="atLeast"/>
        <w:rPr>
          <w:bCs/>
          <w:snapToGrid/>
          <w:szCs w:val="22"/>
          <w:lang w:eastAsia="en-GB"/>
        </w:rPr>
      </w:pPr>
      <w:r>
        <w:rPr>
          <w:bCs/>
          <w:snapToGrid/>
          <w:szCs w:val="22"/>
          <w:lang w:eastAsia="en-GB"/>
        </w:rPr>
        <w:t>Technical specifications, in the case of equipment;</w:t>
      </w:r>
    </w:p>
    <w:p w14:paraId="32887021" w14:textId="54354790" w:rsidR="009B25A7" w:rsidRDefault="009B25A7" w:rsidP="00DA4E51">
      <w:pPr>
        <w:numPr>
          <w:ilvl w:val="0"/>
          <w:numId w:val="101"/>
        </w:numPr>
        <w:spacing w:after="120" w:line="240" w:lineRule="atLeast"/>
        <w:rPr>
          <w:bCs/>
          <w:snapToGrid/>
          <w:szCs w:val="22"/>
          <w:lang w:eastAsia="en-GB"/>
        </w:rPr>
      </w:pPr>
      <w:r>
        <w:rPr>
          <w:bCs/>
          <w:snapToGrid/>
          <w:szCs w:val="22"/>
          <w:lang w:eastAsia="en-GB"/>
        </w:rPr>
        <w:t>If applicable, proof of ownership of the land/assets to be renovated/built;</w:t>
      </w:r>
    </w:p>
    <w:p w14:paraId="1A887956" w14:textId="3DD78B05" w:rsidR="009B25A7" w:rsidRDefault="009B25A7" w:rsidP="00DA4E51">
      <w:pPr>
        <w:numPr>
          <w:ilvl w:val="0"/>
          <w:numId w:val="101"/>
        </w:numPr>
        <w:spacing w:after="120" w:line="240" w:lineRule="atLeast"/>
        <w:rPr>
          <w:bCs/>
          <w:snapToGrid/>
          <w:szCs w:val="22"/>
          <w:lang w:eastAsia="en-GB"/>
        </w:rPr>
      </w:pPr>
      <w:r>
        <w:rPr>
          <w:bCs/>
          <w:snapToGrid/>
          <w:szCs w:val="22"/>
          <w:lang w:eastAsia="en-GB"/>
        </w:rPr>
        <w:t>If applicable, feasibility study (with cost-benefit analysis which includes economic and financial analysis).</w:t>
      </w:r>
    </w:p>
    <w:p w14:paraId="21167A47" w14:textId="2B1B9DBC" w:rsidR="009B25A7" w:rsidRDefault="009B25A7" w:rsidP="00DA4E51">
      <w:pPr>
        <w:spacing w:after="120" w:line="240" w:lineRule="atLeast"/>
        <w:rPr>
          <w:bCs/>
          <w:snapToGrid/>
          <w:szCs w:val="22"/>
          <w:lang w:eastAsia="en-GB"/>
        </w:rPr>
      </w:pPr>
      <w:r>
        <w:rPr>
          <w:bCs/>
          <w:snapToGrid/>
          <w:szCs w:val="22"/>
          <w:lang w:eastAsia="en-GB"/>
        </w:rPr>
        <w:t xml:space="preserve">All technical documentation for execution of works must </w:t>
      </w:r>
      <w:proofErr w:type="gramStart"/>
      <w:r>
        <w:rPr>
          <w:bCs/>
          <w:snapToGrid/>
          <w:szCs w:val="22"/>
          <w:lang w:eastAsia="en-GB"/>
        </w:rPr>
        <w:t>be in compliance with</w:t>
      </w:r>
      <w:proofErr w:type="gramEnd"/>
      <w:r>
        <w:rPr>
          <w:bCs/>
          <w:snapToGrid/>
          <w:szCs w:val="22"/>
          <w:lang w:eastAsia="en-GB"/>
        </w:rPr>
        <w:t xml:space="preserve"> requirements of the national legislation.</w:t>
      </w:r>
    </w:p>
    <w:p w14:paraId="617CCE96" w14:textId="099B8674" w:rsidR="009B25A7" w:rsidRDefault="009B25A7" w:rsidP="00DA4E51">
      <w:pPr>
        <w:spacing w:after="120" w:line="240" w:lineRule="atLeast"/>
        <w:rPr>
          <w:bCs/>
          <w:snapToGrid/>
          <w:szCs w:val="22"/>
          <w:lang w:eastAsia="en-GB"/>
        </w:rPr>
      </w:pPr>
      <w:r w:rsidRPr="002F3111">
        <w:rPr>
          <w:b/>
          <w:snapToGrid/>
          <w:szCs w:val="22"/>
          <w:lang w:eastAsia="en-GB"/>
        </w:rPr>
        <w:t>Administrative supporting documents</w:t>
      </w:r>
      <w:r>
        <w:rPr>
          <w:bCs/>
          <w:snapToGrid/>
          <w:szCs w:val="22"/>
          <w:lang w:eastAsia="en-GB"/>
        </w:rPr>
        <w:t>:</w:t>
      </w:r>
    </w:p>
    <w:p w14:paraId="5D813E9B" w14:textId="39D80A6A" w:rsidR="009B25A7" w:rsidRDefault="003E09EE" w:rsidP="00DA4E51">
      <w:pPr>
        <w:numPr>
          <w:ilvl w:val="0"/>
          <w:numId w:val="101"/>
        </w:numPr>
        <w:spacing w:after="120" w:line="240" w:lineRule="atLeast"/>
        <w:rPr>
          <w:bCs/>
          <w:snapToGrid/>
          <w:szCs w:val="22"/>
          <w:lang w:eastAsia="en-GB"/>
        </w:rPr>
      </w:pPr>
      <w:r w:rsidRPr="00926C19">
        <w:rPr>
          <w:szCs w:val="22"/>
        </w:rPr>
        <w:t xml:space="preserve">Copy of organisational structure </w:t>
      </w:r>
      <w:r>
        <w:rPr>
          <w:szCs w:val="22"/>
        </w:rPr>
        <w:t xml:space="preserve">- </w:t>
      </w:r>
      <w:r w:rsidRPr="00926C19">
        <w:rPr>
          <w:szCs w:val="22"/>
        </w:rPr>
        <w:t xml:space="preserve">list of positions and number of staff predicted and currently occupied </w:t>
      </w:r>
      <w:r>
        <w:rPr>
          <w:szCs w:val="22"/>
        </w:rPr>
        <w:t>in</w:t>
      </w:r>
      <w:r w:rsidRPr="00926C19">
        <w:rPr>
          <w:szCs w:val="22"/>
        </w:rPr>
        <w:t xml:space="preserve"> </w:t>
      </w:r>
      <w:r>
        <w:rPr>
          <w:szCs w:val="22"/>
        </w:rPr>
        <w:t>municipal EU unit</w:t>
      </w:r>
      <w:r w:rsidR="00991BBA">
        <w:rPr>
          <w:szCs w:val="22"/>
        </w:rPr>
        <w:t>/department</w:t>
      </w:r>
      <w:r w:rsidR="00D43843">
        <w:rPr>
          <w:szCs w:val="22"/>
        </w:rPr>
        <w:t xml:space="preserve"> in charge of EU affairs</w:t>
      </w:r>
      <w:r w:rsidR="00C27060">
        <w:rPr>
          <w:szCs w:val="22"/>
        </w:rPr>
        <w:t>/projects</w:t>
      </w:r>
      <w:r w:rsidR="002677AB">
        <w:rPr>
          <w:bCs/>
          <w:snapToGrid/>
          <w:szCs w:val="22"/>
          <w:lang w:eastAsia="en-GB"/>
        </w:rPr>
        <w:t>;</w:t>
      </w:r>
    </w:p>
    <w:p w14:paraId="7727915F" w14:textId="0F497F65" w:rsidR="002677AB" w:rsidRDefault="002677AB" w:rsidP="00DA4E51">
      <w:pPr>
        <w:numPr>
          <w:ilvl w:val="0"/>
          <w:numId w:val="101"/>
        </w:numPr>
        <w:spacing w:after="120" w:line="240" w:lineRule="atLeast"/>
        <w:rPr>
          <w:bCs/>
          <w:snapToGrid/>
          <w:szCs w:val="22"/>
          <w:lang w:eastAsia="en-GB"/>
        </w:rPr>
      </w:pPr>
      <w:r>
        <w:rPr>
          <w:bCs/>
          <w:snapToGrid/>
          <w:szCs w:val="22"/>
          <w:lang w:eastAsia="en-GB"/>
        </w:rPr>
        <w:t>Supporting documents showing that the proposed action is part of local Strategic Development Plan, or other sectorial plans, to ensure achievement of development objectives and policies;</w:t>
      </w:r>
    </w:p>
    <w:p w14:paraId="331B3BC3" w14:textId="00D56720" w:rsidR="002677AB" w:rsidRDefault="002677AB" w:rsidP="00DA4E51">
      <w:pPr>
        <w:numPr>
          <w:ilvl w:val="0"/>
          <w:numId w:val="101"/>
        </w:numPr>
        <w:spacing w:after="120" w:line="240" w:lineRule="atLeast"/>
        <w:rPr>
          <w:bCs/>
          <w:snapToGrid/>
          <w:szCs w:val="22"/>
          <w:lang w:eastAsia="en-GB"/>
        </w:rPr>
      </w:pPr>
      <w:r>
        <w:rPr>
          <w:bCs/>
          <w:snapToGrid/>
          <w:szCs w:val="22"/>
          <w:lang w:eastAsia="en-GB"/>
        </w:rPr>
        <w:t>Supporting documents showing that the proposed action is result of the proper consultations with the local community (</w:t>
      </w:r>
      <w:r w:rsidR="00D43843">
        <w:rPr>
          <w:bCs/>
          <w:snapToGrid/>
          <w:szCs w:val="22"/>
          <w:lang w:eastAsia="en-GB"/>
        </w:rPr>
        <w:t xml:space="preserve">i.e. </w:t>
      </w:r>
      <w:r>
        <w:rPr>
          <w:bCs/>
          <w:snapToGrid/>
          <w:szCs w:val="22"/>
          <w:lang w:eastAsia="en-GB"/>
        </w:rPr>
        <w:t xml:space="preserve">agenda, presence list, report/meeting minutes, letters of support of Local Community Council </w:t>
      </w:r>
      <w:r w:rsidR="0024785A">
        <w:rPr>
          <w:bCs/>
          <w:snapToGrid/>
          <w:szCs w:val="22"/>
          <w:lang w:eastAsia="en-GB"/>
        </w:rPr>
        <w:t>(“</w:t>
      </w:r>
      <w:proofErr w:type="spellStart"/>
      <w:r w:rsidR="0024785A">
        <w:rPr>
          <w:bCs/>
          <w:snapToGrid/>
          <w:szCs w:val="22"/>
          <w:lang w:eastAsia="en-GB"/>
        </w:rPr>
        <w:t>Savjet</w:t>
      </w:r>
      <w:proofErr w:type="spellEnd"/>
      <w:r w:rsidR="0024785A">
        <w:rPr>
          <w:bCs/>
          <w:snapToGrid/>
          <w:szCs w:val="22"/>
          <w:lang w:eastAsia="en-GB"/>
        </w:rPr>
        <w:t xml:space="preserve"> </w:t>
      </w:r>
      <w:proofErr w:type="spellStart"/>
      <w:r w:rsidR="0024785A">
        <w:rPr>
          <w:bCs/>
          <w:snapToGrid/>
          <w:szCs w:val="22"/>
          <w:lang w:eastAsia="en-GB"/>
        </w:rPr>
        <w:t>Mjesne</w:t>
      </w:r>
      <w:proofErr w:type="spellEnd"/>
      <w:r w:rsidR="0024785A">
        <w:rPr>
          <w:bCs/>
          <w:snapToGrid/>
          <w:szCs w:val="22"/>
          <w:lang w:eastAsia="en-GB"/>
        </w:rPr>
        <w:t xml:space="preserve"> </w:t>
      </w:r>
      <w:proofErr w:type="spellStart"/>
      <w:r w:rsidR="0024785A">
        <w:rPr>
          <w:bCs/>
          <w:snapToGrid/>
          <w:szCs w:val="22"/>
          <w:lang w:eastAsia="en-GB"/>
        </w:rPr>
        <w:t>zajednice</w:t>
      </w:r>
      <w:proofErr w:type="spellEnd"/>
      <w:r w:rsidR="0024785A">
        <w:rPr>
          <w:bCs/>
          <w:snapToGrid/>
          <w:szCs w:val="22"/>
          <w:lang w:eastAsia="en-GB"/>
        </w:rPr>
        <w:t xml:space="preserve">”) </w:t>
      </w:r>
      <w:r>
        <w:rPr>
          <w:bCs/>
          <w:snapToGrid/>
          <w:szCs w:val="22"/>
          <w:lang w:eastAsia="en-GB"/>
        </w:rPr>
        <w:t>where the action will take place</w:t>
      </w:r>
      <w:r w:rsidR="0024785A">
        <w:rPr>
          <w:bCs/>
          <w:snapToGrid/>
          <w:szCs w:val="22"/>
          <w:lang w:eastAsia="en-GB"/>
        </w:rPr>
        <w:t>)</w:t>
      </w:r>
      <w:r>
        <w:rPr>
          <w:bCs/>
          <w:snapToGrid/>
          <w:szCs w:val="22"/>
          <w:lang w:eastAsia="en-GB"/>
        </w:rPr>
        <w:t>.</w:t>
      </w:r>
    </w:p>
    <w:p w14:paraId="6D53F400" w14:textId="7685FCB3" w:rsidR="002677AB" w:rsidRPr="002F3111" w:rsidRDefault="002677AB" w:rsidP="00DA4E51">
      <w:pPr>
        <w:spacing w:after="120" w:line="240" w:lineRule="atLeast"/>
        <w:rPr>
          <w:b/>
          <w:snapToGrid/>
          <w:szCs w:val="22"/>
          <w:lang w:eastAsia="en-GB"/>
        </w:rPr>
      </w:pPr>
      <w:r w:rsidRPr="002F3111">
        <w:rPr>
          <w:b/>
          <w:snapToGrid/>
          <w:szCs w:val="22"/>
          <w:lang w:eastAsia="en-GB"/>
        </w:rPr>
        <w:t>Financial supporting documents:</w:t>
      </w:r>
    </w:p>
    <w:p w14:paraId="5BB6A172" w14:textId="2851F89A" w:rsidR="002677AB" w:rsidRDefault="002677AB" w:rsidP="00DA4E51">
      <w:pPr>
        <w:numPr>
          <w:ilvl w:val="0"/>
          <w:numId w:val="101"/>
        </w:numPr>
        <w:spacing w:after="120" w:line="240" w:lineRule="atLeast"/>
        <w:rPr>
          <w:bCs/>
          <w:snapToGrid/>
          <w:szCs w:val="22"/>
          <w:lang w:eastAsia="en-GB"/>
        </w:rPr>
      </w:pPr>
      <w:r>
        <w:rPr>
          <w:bCs/>
          <w:snapToGrid/>
          <w:szCs w:val="22"/>
          <w:lang w:eastAsia="en-GB"/>
        </w:rPr>
        <w:t>Copy of the Balance sheet of municipality together with external audit report for the fiscal year 2025</w:t>
      </w:r>
    </w:p>
    <w:p w14:paraId="5B8C94B9" w14:textId="77777777" w:rsidR="00652812" w:rsidRDefault="00652812" w:rsidP="00DA4E51">
      <w:pPr>
        <w:numPr>
          <w:ilvl w:val="0"/>
          <w:numId w:val="101"/>
        </w:numPr>
        <w:spacing w:after="120" w:line="240" w:lineRule="atLeast"/>
        <w:rPr>
          <w:bCs/>
          <w:snapToGrid/>
          <w:szCs w:val="22"/>
          <w:lang w:eastAsia="en-GB"/>
        </w:rPr>
      </w:pPr>
      <w:r>
        <w:rPr>
          <w:bCs/>
          <w:snapToGrid/>
          <w:szCs w:val="22"/>
          <w:lang w:eastAsia="en-GB"/>
        </w:rPr>
        <w:t xml:space="preserve">Declaration of the Mayor showing the commitment of financial resources to cover co-financing and the VAT related costs. </w:t>
      </w:r>
    </w:p>
    <w:p w14:paraId="78238311" w14:textId="6777C65A" w:rsidR="00652812" w:rsidRDefault="00652812" w:rsidP="00DA4E51">
      <w:pPr>
        <w:numPr>
          <w:ilvl w:val="0"/>
          <w:numId w:val="101"/>
        </w:numPr>
        <w:spacing w:after="120" w:line="240" w:lineRule="atLeast"/>
        <w:rPr>
          <w:bCs/>
          <w:snapToGrid/>
          <w:szCs w:val="22"/>
          <w:lang w:eastAsia="en-GB"/>
        </w:rPr>
      </w:pPr>
      <w:r>
        <w:rPr>
          <w:bCs/>
          <w:snapToGrid/>
          <w:szCs w:val="22"/>
          <w:lang w:eastAsia="en-GB"/>
        </w:rPr>
        <w:t>Declaration of the Mayor showing maintenance plan and costs for the proposed action, as well as commitment that those costs will be included in the next annual/medium term budget.</w:t>
      </w:r>
    </w:p>
    <w:p w14:paraId="08F8B65F" w14:textId="77777777" w:rsidR="00652812" w:rsidRDefault="00652812" w:rsidP="002F3111">
      <w:pPr>
        <w:spacing w:after="120" w:line="240" w:lineRule="atLeast"/>
        <w:ind w:left="1069"/>
        <w:rPr>
          <w:bCs/>
          <w:snapToGrid/>
          <w:szCs w:val="22"/>
          <w:lang w:eastAsia="en-GB"/>
        </w:rPr>
      </w:pPr>
    </w:p>
    <w:p w14:paraId="26958B70" w14:textId="18C49989" w:rsidR="00FA04FF" w:rsidRDefault="002677AB" w:rsidP="00FA04FF">
      <w:pPr>
        <w:pBdr>
          <w:top w:val="single" w:sz="4" w:space="1" w:color="auto"/>
          <w:left w:val="single" w:sz="4" w:space="4" w:color="auto"/>
          <w:bottom w:val="single" w:sz="4" w:space="1" w:color="auto"/>
          <w:right w:val="single" w:sz="4" w:space="4" w:color="auto"/>
        </w:pBdr>
        <w:spacing w:after="120" w:line="240" w:lineRule="atLeast"/>
        <w:rPr>
          <w:bCs/>
          <w:snapToGrid/>
          <w:szCs w:val="22"/>
          <w:lang w:eastAsia="en-GB"/>
        </w:rPr>
      </w:pPr>
      <w:r>
        <w:rPr>
          <w:bCs/>
          <w:snapToGrid/>
          <w:szCs w:val="22"/>
          <w:lang w:eastAsia="en-GB"/>
        </w:rPr>
        <w:t xml:space="preserve">The lead applicant must specify/highlight the exact paragraphs/pages within the </w:t>
      </w:r>
      <w:r w:rsidR="00060647">
        <w:rPr>
          <w:bCs/>
          <w:snapToGrid/>
          <w:szCs w:val="22"/>
          <w:lang w:eastAsia="en-GB"/>
        </w:rPr>
        <w:t>copy of the balance sheets</w:t>
      </w:r>
      <w:r>
        <w:rPr>
          <w:bCs/>
          <w:snapToGrid/>
          <w:szCs w:val="22"/>
          <w:lang w:eastAsia="en-GB"/>
        </w:rPr>
        <w:t>, showing the declared amounts of planned and spent capital budget in 2025.</w:t>
      </w:r>
    </w:p>
    <w:p w14:paraId="78EDF8F3" w14:textId="0C9E0E41" w:rsidR="00C07B2E" w:rsidRPr="00FA04FF" w:rsidRDefault="00C07B2E" w:rsidP="00DA4E51">
      <w:pPr>
        <w:spacing w:after="120" w:line="240" w:lineRule="atLeast"/>
        <w:rPr>
          <w:b/>
          <w:snapToGrid/>
          <w:szCs w:val="22"/>
          <w:lang w:eastAsia="en-GB"/>
        </w:rPr>
      </w:pPr>
      <w:r w:rsidRPr="00FA04FF">
        <w:rPr>
          <w:b/>
          <w:snapToGrid/>
          <w:szCs w:val="22"/>
          <w:lang w:eastAsia="en-GB"/>
        </w:rPr>
        <w:lastRenderedPageBreak/>
        <w:t xml:space="preserve">The technical supporting documents, administrative supporting documents and financial supporting documents may be submitted in </w:t>
      </w:r>
      <w:r w:rsidR="00FA04FF" w:rsidRPr="00FA04FF">
        <w:rPr>
          <w:b/>
          <w:snapToGrid/>
          <w:szCs w:val="22"/>
          <w:lang w:eastAsia="en-GB"/>
        </w:rPr>
        <w:t>the official language of Montenegro.</w:t>
      </w:r>
    </w:p>
    <w:p w14:paraId="0FF6D2A9" w14:textId="677B1BFF" w:rsidR="002677AB" w:rsidRDefault="002677AB" w:rsidP="00DA4E51">
      <w:pPr>
        <w:spacing w:after="120" w:line="240" w:lineRule="atLeast"/>
        <w:rPr>
          <w:bCs/>
          <w:snapToGrid/>
          <w:szCs w:val="22"/>
          <w:lang w:eastAsia="en-GB"/>
        </w:rPr>
      </w:pPr>
      <w:r>
        <w:rPr>
          <w:bCs/>
          <w:snapToGrid/>
          <w:szCs w:val="22"/>
          <w:lang w:eastAsia="en-GB"/>
        </w:rPr>
        <w:t xml:space="preserve">The contracting authority may require the lead applicants to provide additional official documents or information, validating the compliance with the </w:t>
      </w:r>
      <w:r w:rsidRPr="00F31B51">
        <w:rPr>
          <w:bCs/>
          <w:snapToGrid/>
          <w:szCs w:val="22"/>
          <w:lang w:eastAsia="en-GB"/>
        </w:rPr>
        <w:t>requirement to have spent 2</w:t>
      </w:r>
      <w:r w:rsidR="00F31B51" w:rsidRPr="002F3111">
        <w:rPr>
          <w:bCs/>
          <w:snapToGrid/>
          <w:szCs w:val="22"/>
          <w:lang w:eastAsia="en-GB"/>
        </w:rPr>
        <w:t>0</w:t>
      </w:r>
      <w:r w:rsidRPr="00F31B51">
        <w:rPr>
          <w:bCs/>
          <w:snapToGrid/>
          <w:szCs w:val="22"/>
          <w:lang w:eastAsia="en-GB"/>
        </w:rPr>
        <w:t>% or more of their</w:t>
      </w:r>
      <w:r>
        <w:rPr>
          <w:bCs/>
          <w:snapToGrid/>
          <w:szCs w:val="22"/>
          <w:lang w:eastAsia="en-GB"/>
        </w:rPr>
        <w:t xml:space="preserve"> capital budget in budget year 2025</w:t>
      </w:r>
      <w:r w:rsidR="00477DB0">
        <w:rPr>
          <w:bCs/>
          <w:snapToGrid/>
          <w:szCs w:val="22"/>
          <w:lang w:eastAsia="en-GB"/>
        </w:rPr>
        <w:t>.</w:t>
      </w:r>
    </w:p>
    <w:p w14:paraId="328D30A9" w14:textId="498588B4" w:rsidR="00477DB0" w:rsidRDefault="00477DB0" w:rsidP="00DA4E51">
      <w:pPr>
        <w:spacing w:after="120" w:line="240" w:lineRule="atLeast"/>
        <w:rPr>
          <w:bCs/>
          <w:snapToGrid/>
          <w:szCs w:val="22"/>
          <w:lang w:eastAsia="en-GB"/>
        </w:rPr>
      </w:pPr>
      <w:r w:rsidRPr="00AF61E7">
        <w:rPr>
          <w:bCs/>
          <w:snapToGrid/>
          <w:szCs w:val="22"/>
          <w:lang w:eastAsia="en-GB"/>
        </w:rPr>
        <w:t xml:space="preserve">The application form and the entire Application package are available on the website: </w:t>
      </w:r>
      <w:hyperlink r:id="rId19" w:history="1">
        <w:r w:rsidR="002778EF" w:rsidRPr="00226163">
          <w:rPr>
            <w:rStyle w:val="Hyperlink"/>
          </w:rPr>
          <w:t>https://nalas.eu/eu4all-in-montenegro-call-for-proposals/</w:t>
        </w:r>
      </w:hyperlink>
      <w:r w:rsidR="002778EF">
        <w:t>.</w:t>
      </w:r>
    </w:p>
    <w:p w14:paraId="58EB224F" w14:textId="76A7D072" w:rsidR="00477DB0" w:rsidRPr="002F3111" w:rsidRDefault="00477DB0" w:rsidP="002F3111">
      <w:pPr>
        <w:spacing w:after="120" w:line="240" w:lineRule="atLeast"/>
        <w:rPr>
          <w:bCs/>
          <w:snapToGrid/>
          <w:szCs w:val="22"/>
          <w:lang w:eastAsia="en-GB"/>
        </w:rPr>
      </w:pPr>
      <w:r>
        <w:rPr>
          <w:bCs/>
          <w:snapToGrid/>
          <w:szCs w:val="22"/>
          <w:lang w:eastAsia="en-GB"/>
        </w:rPr>
        <w:t>Lead applicant must verify that their application is complete using the checklist for application (Annex A, Part B, Section 7 of the grant application form and that signatures and stamps, where required, are well visible and recognizable on both the original and the copies. Incomplete applications may be rejected.</w:t>
      </w:r>
    </w:p>
    <w:p w14:paraId="0079D704" w14:textId="43C52077" w:rsidR="00FD1A79" w:rsidRPr="000007D5" w:rsidRDefault="00FD1A79" w:rsidP="002F3111">
      <w:pPr>
        <w:spacing w:after="120" w:line="240" w:lineRule="atLeast"/>
        <w:rPr>
          <w:b/>
          <w:snapToGrid/>
          <w:szCs w:val="22"/>
          <w:lang w:eastAsia="en-GB"/>
        </w:rPr>
      </w:pPr>
      <w:r w:rsidRPr="002F3111">
        <w:rPr>
          <w:b/>
          <w:snapToGrid/>
          <w:szCs w:val="22"/>
          <w:lang w:eastAsia="en-GB"/>
        </w:rPr>
        <w:t>No additional annexes should be sent.</w:t>
      </w:r>
    </w:p>
    <w:p w14:paraId="5D3A6023" w14:textId="77777777" w:rsidR="0007408E" w:rsidRPr="000C4276" w:rsidRDefault="0007408E" w:rsidP="00AF61E7">
      <w:pPr>
        <w:pStyle w:val="Guidelines3"/>
        <w:outlineLvl w:val="2"/>
      </w:pPr>
      <w:bookmarkStart w:id="50" w:name="_Toc75362994"/>
      <w:bookmarkStart w:id="51" w:name="_Toc75363217"/>
      <w:bookmarkStart w:id="52" w:name="_Toc75363001"/>
      <w:bookmarkStart w:id="53" w:name="_Toc75363224"/>
      <w:bookmarkStart w:id="54" w:name="_Toc75363002"/>
      <w:bookmarkStart w:id="55" w:name="_Toc75363225"/>
      <w:bookmarkStart w:id="56" w:name="_Toc75363003"/>
      <w:bookmarkStart w:id="57" w:name="_Toc75363226"/>
      <w:bookmarkStart w:id="58" w:name="_Toc75363004"/>
      <w:bookmarkStart w:id="59" w:name="_Toc75363227"/>
      <w:bookmarkStart w:id="60" w:name="_Toc228953817"/>
      <w:bookmarkEnd w:id="50"/>
      <w:bookmarkEnd w:id="51"/>
      <w:bookmarkEnd w:id="52"/>
      <w:bookmarkEnd w:id="53"/>
      <w:bookmarkEnd w:id="54"/>
      <w:bookmarkEnd w:id="55"/>
      <w:bookmarkEnd w:id="56"/>
      <w:bookmarkEnd w:id="57"/>
      <w:bookmarkEnd w:id="58"/>
      <w:bookmarkEnd w:id="59"/>
      <w:r w:rsidRPr="000C4276">
        <w:t xml:space="preserve">Where and how to send </w:t>
      </w:r>
      <w:r w:rsidR="00661830" w:rsidRPr="000C4276">
        <w:t>a</w:t>
      </w:r>
      <w:r w:rsidRPr="000C4276">
        <w:t>pplications</w:t>
      </w:r>
      <w:bookmarkEnd w:id="60"/>
    </w:p>
    <w:p w14:paraId="2386F496" w14:textId="170F89BE" w:rsidR="00C5520A" w:rsidRPr="000C4276" w:rsidRDefault="00C5520A" w:rsidP="00217129">
      <w:pPr>
        <w:spacing w:after="120" w:line="240" w:lineRule="atLeast"/>
        <w:ind w:left="709"/>
        <w:rPr>
          <w:snapToGrid/>
          <w:lang w:eastAsia="en-GB"/>
        </w:rPr>
      </w:pPr>
      <w:r w:rsidRPr="000C4276">
        <w:rPr>
          <w:snapToGrid/>
          <w:lang w:eastAsia="en-GB"/>
        </w:rPr>
        <w:t xml:space="preserve">Applications must be submitted in one original and </w:t>
      </w:r>
      <w:r w:rsidR="00477DB0">
        <w:rPr>
          <w:snapToGrid/>
          <w:lang w:eastAsia="en-GB"/>
        </w:rPr>
        <w:t>3</w:t>
      </w:r>
      <w:r w:rsidRPr="000C4276">
        <w:rPr>
          <w:snapToGrid/>
          <w:lang w:eastAsia="en-GB"/>
        </w:rPr>
        <w:t xml:space="preserve"> copies in A4 </w:t>
      </w:r>
      <w:r w:rsidR="00A016F9" w:rsidRPr="000C4276">
        <w:rPr>
          <w:snapToGrid/>
          <w:lang w:eastAsia="en-GB"/>
        </w:rPr>
        <w:t>size</w:t>
      </w:r>
      <w:r w:rsidRPr="000C4276">
        <w:rPr>
          <w:snapToGrid/>
          <w:lang w:eastAsia="en-GB"/>
        </w:rPr>
        <w:t>, each bound. The complete application form (</w:t>
      </w:r>
      <w:r w:rsidR="00896ECA" w:rsidRPr="000C4276">
        <w:rPr>
          <w:snapToGrid/>
          <w:lang w:eastAsia="en-GB"/>
        </w:rPr>
        <w:t>Part</w:t>
      </w:r>
      <w:r w:rsidRPr="000C4276">
        <w:rPr>
          <w:snapToGrid/>
          <w:lang w:eastAsia="en-GB"/>
        </w:rPr>
        <w:t xml:space="preserve"> A: concept note and </w:t>
      </w:r>
      <w:r w:rsidR="00896ECA" w:rsidRPr="000C4276">
        <w:rPr>
          <w:snapToGrid/>
          <w:lang w:eastAsia="en-GB"/>
        </w:rPr>
        <w:t>Part</w:t>
      </w:r>
      <w:r w:rsidRPr="000C4276">
        <w:rPr>
          <w:snapToGrid/>
          <w:lang w:eastAsia="en-GB"/>
        </w:rPr>
        <w:t xml:space="preserve"> B: full application form)</w:t>
      </w:r>
      <w:r w:rsidR="00CB5A02">
        <w:rPr>
          <w:snapToGrid/>
          <w:lang w:eastAsia="en-GB"/>
        </w:rPr>
        <w:t>,</w:t>
      </w:r>
      <w:r w:rsidRPr="000C4276">
        <w:rPr>
          <w:snapToGrid/>
          <w:lang w:eastAsia="en-GB"/>
        </w:rPr>
        <w:t xml:space="preserve"> </w:t>
      </w:r>
      <w:r w:rsidR="007F3D8E">
        <w:rPr>
          <w:snapToGrid/>
          <w:lang w:eastAsia="en-GB"/>
        </w:rPr>
        <w:t xml:space="preserve">the declaration on honour on exclusion criteria, the rest of </w:t>
      </w:r>
      <w:r w:rsidR="000E14CB">
        <w:rPr>
          <w:snapToGrid/>
          <w:lang w:eastAsia="en-GB"/>
        </w:rPr>
        <w:t>supporting documents</w:t>
      </w:r>
      <w:r w:rsidR="007F3D8E">
        <w:rPr>
          <w:snapToGrid/>
          <w:lang w:eastAsia="en-GB"/>
        </w:rPr>
        <w:t>,</w:t>
      </w:r>
      <w:r w:rsidR="000E14CB">
        <w:rPr>
          <w:snapToGrid/>
          <w:lang w:eastAsia="en-GB"/>
        </w:rPr>
        <w:t xml:space="preserve"> </w:t>
      </w:r>
      <w:r w:rsidRPr="000C4276">
        <w:rPr>
          <w:snapToGrid/>
          <w:lang w:eastAsia="en-GB"/>
        </w:rPr>
        <w:t>budget and logical framework must also be supplied in electronic format (</w:t>
      </w:r>
      <w:r w:rsidR="00477DB0">
        <w:rPr>
          <w:snapToGrid/>
          <w:lang w:eastAsia="en-GB"/>
        </w:rPr>
        <w:t>USB stick</w:t>
      </w:r>
      <w:r w:rsidRPr="000C4276">
        <w:rPr>
          <w:snapToGrid/>
          <w:lang w:eastAsia="en-GB"/>
        </w:rPr>
        <w:t xml:space="preserve">) in a separate and </w:t>
      </w:r>
      <w:r w:rsidR="00A030A6" w:rsidRPr="000C4276">
        <w:rPr>
          <w:snapToGrid/>
          <w:lang w:eastAsia="en-GB"/>
        </w:rPr>
        <w:t xml:space="preserve">single </w:t>
      </w:r>
      <w:r w:rsidRPr="000C4276">
        <w:rPr>
          <w:snapToGrid/>
          <w:lang w:eastAsia="en-GB"/>
        </w:rPr>
        <w:t>file</w:t>
      </w:r>
      <w:r w:rsidR="008A2B34">
        <w:rPr>
          <w:snapToGrid/>
          <w:lang w:eastAsia="en-GB"/>
        </w:rPr>
        <w:t>s</w:t>
      </w:r>
      <w:r w:rsidRPr="000C4276">
        <w:rPr>
          <w:snapToGrid/>
          <w:lang w:eastAsia="en-GB"/>
        </w:rPr>
        <w:t xml:space="preserve"> (</w:t>
      </w:r>
      <w:r w:rsidR="00A030A6" w:rsidRPr="000C4276">
        <w:rPr>
          <w:snapToGrid/>
          <w:lang w:eastAsia="en-GB"/>
        </w:rPr>
        <w:t>i.</w:t>
      </w:r>
      <w:r w:rsidRPr="000C4276">
        <w:rPr>
          <w:snapToGrid/>
          <w:lang w:eastAsia="en-GB"/>
        </w:rPr>
        <w:t xml:space="preserve">e. the application must not be split into several different files). </w:t>
      </w:r>
      <w:r w:rsidRPr="000C4276">
        <w:t>The electronic f</w:t>
      </w:r>
      <w:r w:rsidR="00A030A6" w:rsidRPr="000C4276">
        <w:t>ile</w:t>
      </w:r>
      <w:r w:rsidRPr="000C4276">
        <w:t xml:space="preserve"> must contain </w:t>
      </w:r>
      <w:proofErr w:type="gramStart"/>
      <w:r w:rsidRPr="000C4276">
        <w:rPr>
          <w:b/>
        </w:rPr>
        <w:t>exactly the same</w:t>
      </w:r>
      <w:proofErr w:type="gramEnd"/>
      <w:r w:rsidRPr="000C4276">
        <w:t xml:space="preserve"> application as the paper version enclosed.</w:t>
      </w:r>
      <w:r w:rsidR="0029016A">
        <w:t xml:space="preserve"> </w:t>
      </w:r>
      <w:r w:rsidR="0029016A" w:rsidRPr="0029016A">
        <w:t>Hand-written applications will not be accepted.</w:t>
      </w:r>
    </w:p>
    <w:p w14:paraId="0B61E394" w14:textId="6B8FC09E" w:rsidR="00C5520A" w:rsidRPr="000C4276" w:rsidRDefault="009F0A1C" w:rsidP="00217129">
      <w:pPr>
        <w:spacing w:after="120" w:line="240" w:lineRule="atLeast"/>
        <w:ind w:left="709"/>
      </w:pPr>
      <w:r>
        <w:t>T</w:t>
      </w:r>
      <w:r w:rsidR="00C5520A" w:rsidRPr="000C4276">
        <w:t xml:space="preserve">he </w:t>
      </w:r>
      <w:r w:rsidR="00661830" w:rsidRPr="000C4276">
        <w:t>d</w:t>
      </w:r>
      <w:r w:rsidR="00C5520A" w:rsidRPr="000C4276">
        <w:t>eclar</w:t>
      </w:r>
      <w:r w:rsidR="004741A1" w:rsidRPr="000C4276">
        <w:t xml:space="preserve">ation by the </w:t>
      </w:r>
      <w:r w:rsidR="00B114D9" w:rsidRPr="000C4276">
        <w:t>lead a</w:t>
      </w:r>
      <w:r w:rsidR="004741A1" w:rsidRPr="000C4276">
        <w:t>pplicant (</w:t>
      </w:r>
      <w:r w:rsidR="00221350" w:rsidRPr="000C4276">
        <w:t>S</w:t>
      </w:r>
      <w:r w:rsidR="004741A1" w:rsidRPr="000C4276">
        <w:t>ection </w:t>
      </w:r>
      <w:r w:rsidR="00B971F7" w:rsidRPr="000C4276">
        <w:t xml:space="preserve">8 </w:t>
      </w:r>
      <w:r w:rsidR="00C5520A" w:rsidRPr="000C4276">
        <w:t xml:space="preserve">of </w:t>
      </w:r>
      <w:r w:rsidR="00896ECA" w:rsidRPr="000C4276">
        <w:t>Part</w:t>
      </w:r>
      <w:r w:rsidR="00C5520A" w:rsidRPr="000C4276">
        <w:t xml:space="preserve"> B of the grant application form) </w:t>
      </w:r>
      <w:r w:rsidR="007F3D8E">
        <w:t xml:space="preserve">and the declaration on honour on exclusion criteria (Annex H) </w:t>
      </w:r>
      <w:r w:rsidR="00C5520A" w:rsidRPr="000C4276">
        <w:t xml:space="preserve">must be </w:t>
      </w:r>
      <w:r w:rsidR="000E14CB">
        <w:t>printed</w:t>
      </w:r>
      <w:r w:rsidR="00151212">
        <w:t>,</w:t>
      </w:r>
      <w:r w:rsidR="000E14CB">
        <w:t xml:space="preserve"> </w:t>
      </w:r>
      <w:r w:rsidR="00C5520A" w:rsidRPr="000C4276">
        <w:t>stapled separately and enclosed in the envelope</w:t>
      </w:r>
      <w:r w:rsidR="00A030A6" w:rsidRPr="000C4276">
        <w:t>.</w:t>
      </w:r>
    </w:p>
    <w:p w14:paraId="3851B4E6" w14:textId="6DBC5F13" w:rsidR="00C5520A" w:rsidRPr="000C4276" w:rsidRDefault="00C5520A" w:rsidP="00217129">
      <w:pPr>
        <w:spacing w:after="120" w:line="240" w:lineRule="atLeast"/>
        <w:ind w:left="709"/>
      </w:pPr>
      <w:r w:rsidRPr="000C4276">
        <w:t xml:space="preserve">The outer envelope must bear the </w:t>
      </w:r>
      <w:r w:rsidRPr="000C4276">
        <w:rPr>
          <w:b/>
          <w:u w:val="single"/>
        </w:rPr>
        <w:t xml:space="preserve">reference number and the title of the </w:t>
      </w:r>
      <w:r w:rsidR="00661830" w:rsidRPr="000C4276">
        <w:rPr>
          <w:b/>
          <w:u w:val="single"/>
        </w:rPr>
        <w:t>c</w:t>
      </w:r>
      <w:r w:rsidR="001D0C7B" w:rsidRPr="000C4276">
        <w:rPr>
          <w:b/>
          <w:u w:val="single"/>
        </w:rPr>
        <w:t xml:space="preserve">all for </w:t>
      </w:r>
      <w:r w:rsidR="00661830" w:rsidRPr="000C4276">
        <w:rPr>
          <w:b/>
          <w:u w:val="single"/>
        </w:rPr>
        <w:t>p</w:t>
      </w:r>
      <w:r w:rsidR="001D0C7B" w:rsidRPr="000C4276">
        <w:rPr>
          <w:b/>
          <w:u w:val="single"/>
        </w:rPr>
        <w:t>roposals</w:t>
      </w:r>
      <w:r w:rsidRPr="000C4276">
        <w:t xml:space="preserve">, together with the full name and address of the </w:t>
      </w:r>
      <w:r w:rsidR="00B114D9" w:rsidRPr="000C4276">
        <w:t>lead a</w:t>
      </w:r>
      <w:r w:rsidRPr="000C4276">
        <w:t xml:space="preserve">pplicant, and the words </w:t>
      </w:r>
      <w:r w:rsidR="00A016F9" w:rsidRPr="000C4276">
        <w:t>‘</w:t>
      </w:r>
      <w:r w:rsidRPr="000C4276">
        <w:t>Not to be opened before the opening session</w:t>
      </w:r>
      <w:r w:rsidR="00A016F9" w:rsidRPr="000C4276">
        <w:t>’</w:t>
      </w:r>
      <w:r w:rsidRPr="000C4276">
        <w:t xml:space="preserve"> and </w:t>
      </w:r>
      <w:r w:rsidR="008D0535">
        <w:t>“</w:t>
      </w:r>
      <w:r w:rsidR="00477DB0">
        <w:t xml:space="preserve">Ne </w:t>
      </w:r>
      <w:proofErr w:type="spellStart"/>
      <w:r w:rsidR="00477DB0">
        <w:t>otvarati</w:t>
      </w:r>
      <w:proofErr w:type="spellEnd"/>
      <w:r w:rsidR="00477DB0">
        <w:t xml:space="preserve"> </w:t>
      </w:r>
      <w:proofErr w:type="spellStart"/>
      <w:r w:rsidR="00477DB0">
        <w:t>prije</w:t>
      </w:r>
      <w:proofErr w:type="spellEnd"/>
      <w:r w:rsidR="00477DB0">
        <w:t xml:space="preserve"> </w:t>
      </w:r>
      <w:proofErr w:type="spellStart"/>
      <w:r w:rsidR="00477DB0">
        <w:t>sesije</w:t>
      </w:r>
      <w:proofErr w:type="spellEnd"/>
      <w:r w:rsidR="00477DB0">
        <w:t xml:space="preserve"> za </w:t>
      </w:r>
      <w:proofErr w:type="spellStart"/>
      <w:r w:rsidR="00477DB0">
        <w:t>otvaranje</w:t>
      </w:r>
      <w:proofErr w:type="spellEnd"/>
      <w:r w:rsidR="00A016F9" w:rsidRPr="000C4276">
        <w:rPr>
          <w:i/>
        </w:rPr>
        <w:t>’</w:t>
      </w:r>
      <w:r w:rsidRPr="000C4276">
        <w:t>.</w:t>
      </w:r>
    </w:p>
    <w:p w14:paraId="3195B518" w14:textId="77777777" w:rsidR="0007408E" w:rsidRPr="000C4276" w:rsidRDefault="0007408E" w:rsidP="00217129">
      <w:pPr>
        <w:spacing w:after="120" w:line="240" w:lineRule="atLeast"/>
        <w:ind w:left="709"/>
      </w:pPr>
      <w:r w:rsidRPr="000C4276">
        <w:t xml:space="preserve">Applications must be </w:t>
      </w:r>
      <w:r w:rsidR="00745D47" w:rsidRPr="000C4276">
        <w:t>submitted</w:t>
      </w:r>
      <w:r w:rsidRPr="000C4276">
        <w:t xml:space="preserve"> in a sealed envelope by registered mail, </w:t>
      </w:r>
      <w:r w:rsidR="00B761FC" w:rsidRPr="000C4276">
        <w:t xml:space="preserve">private </w:t>
      </w:r>
      <w:r w:rsidRPr="000C4276">
        <w:t xml:space="preserve">courier </w:t>
      </w:r>
      <w:r w:rsidR="00B761FC" w:rsidRPr="000C4276">
        <w:t xml:space="preserve">service </w:t>
      </w:r>
      <w:r w:rsidRPr="000C4276">
        <w:t>or by hand-delivery (a signed and dated certificate of receipt will be given to the deliverer) at the address below:</w:t>
      </w:r>
    </w:p>
    <w:p w14:paraId="575135E1" w14:textId="43ECF2D4" w:rsidR="0007408E" w:rsidRPr="00807DAF" w:rsidRDefault="0007408E" w:rsidP="00217129">
      <w:pPr>
        <w:spacing w:after="120" w:line="240" w:lineRule="atLeast"/>
        <w:ind w:left="1134"/>
      </w:pPr>
      <w:r w:rsidRPr="000C4276">
        <w:t>Postal address</w:t>
      </w:r>
      <w:r w:rsidR="00477DB0">
        <w:t>:</w:t>
      </w:r>
    </w:p>
    <w:p w14:paraId="594B8E72" w14:textId="3D98CBE6" w:rsidR="00477DB0" w:rsidRPr="002F3111" w:rsidRDefault="00E03CF3" w:rsidP="002F3111">
      <w:pPr>
        <w:spacing w:after="120" w:line="240" w:lineRule="atLeast"/>
        <w:ind w:firstLine="720"/>
      </w:pPr>
      <w:r>
        <w:t>Union of Municipalities of Montenegro</w:t>
      </w:r>
    </w:p>
    <w:p w14:paraId="618CE29C" w14:textId="611B6EFE" w:rsidR="0007408E" w:rsidRPr="002F3111" w:rsidRDefault="00E03CF3" w:rsidP="002F3111">
      <w:pPr>
        <w:spacing w:after="120" w:line="240" w:lineRule="atLeast"/>
        <w:ind w:firstLine="720"/>
      </w:pPr>
      <w:r>
        <w:t xml:space="preserve">Avda </w:t>
      </w:r>
      <w:proofErr w:type="spellStart"/>
      <w:r>
        <w:t>Medjedovica</w:t>
      </w:r>
      <w:proofErr w:type="spellEnd"/>
      <w:r>
        <w:t xml:space="preserve"> </w:t>
      </w:r>
      <w:r w:rsidR="002D6EBD">
        <w:t>138</w:t>
      </w:r>
      <w:r w:rsidR="00477DB0" w:rsidRPr="002F3111">
        <w:t>, 81000 Podgorica</w:t>
      </w:r>
    </w:p>
    <w:p w14:paraId="74DE6DC2" w14:textId="18A426D8" w:rsidR="0007408E" w:rsidRPr="00477DB0" w:rsidRDefault="0007408E" w:rsidP="00217129">
      <w:pPr>
        <w:spacing w:after="120" w:line="240" w:lineRule="atLeast"/>
        <w:ind w:left="1134"/>
      </w:pPr>
      <w:r w:rsidRPr="00477DB0">
        <w:t>Address for hand delivery</w:t>
      </w:r>
      <w:r w:rsidR="00477DB0">
        <w:t>:</w:t>
      </w:r>
    </w:p>
    <w:p w14:paraId="1E1A981F" w14:textId="77777777" w:rsidR="002D6EBD" w:rsidRPr="002F3111" w:rsidRDefault="002D6EBD" w:rsidP="002D6EBD">
      <w:pPr>
        <w:spacing w:after="120" w:line="240" w:lineRule="atLeast"/>
        <w:ind w:firstLine="720"/>
      </w:pPr>
      <w:r>
        <w:t>Union of Municipalities of Montenegro</w:t>
      </w:r>
    </w:p>
    <w:p w14:paraId="7D4AA9AF" w14:textId="77777777" w:rsidR="002D6EBD" w:rsidRPr="002F3111" w:rsidRDefault="002D6EBD" w:rsidP="002D6EBD">
      <w:pPr>
        <w:spacing w:after="120" w:line="240" w:lineRule="atLeast"/>
        <w:ind w:firstLine="720"/>
      </w:pPr>
      <w:r>
        <w:t xml:space="preserve">Avda </w:t>
      </w:r>
      <w:proofErr w:type="spellStart"/>
      <w:r>
        <w:t>Medjedovica</w:t>
      </w:r>
      <w:proofErr w:type="spellEnd"/>
      <w:r>
        <w:t xml:space="preserve"> 138</w:t>
      </w:r>
      <w:r w:rsidRPr="002F3111">
        <w:t>, 81000 Podgorica</w:t>
      </w:r>
    </w:p>
    <w:p w14:paraId="72B3EC5F" w14:textId="6C876560" w:rsidR="00413630" w:rsidRPr="002F3111" w:rsidRDefault="00F31B51" w:rsidP="002F3111">
      <w:pPr>
        <w:spacing w:after="120" w:line="240" w:lineRule="atLeast"/>
        <w:ind w:firstLine="720"/>
      </w:pPr>
      <w:r>
        <w:t>Applications may be submitted from</w:t>
      </w:r>
      <w:r w:rsidR="00413630">
        <w:t xml:space="preserve"> </w:t>
      </w:r>
      <w:r w:rsidR="002D6EBD">
        <w:t>08</w:t>
      </w:r>
      <w:r>
        <w:t>.00</w:t>
      </w:r>
      <w:r w:rsidR="00413630">
        <w:t>-1</w:t>
      </w:r>
      <w:r>
        <w:t>5</w:t>
      </w:r>
      <w:r w:rsidR="00413630">
        <w:t>.00h (Monday-Friday) on working days.</w:t>
      </w:r>
    </w:p>
    <w:p w14:paraId="73FCAE5C" w14:textId="548BA44E" w:rsidR="0007408E" w:rsidRPr="000C4276" w:rsidRDefault="0007408E" w:rsidP="00217129">
      <w:pPr>
        <w:spacing w:after="120" w:line="240" w:lineRule="atLeast"/>
        <w:ind w:left="709"/>
        <w:rPr>
          <w:b/>
          <w:u w:val="single"/>
        </w:rPr>
      </w:pPr>
      <w:r w:rsidRPr="000C4276">
        <w:t>Applications sent by any other means (e.g. by fax or by e-mail) or delivered to other addresses will be rejected.</w:t>
      </w:r>
    </w:p>
    <w:p w14:paraId="3FB9EFE4" w14:textId="77777777" w:rsidR="0007408E" w:rsidRPr="000C4276" w:rsidRDefault="0007408E" w:rsidP="00AF61E7">
      <w:pPr>
        <w:pStyle w:val="Guidelines3"/>
        <w:outlineLvl w:val="2"/>
      </w:pPr>
      <w:bookmarkStart w:id="61" w:name="_Toc228953818"/>
      <w:r w:rsidRPr="000C4276">
        <w:t xml:space="preserve">Deadline for </w:t>
      </w:r>
      <w:r w:rsidR="00745D47" w:rsidRPr="000C4276">
        <w:t xml:space="preserve">submission </w:t>
      </w:r>
      <w:r w:rsidRPr="000C4276">
        <w:t xml:space="preserve">of </w:t>
      </w:r>
      <w:r w:rsidR="00661830" w:rsidRPr="000C4276">
        <w:t>a</w:t>
      </w:r>
      <w:r w:rsidRPr="000C4276">
        <w:t>pplications</w:t>
      </w:r>
      <w:bookmarkEnd w:id="61"/>
    </w:p>
    <w:p w14:paraId="5B34CA07" w14:textId="77777777" w:rsidR="00D34B88" w:rsidRPr="005205D7" w:rsidRDefault="00D34B88" w:rsidP="00217129">
      <w:pPr>
        <w:spacing w:after="120" w:line="240" w:lineRule="atLeast"/>
        <w:ind w:left="709"/>
      </w:pPr>
      <w:r w:rsidRPr="005205D7">
        <w:t>The applicants' attention is drawn to the fact that there are two different systems for send</w:t>
      </w:r>
      <w:r w:rsidR="00F720DE" w:rsidRPr="005205D7">
        <w:t>ing applications/full proposals: one is by post or private courier service, the other is by hand delivery.</w:t>
      </w:r>
    </w:p>
    <w:p w14:paraId="13376455" w14:textId="77777777" w:rsidR="00D34B88" w:rsidRPr="000C4276" w:rsidRDefault="00D34B88" w:rsidP="00217129">
      <w:pPr>
        <w:spacing w:after="120" w:line="240" w:lineRule="atLeast"/>
        <w:ind w:left="709"/>
      </w:pPr>
      <w:r w:rsidRPr="005205D7">
        <w:t>In the first case, the application/full proposal must be sent before the date for submission, as evidenced by the postmark or deposit slip, but in the second case it is the acknowledgment of receipt given at the time of the delivery of the application/full proposal which will serve as proof.</w:t>
      </w:r>
    </w:p>
    <w:p w14:paraId="6603A36B" w14:textId="34FA57AE" w:rsidR="008D0535" w:rsidRPr="00E03CF3" w:rsidRDefault="0007408E" w:rsidP="00151212">
      <w:pPr>
        <w:pBdr>
          <w:top w:val="single" w:sz="4" w:space="1" w:color="auto"/>
          <w:left w:val="single" w:sz="4" w:space="4" w:color="auto"/>
          <w:bottom w:val="single" w:sz="4" w:space="1" w:color="auto"/>
          <w:right w:val="single" w:sz="4" w:space="4" w:color="auto"/>
        </w:pBdr>
        <w:spacing w:after="120" w:line="240" w:lineRule="atLeast"/>
        <w:ind w:left="709"/>
      </w:pPr>
      <w:r w:rsidRPr="000C4276">
        <w:t xml:space="preserve">The deadline for the </w:t>
      </w:r>
      <w:r w:rsidR="00745D47" w:rsidRPr="000C4276">
        <w:t xml:space="preserve">submission </w:t>
      </w:r>
      <w:r w:rsidRPr="000C4276">
        <w:t xml:space="preserve">of applications is </w:t>
      </w:r>
      <w:r w:rsidR="00E03CF3">
        <w:rPr>
          <w:b/>
          <w:bCs/>
        </w:rPr>
        <w:t>6 July 2026</w:t>
      </w:r>
      <w:r w:rsidR="00E03CF3">
        <w:t>.</w:t>
      </w:r>
    </w:p>
    <w:p w14:paraId="54630509" w14:textId="6EB2A4B0" w:rsidR="00B41A93" w:rsidRDefault="008958B1" w:rsidP="00217129">
      <w:pPr>
        <w:spacing w:after="120" w:line="240" w:lineRule="atLeast"/>
        <w:ind w:left="709"/>
        <w:rPr>
          <w:lang w:bidi="kn-IN"/>
        </w:rPr>
      </w:pPr>
      <w:r w:rsidRPr="005205D7">
        <w:rPr>
          <w:rFonts w:eastAsia="Calibri"/>
          <w:szCs w:val="22"/>
        </w:rPr>
        <w:t xml:space="preserve">The contracting authority may, for reasons of administrative efficiency, reject any application submitted on time to the postal service but received, for any reason beyond the contracting </w:t>
      </w:r>
      <w:r w:rsidRPr="005205D7">
        <w:rPr>
          <w:rFonts w:eastAsia="Calibri"/>
          <w:szCs w:val="22"/>
        </w:rPr>
        <w:lastRenderedPageBreak/>
        <w:t xml:space="preserve">authority's control, after the effective date of approval of the first evaluation step </w:t>
      </w:r>
      <w:r w:rsidRPr="005205D7">
        <w:rPr>
          <w:szCs w:val="22"/>
          <w:lang w:bidi="kn-IN"/>
        </w:rPr>
        <w:t>(i.e.</w:t>
      </w:r>
      <w:r w:rsidRPr="005205D7">
        <w:rPr>
          <w:szCs w:val="22"/>
          <w:lang w:eastAsia="en-GB" w:bidi="kn-IN"/>
        </w:rPr>
        <w:t xml:space="preserve"> </w:t>
      </w:r>
      <w:r w:rsidRPr="005205D7">
        <w:rPr>
          <w:szCs w:val="22"/>
          <w:lang w:bidi="kn-IN"/>
        </w:rPr>
        <w:t>concept note)</w:t>
      </w:r>
      <w:r w:rsidRPr="005205D7">
        <w:rPr>
          <w:rFonts w:eastAsia="Calibri"/>
          <w:szCs w:val="22"/>
        </w:rPr>
        <w:t>, if accepting applications that were submitted on time but arrived late would considerably delay the award procedure or jeopardise decisions already taken and notified.</w:t>
      </w:r>
      <w:r w:rsidR="00B41A93" w:rsidRPr="000C4276">
        <w:rPr>
          <w:lang w:bidi="kn-IN"/>
        </w:rPr>
        <w:t xml:space="preserve"> (see indicative calendar under </w:t>
      </w:r>
      <w:r w:rsidR="00221350" w:rsidRPr="000C4276">
        <w:rPr>
          <w:lang w:bidi="kn-IN"/>
        </w:rPr>
        <w:t>S</w:t>
      </w:r>
      <w:r w:rsidR="00896ECA" w:rsidRPr="000C4276">
        <w:rPr>
          <w:lang w:bidi="kn-IN"/>
        </w:rPr>
        <w:t>ection</w:t>
      </w:r>
      <w:r w:rsidR="00B41A93" w:rsidRPr="000C4276">
        <w:rPr>
          <w:lang w:bidi="kn-IN"/>
        </w:rPr>
        <w:t xml:space="preserve"> 2.</w:t>
      </w:r>
      <w:r w:rsidR="00313C66">
        <w:rPr>
          <w:lang w:bidi="kn-IN"/>
        </w:rPr>
        <w:t>7</w:t>
      </w:r>
      <w:r w:rsidR="00B41A93" w:rsidRPr="000C4276">
        <w:rPr>
          <w:lang w:bidi="kn-IN"/>
        </w:rPr>
        <w:t>)</w:t>
      </w:r>
      <w:r w:rsidR="00DB111A" w:rsidRPr="000C4276">
        <w:rPr>
          <w:lang w:bidi="kn-IN"/>
        </w:rPr>
        <w:t>.</w:t>
      </w:r>
      <w:r w:rsidR="00B41A93" w:rsidRPr="000C4276">
        <w:rPr>
          <w:lang w:bidi="kn-IN"/>
        </w:rPr>
        <w:t xml:space="preserve"> </w:t>
      </w:r>
    </w:p>
    <w:p w14:paraId="242FA158" w14:textId="77777777" w:rsidR="006D64B3" w:rsidRPr="000C4276" w:rsidRDefault="006D64B3" w:rsidP="00217129">
      <w:pPr>
        <w:spacing w:after="120" w:line="240" w:lineRule="atLeast"/>
        <w:ind w:left="709"/>
        <w:rPr>
          <w:rFonts w:eastAsia="Calibri"/>
          <w:sz w:val="24"/>
          <w:szCs w:val="24"/>
          <w:lang w:val="en-IE"/>
        </w:rPr>
      </w:pPr>
      <w:r>
        <w:t>Any application submitted after the deadline will be rejected.</w:t>
      </w:r>
    </w:p>
    <w:p w14:paraId="524D6BD5" w14:textId="77777777" w:rsidR="0007408E" w:rsidRPr="000C4276" w:rsidRDefault="008E4FA0" w:rsidP="00AF61E7">
      <w:pPr>
        <w:pStyle w:val="Guidelines3"/>
        <w:outlineLvl w:val="2"/>
        <w:rPr>
          <w:szCs w:val="22"/>
        </w:rPr>
      </w:pPr>
      <w:bookmarkStart w:id="62" w:name="_Toc228953819"/>
      <w:r w:rsidRPr="000C4276">
        <w:t xml:space="preserve">Further information </w:t>
      </w:r>
      <w:r w:rsidR="0009588C" w:rsidRPr="000C4276">
        <w:t>about</w:t>
      </w:r>
      <w:r w:rsidRPr="000C4276">
        <w:t xml:space="preserve"> </w:t>
      </w:r>
      <w:r w:rsidR="00693805" w:rsidRPr="000C4276">
        <w:t>a</w:t>
      </w:r>
      <w:r w:rsidRPr="000C4276">
        <w:t>pplication</w:t>
      </w:r>
      <w:r w:rsidR="0009588C" w:rsidRPr="000C4276">
        <w:t>s</w:t>
      </w:r>
      <w:bookmarkEnd w:id="62"/>
      <w:r w:rsidRPr="000C4276">
        <w:t xml:space="preserve"> </w:t>
      </w:r>
    </w:p>
    <w:p w14:paraId="3DA64FC3" w14:textId="549268CF" w:rsidR="0007408E" w:rsidRPr="005205D7" w:rsidRDefault="0007408E" w:rsidP="00217129">
      <w:pPr>
        <w:spacing w:after="120" w:line="240" w:lineRule="atLeast"/>
        <w:ind w:left="709"/>
      </w:pPr>
      <w:r w:rsidRPr="000C4276">
        <w:t>Questions may be sent by e-mail</w:t>
      </w:r>
      <w:r w:rsidR="000603C3" w:rsidRPr="000C4276">
        <w:t xml:space="preserve"> </w:t>
      </w:r>
      <w:r w:rsidRPr="000C4276">
        <w:t xml:space="preserve">no later than 21 days before the deadline for the </w:t>
      </w:r>
      <w:r w:rsidR="006548FC" w:rsidRPr="000C4276">
        <w:t xml:space="preserve">submission </w:t>
      </w:r>
      <w:r w:rsidRPr="000C4276">
        <w:t xml:space="preserve">of </w:t>
      </w:r>
      <w:r w:rsidR="006459C5" w:rsidRPr="000C4276">
        <w:t>application</w:t>
      </w:r>
      <w:r w:rsidRPr="000C4276">
        <w:t xml:space="preserve">s to the </w:t>
      </w:r>
      <w:r w:rsidR="00C5520A" w:rsidRPr="000C4276">
        <w:t xml:space="preserve">below </w:t>
      </w:r>
      <w:r w:rsidR="00CA5801" w:rsidRPr="000C4276">
        <w:t>address</w:t>
      </w:r>
      <w:r w:rsidR="00ED1EE1" w:rsidRPr="000C4276">
        <w:t>(</w:t>
      </w:r>
      <w:r w:rsidR="00F91FAA" w:rsidRPr="000C4276">
        <w:t>e</w:t>
      </w:r>
      <w:r w:rsidRPr="000C4276">
        <w:t>s</w:t>
      </w:r>
      <w:r w:rsidR="00ED1EE1" w:rsidRPr="000C4276">
        <w:t>)</w:t>
      </w:r>
      <w:r w:rsidRPr="000C4276">
        <w:t xml:space="preserve">, indicating clearly the reference of the </w:t>
      </w:r>
      <w:r w:rsidR="00693805" w:rsidRPr="000C4276">
        <w:t>c</w:t>
      </w:r>
      <w:r w:rsidR="001D0C7B" w:rsidRPr="000C4276">
        <w:t xml:space="preserve">all for </w:t>
      </w:r>
      <w:r w:rsidR="00693805" w:rsidRPr="000C4276">
        <w:t>p</w:t>
      </w:r>
      <w:r w:rsidR="001D0C7B" w:rsidRPr="000C4276">
        <w:t>roposals</w:t>
      </w:r>
      <w:r w:rsidRPr="000C4276">
        <w:t>:</w:t>
      </w:r>
    </w:p>
    <w:p w14:paraId="304ECCB9" w14:textId="102DDBA8" w:rsidR="0007408E" w:rsidRPr="00151212" w:rsidRDefault="0007408E" w:rsidP="00217129">
      <w:pPr>
        <w:spacing w:after="120" w:line="240" w:lineRule="atLeast"/>
        <w:ind w:left="1134"/>
        <w:rPr>
          <w:b/>
          <w:bCs/>
        </w:rPr>
      </w:pPr>
      <w:r w:rsidRPr="00151212">
        <w:rPr>
          <w:b/>
          <w:bCs/>
        </w:rPr>
        <w:t>E-mail address:</w:t>
      </w:r>
      <w:r w:rsidR="002F3F27" w:rsidRPr="00151212">
        <w:rPr>
          <w:b/>
          <w:bCs/>
        </w:rPr>
        <w:t xml:space="preserve"> </w:t>
      </w:r>
      <w:r w:rsidR="00A874D3" w:rsidRPr="00151212">
        <w:rPr>
          <w:b/>
          <w:bCs/>
        </w:rPr>
        <w:t>info@eu4all.me</w:t>
      </w:r>
    </w:p>
    <w:p w14:paraId="4C4C1A37" w14:textId="77777777" w:rsidR="007C4720" w:rsidRPr="000C4276" w:rsidRDefault="007C4720" w:rsidP="00217129">
      <w:pPr>
        <w:spacing w:after="120" w:line="240" w:lineRule="atLeast"/>
        <w:ind w:left="709"/>
      </w:pPr>
      <w:r w:rsidRPr="000C4276">
        <w:t xml:space="preserve">The </w:t>
      </w:r>
      <w:r w:rsidR="00221350" w:rsidRPr="000C4276">
        <w:t>c</w:t>
      </w:r>
      <w:r w:rsidRPr="000C4276">
        <w:t xml:space="preserve">ontracting </w:t>
      </w:r>
      <w:r w:rsidR="00221350" w:rsidRPr="000C4276">
        <w:t>a</w:t>
      </w:r>
      <w:r w:rsidRPr="000C4276">
        <w:t>uthority has no obligation to provide clarifications to questions received after this date.</w:t>
      </w:r>
    </w:p>
    <w:p w14:paraId="1E967B10" w14:textId="77777777" w:rsidR="0022115B" w:rsidRPr="000C4276" w:rsidRDefault="00E447D8" w:rsidP="00217129">
      <w:pPr>
        <w:spacing w:after="120" w:line="240" w:lineRule="atLeast"/>
        <w:ind w:left="709"/>
      </w:pPr>
      <w:r w:rsidRPr="000C4276">
        <w:t>R</w:t>
      </w:r>
      <w:r w:rsidR="0007408E" w:rsidRPr="000C4276">
        <w:t>epl</w:t>
      </w:r>
      <w:r w:rsidRPr="000C4276">
        <w:t>ies will be given</w:t>
      </w:r>
      <w:r w:rsidR="0007408E" w:rsidRPr="000C4276">
        <w:t xml:space="preserve"> no later than 11 days before the deadline for the </w:t>
      </w:r>
      <w:r w:rsidR="000603C3" w:rsidRPr="000C4276">
        <w:t xml:space="preserve">submission </w:t>
      </w:r>
      <w:r w:rsidR="0007408E" w:rsidRPr="000C4276">
        <w:t xml:space="preserve">of </w:t>
      </w:r>
      <w:r w:rsidR="006459C5" w:rsidRPr="000C4276">
        <w:t>application</w:t>
      </w:r>
      <w:r w:rsidR="0007408E" w:rsidRPr="000C4276">
        <w:t>s.</w:t>
      </w:r>
      <w:r w:rsidR="008A3903" w:rsidRPr="000C4276">
        <w:t xml:space="preserve"> </w:t>
      </w:r>
    </w:p>
    <w:p w14:paraId="0DFBC871" w14:textId="6452D87F" w:rsidR="0007408E" w:rsidRPr="000C4276" w:rsidRDefault="00A030A6" w:rsidP="00217129">
      <w:pPr>
        <w:spacing w:after="120" w:line="240" w:lineRule="atLeast"/>
        <w:ind w:left="709"/>
        <w:rPr>
          <w:szCs w:val="22"/>
        </w:rPr>
      </w:pPr>
      <w:r w:rsidRPr="000C4276">
        <w:rPr>
          <w:szCs w:val="22"/>
        </w:rPr>
        <w:t>To ensure</w:t>
      </w:r>
      <w:r w:rsidR="008A3903" w:rsidRPr="000C4276">
        <w:rPr>
          <w:szCs w:val="22"/>
        </w:rPr>
        <w:t xml:space="preserve"> </w:t>
      </w:r>
      <w:r w:rsidR="00322D1B" w:rsidRPr="000C4276">
        <w:rPr>
          <w:szCs w:val="22"/>
        </w:rPr>
        <w:t>equal</w:t>
      </w:r>
      <w:r w:rsidR="008A3903" w:rsidRPr="000C4276">
        <w:rPr>
          <w:szCs w:val="22"/>
        </w:rPr>
        <w:t xml:space="preserve"> treatment of applicants, the </w:t>
      </w:r>
      <w:r w:rsidR="00221350" w:rsidRPr="000C4276">
        <w:rPr>
          <w:szCs w:val="22"/>
        </w:rPr>
        <w:t>c</w:t>
      </w:r>
      <w:r w:rsidR="008A3903" w:rsidRPr="000C4276">
        <w:rPr>
          <w:szCs w:val="22"/>
        </w:rPr>
        <w:t xml:space="preserve">ontracting </w:t>
      </w:r>
      <w:r w:rsidR="00221350" w:rsidRPr="000C4276">
        <w:rPr>
          <w:szCs w:val="22"/>
        </w:rPr>
        <w:t>a</w:t>
      </w:r>
      <w:r w:rsidR="008A3903" w:rsidRPr="000C4276">
        <w:rPr>
          <w:szCs w:val="22"/>
        </w:rPr>
        <w:t xml:space="preserve">uthority </w:t>
      </w:r>
      <w:r w:rsidR="0049630B" w:rsidRPr="000C4276">
        <w:rPr>
          <w:szCs w:val="22"/>
        </w:rPr>
        <w:t>cannot</w:t>
      </w:r>
      <w:r w:rsidR="008A3903" w:rsidRPr="000C4276">
        <w:rPr>
          <w:szCs w:val="22"/>
        </w:rPr>
        <w:t xml:space="preserve"> give a prior opinion on the eligibility of </w:t>
      </w:r>
      <w:r w:rsidR="00B114D9" w:rsidRPr="000C4276">
        <w:rPr>
          <w:szCs w:val="22"/>
        </w:rPr>
        <w:t>lead a</w:t>
      </w:r>
      <w:r w:rsidR="008A3903" w:rsidRPr="000C4276">
        <w:rPr>
          <w:szCs w:val="22"/>
        </w:rPr>
        <w:t>pplicant</w:t>
      </w:r>
      <w:r w:rsidR="00FA2479" w:rsidRPr="000C4276">
        <w:rPr>
          <w:szCs w:val="22"/>
        </w:rPr>
        <w:t>s</w:t>
      </w:r>
      <w:r w:rsidR="008A3903" w:rsidRPr="000C4276">
        <w:rPr>
          <w:szCs w:val="22"/>
        </w:rPr>
        <w:t xml:space="preserve">, </w:t>
      </w:r>
      <w:r w:rsidR="000D40CC" w:rsidRPr="000C4276">
        <w:rPr>
          <w:szCs w:val="22"/>
        </w:rPr>
        <w:t>affiliated entity(</w:t>
      </w:r>
      <w:proofErr w:type="spellStart"/>
      <w:r w:rsidR="000D40CC" w:rsidRPr="000C4276">
        <w:rPr>
          <w:szCs w:val="22"/>
        </w:rPr>
        <w:t>ies</w:t>
      </w:r>
      <w:proofErr w:type="spellEnd"/>
      <w:r w:rsidR="000D40CC" w:rsidRPr="000C4276">
        <w:rPr>
          <w:szCs w:val="22"/>
        </w:rPr>
        <w:t>)</w:t>
      </w:r>
      <w:r w:rsidR="00C5520A" w:rsidRPr="000C4276">
        <w:rPr>
          <w:szCs w:val="22"/>
        </w:rPr>
        <w:t>,</w:t>
      </w:r>
      <w:r w:rsidR="008A3903" w:rsidRPr="000C4276">
        <w:rPr>
          <w:szCs w:val="22"/>
        </w:rPr>
        <w:t xml:space="preserve"> an action</w:t>
      </w:r>
      <w:r w:rsidR="00C5520A" w:rsidRPr="000C4276">
        <w:rPr>
          <w:szCs w:val="22"/>
        </w:rPr>
        <w:t xml:space="preserve"> or specific activities</w:t>
      </w:r>
      <w:r w:rsidR="008A3903" w:rsidRPr="000C4276">
        <w:rPr>
          <w:szCs w:val="22"/>
        </w:rPr>
        <w:t>.</w:t>
      </w:r>
    </w:p>
    <w:p w14:paraId="0F45504D" w14:textId="29CB4ACA" w:rsidR="007A3169" w:rsidRPr="000C4276" w:rsidRDefault="008D0535" w:rsidP="00217129">
      <w:pPr>
        <w:spacing w:after="120" w:line="240" w:lineRule="atLeast"/>
        <w:ind w:left="709"/>
      </w:pPr>
      <w:r>
        <w:rPr>
          <w:szCs w:val="22"/>
        </w:rPr>
        <w:t xml:space="preserve">No individual replies will be given. </w:t>
      </w:r>
      <w:r w:rsidR="0007408E" w:rsidRPr="000C4276">
        <w:rPr>
          <w:szCs w:val="22"/>
        </w:rPr>
        <w:t xml:space="preserve">Questions that may be relevant to other applicants, together with the answers, will </w:t>
      </w:r>
      <w:r w:rsidR="00C175CE" w:rsidRPr="000C4276">
        <w:rPr>
          <w:szCs w:val="22"/>
        </w:rPr>
        <w:t>be published on the</w:t>
      </w:r>
      <w:r w:rsidR="00400B42" w:rsidRPr="000C4276">
        <w:rPr>
          <w:szCs w:val="22"/>
        </w:rPr>
        <w:t xml:space="preserve"> website</w:t>
      </w:r>
      <w:r w:rsidR="001249D9" w:rsidRPr="000C4276">
        <w:rPr>
          <w:szCs w:val="22"/>
        </w:rPr>
        <w:t xml:space="preserve"> </w:t>
      </w:r>
      <w:r w:rsidR="000A06B3">
        <w:rPr>
          <w:szCs w:val="22"/>
        </w:rPr>
        <w:t>where the call was publi</w:t>
      </w:r>
      <w:r w:rsidR="000A06B3" w:rsidRPr="00F31B51">
        <w:rPr>
          <w:szCs w:val="22"/>
        </w:rPr>
        <w:t xml:space="preserve">shed: </w:t>
      </w:r>
      <w:hyperlink r:id="rId20" w:history="1">
        <w:r w:rsidR="004E6701" w:rsidRPr="00226163">
          <w:rPr>
            <w:rStyle w:val="Hyperlink"/>
          </w:rPr>
          <w:t>https://nalas.eu/eu4all-in-montenegro-call-for-proposals/</w:t>
        </w:r>
      </w:hyperlink>
      <w:r w:rsidR="004E6701">
        <w:t>,</w:t>
      </w:r>
      <w:r w:rsidR="00413630">
        <w:rPr>
          <w:szCs w:val="22"/>
        </w:rPr>
        <w:t xml:space="preserve"> </w:t>
      </w:r>
      <w:r w:rsidR="00DB111A" w:rsidRPr="000C4276">
        <w:rPr>
          <w:szCs w:val="22"/>
        </w:rPr>
        <w:t>as the need arises.</w:t>
      </w:r>
      <w:r w:rsidR="002128D0" w:rsidRPr="000C4276">
        <w:rPr>
          <w:szCs w:val="22"/>
        </w:rPr>
        <w:t xml:space="preserve"> It is therefore </w:t>
      </w:r>
      <w:r w:rsidR="001151FE" w:rsidRPr="000C4276">
        <w:rPr>
          <w:szCs w:val="22"/>
        </w:rPr>
        <w:t>advisable</w:t>
      </w:r>
      <w:r w:rsidR="002128D0" w:rsidRPr="000C4276">
        <w:rPr>
          <w:szCs w:val="22"/>
        </w:rPr>
        <w:t xml:space="preserve"> to consult the abovementioned website </w:t>
      </w:r>
      <w:r w:rsidR="001151FE" w:rsidRPr="000C4276">
        <w:rPr>
          <w:szCs w:val="22"/>
        </w:rPr>
        <w:t xml:space="preserve">regularly </w:t>
      </w:r>
      <w:proofErr w:type="gramStart"/>
      <w:r w:rsidR="002128D0" w:rsidRPr="000C4276">
        <w:rPr>
          <w:szCs w:val="22"/>
        </w:rPr>
        <w:t>in order to</w:t>
      </w:r>
      <w:proofErr w:type="gramEnd"/>
      <w:r w:rsidR="002128D0" w:rsidRPr="000C4276">
        <w:rPr>
          <w:szCs w:val="22"/>
        </w:rPr>
        <w:t xml:space="preserve"> be informed of the questions and answers published.</w:t>
      </w:r>
    </w:p>
    <w:p w14:paraId="712644C1" w14:textId="5664E48E" w:rsidR="001A1854" w:rsidRDefault="001A1854" w:rsidP="00217129">
      <w:pPr>
        <w:spacing w:after="120" w:line="240" w:lineRule="atLeast"/>
        <w:ind w:left="709"/>
        <w:rPr>
          <w:szCs w:val="22"/>
        </w:rPr>
      </w:pPr>
      <w:r w:rsidRPr="000C4276">
        <w:rPr>
          <w:szCs w:val="22"/>
        </w:rPr>
        <w:t xml:space="preserve">Please note that the contracting authority may decide to cancel the call for proposals procedure at any stage according to the conditions set out in Section 6.5.9 of the </w:t>
      </w:r>
      <w:r w:rsidR="000E14CB">
        <w:rPr>
          <w:szCs w:val="22"/>
        </w:rPr>
        <w:t>practical guide</w:t>
      </w:r>
      <w:r w:rsidRPr="000C4276">
        <w:rPr>
          <w:szCs w:val="22"/>
        </w:rPr>
        <w:t xml:space="preserve">. </w:t>
      </w:r>
    </w:p>
    <w:p w14:paraId="64289573" w14:textId="77777777" w:rsidR="0007408E" w:rsidRPr="00807DAF" w:rsidRDefault="0007408E" w:rsidP="00AF61E7">
      <w:pPr>
        <w:pStyle w:val="Guidelines2"/>
        <w:outlineLvl w:val="1"/>
        <w:rPr>
          <w:i/>
        </w:rPr>
      </w:pPr>
      <w:bookmarkStart w:id="63" w:name="_Toc163816162"/>
      <w:bookmarkStart w:id="64" w:name="_Toc169520116"/>
      <w:bookmarkStart w:id="65" w:name="_Toc169520490"/>
      <w:bookmarkStart w:id="66" w:name="_Toc40507653"/>
      <w:bookmarkStart w:id="67" w:name="_Toc228953820"/>
      <w:bookmarkEnd w:id="63"/>
      <w:bookmarkEnd w:id="64"/>
      <w:bookmarkEnd w:id="65"/>
      <w:r w:rsidRPr="00807DAF">
        <w:t>Evaluation and selection of applications</w:t>
      </w:r>
      <w:bookmarkEnd w:id="66"/>
      <w:bookmarkEnd w:id="67"/>
    </w:p>
    <w:p w14:paraId="03FA4801" w14:textId="77777777" w:rsidR="0007408E" w:rsidRPr="00807DAF" w:rsidRDefault="0007408E" w:rsidP="00217129">
      <w:pPr>
        <w:spacing w:after="120" w:line="240" w:lineRule="atLeast"/>
        <w:ind w:left="567"/>
      </w:pPr>
      <w:r w:rsidRPr="00807DAF">
        <w:t xml:space="preserve">Applications will be examined and evaluated by the </w:t>
      </w:r>
      <w:r w:rsidR="00221350">
        <w:t>c</w:t>
      </w:r>
      <w:r w:rsidRPr="00807DAF">
        <w:t xml:space="preserve">ontracting </w:t>
      </w:r>
      <w:r w:rsidR="00221350">
        <w:t>a</w:t>
      </w:r>
      <w:r w:rsidRPr="00807DAF">
        <w:t xml:space="preserve">uthority with the possible assistance of external assessors. </w:t>
      </w:r>
      <w:r w:rsidR="007C4578">
        <w:t xml:space="preserve">All applications </w:t>
      </w:r>
      <w:r w:rsidRPr="00807DAF">
        <w:t xml:space="preserve">will be assessed according to the following </w:t>
      </w:r>
      <w:r w:rsidR="00C67E04" w:rsidRPr="00807DAF">
        <w:t>steps</w:t>
      </w:r>
      <w:r w:rsidR="00671019" w:rsidRPr="00807DAF">
        <w:t xml:space="preserve"> and criteria</w:t>
      </w:r>
      <w:r w:rsidR="00E17C2A" w:rsidRPr="00807DAF">
        <w:t>.</w:t>
      </w:r>
    </w:p>
    <w:p w14:paraId="33A8FF11" w14:textId="77777777" w:rsidR="00050E48" w:rsidRDefault="00050E48" w:rsidP="00217129">
      <w:pPr>
        <w:spacing w:after="120" w:line="240" w:lineRule="atLeast"/>
        <w:ind w:left="567"/>
      </w:pPr>
      <w:r w:rsidRPr="00807DAF">
        <w:t xml:space="preserve">If the examination of the application reveals that the proposed action does not meet the </w:t>
      </w:r>
      <w:r w:rsidRPr="00807DAF">
        <w:rPr>
          <w:u w:val="single"/>
        </w:rPr>
        <w:t>eligibility criteria</w:t>
      </w:r>
      <w:r w:rsidRPr="00807DAF">
        <w:t xml:space="preserve"> stated in </w:t>
      </w:r>
      <w:r w:rsidR="00221350">
        <w:t>S</w:t>
      </w:r>
      <w:r w:rsidR="007C4578">
        <w:t>ection</w:t>
      </w:r>
      <w:r w:rsidR="007C4578" w:rsidRPr="00807DAF">
        <w:t xml:space="preserve"> </w:t>
      </w:r>
      <w:r w:rsidRPr="00807DAF">
        <w:t xml:space="preserve">2.1, the application </w:t>
      </w:r>
      <w:r w:rsidR="001151FE" w:rsidRPr="00807DAF">
        <w:t xml:space="preserve">will </w:t>
      </w:r>
      <w:r w:rsidRPr="00807DAF">
        <w:t>be rejected on this sole basis.</w:t>
      </w:r>
      <w:r w:rsidR="00B71C4B">
        <w:t xml:space="preserve"> </w:t>
      </w:r>
    </w:p>
    <w:p w14:paraId="1A91181A" w14:textId="2B352F47" w:rsidR="002D4F6E" w:rsidRPr="00807DAF" w:rsidRDefault="002D4F6E" w:rsidP="00AF61E7">
      <w:pPr>
        <w:pStyle w:val="Guidelines3"/>
        <w:outlineLvl w:val="2"/>
      </w:pPr>
      <w:bookmarkStart w:id="68" w:name="_Toc228953821"/>
      <w:r w:rsidRPr="00807DAF">
        <w:t>STEP 1:</w:t>
      </w:r>
      <w:r>
        <w:t xml:space="preserve"> </w:t>
      </w:r>
      <w:r w:rsidRPr="00807DAF">
        <w:t>OPENING &amp; ADMINISTRATIVE CHECKS AND CONCEPT NOTE EVALUATION</w:t>
      </w:r>
      <w:bookmarkEnd w:id="68"/>
    </w:p>
    <w:p w14:paraId="4E1E6BBA" w14:textId="77777777" w:rsidR="00402677" w:rsidRPr="00217129" w:rsidRDefault="007C4578" w:rsidP="002F3111">
      <w:pPr>
        <w:spacing w:after="120" w:line="240" w:lineRule="atLeast"/>
        <w:ind w:firstLine="720"/>
        <w:jc w:val="left"/>
        <w:rPr>
          <w:b/>
          <w:sz w:val="24"/>
          <w:szCs w:val="24"/>
        </w:rPr>
      </w:pPr>
      <w:r>
        <w:t xml:space="preserve">During the opening and administrative </w:t>
      </w:r>
      <w:proofErr w:type="gramStart"/>
      <w:r>
        <w:t>check</w:t>
      </w:r>
      <w:proofErr w:type="gramEnd"/>
      <w:r>
        <w:t xml:space="preserve"> t</w:t>
      </w:r>
      <w:r w:rsidR="0059080E" w:rsidRPr="00807DAF">
        <w:t>he following will be assessed:</w:t>
      </w:r>
    </w:p>
    <w:p w14:paraId="0017A54D" w14:textId="77777777" w:rsidR="00A762B5" w:rsidRPr="00807DAF" w:rsidRDefault="00A762B5" w:rsidP="00217129">
      <w:pPr>
        <w:numPr>
          <w:ilvl w:val="0"/>
          <w:numId w:val="30"/>
        </w:numPr>
        <w:spacing w:after="120" w:line="240" w:lineRule="atLeast"/>
        <w:ind w:left="1418"/>
      </w:pPr>
      <w:r>
        <w:t>If the deadline has been met. Otherwise</w:t>
      </w:r>
      <w:r w:rsidRPr="00807DAF">
        <w:t>, the application will be automatically rejected.</w:t>
      </w:r>
    </w:p>
    <w:p w14:paraId="262D2F93" w14:textId="549FA9E6" w:rsidR="0059080E" w:rsidRPr="00807DAF" w:rsidRDefault="00825A19" w:rsidP="00217129">
      <w:pPr>
        <w:numPr>
          <w:ilvl w:val="0"/>
          <w:numId w:val="30"/>
        </w:numPr>
        <w:spacing w:after="120" w:line="240" w:lineRule="atLeast"/>
        <w:ind w:left="1418"/>
      </w:pPr>
      <w:r>
        <w:t>If t</w:t>
      </w:r>
      <w:r w:rsidR="007A3169" w:rsidRPr="00807DAF">
        <w:t xml:space="preserve">he </w:t>
      </w:r>
      <w:r w:rsidR="005709E8" w:rsidRPr="002F3111">
        <w:t>a</w:t>
      </w:r>
      <w:r w:rsidR="008E27C2" w:rsidRPr="002F3111">
        <w:t>pplication</w:t>
      </w:r>
      <w:r w:rsidR="006B6FC1" w:rsidRPr="00413630">
        <w:t xml:space="preserve"> satisfies</w:t>
      </w:r>
      <w:r w:rsidR="006B6FC1" w:rsidRPr="00807DAF">
        <w:t xml:space="preserve"> all the criteria </w:t>
      </w:r>
      <w:r w:rsidR="00BD4B21" w:rsidRPr="00807DAF">
        <w:t xml:space="preserve">specified in </w:t>
      </w:r>
      <w:r w:rsidR="00C40B9B">
        <w:t xml:space="preserve">the checklist </w:t>
      </w:r>
      <w:r w:rsidR="00C40B9B" w:rsidRPr="00413630">
        <w:t xml:space="preserve">in </w:t>
      </w:r>
      <w:r w:rsidR="00DD3874" w:rsidRPr="002F3111">
        <w:t>S</w:t>
      </w:r>
      <w:r w:rsidR="00896ECA" w:rsidRPr="002F3111">
        <w:t>ection</w:t>
      </w:r>
      <w:r w:rsidR="00C727EC" w:rsidRPr="002F3111">
        <w:t xml:space="preserve"> </w:t>
      </w:r>
      <w:r w:rsidR="00E95995" w:rsidRPr="002F3111">
        <w:t>7</w:t>
      </w:r>
      <w:r w:rsidR="00C727EC" w:rsidRPr="002F3111">
        <w:t xml:space="preserve"> of </w:t>
      </w:r>
      <w:r w:rsidR="00896ECA" w:rsidRPr="002F3111">
        <w:t>Part</w:t>
      </w:r>
      <w:r w:rsidR="00C727EC" w:rsidRPr="002F3111">
        <w:t xml:space="preserve"> B</w:t>
      </w:r>
      <w:r w:rsidR="008E27C2" w:rsidRPr="00807DAF">
        <w:t xml:space="preserve"> </w:t>
      </w:r>
      <w:r w:rsidR="007A3169" w:rsidRPr="00807DAF">
        <w:t>of the grant application form</w:t>
      </w:r>
      <w:r w:rsidR="005913EB" w:rsidRPr="00807DAF">
        <w:t>.</w:t>
      </w:r>
      <w:r w:rsidR="00962588" w:rsidRPr="00807DAF">
        <w:t xml:space="preserve"> </w:t>
      </w:r>
      <w:r w:rsidR="00803E07">
        <w:t>This includes also an assessment of the eligibility of the action</w:t>
      </w:r>
      <w:r w:rsidR="00C40B9B">
        <w:t>.</w:t>
      </w:r>
      <w:r w:rsidR="00803E07" w:rsidRPr="00807DAF">
        <w:t xml:space="preserve"> </w:t>
      </w:r>
      <w:r w:rsidR="0059080E" w:rsidRPr="00807DAF">
        <w:t xml:space="preserve">If any of the </w:t>
      </w:r>
      <w:r w:rsidR="00B85A17" w:rsidRPr="00807DAF">
        <w:t xml:space="preserve">requested </w:t>
      </w:r>
      <w:r w:rsidR="0059080E" w:rsidRPr="00807DAF">
        <w:t xml:space="preserve">information is missing or </w:t>
      </w:r>
      <w:r w:rsidR="004C44FA" w:rsidRPr="00807DAF">
        <w:t xml:space="preserve">is </w:t>
      </w:r>
      <w:r w:rsidR="0059080E" w:rsidRPr="00807DAF">
        <w:t xml:space="preserve">incorrect, the </w:t>
      </w:r>
      <w:r w:rsidR="006459C5" w:rsidRPr="00807DAF">
        <w:t>application</w:t>
      </w:r>
      <w:r w:rsidR="0059080E" w:rsidRPr="00807DAF">
        <w:t xml:space="preserve"> </w:t>
      </w:r>
      <w:r w:rsidR="0087633A" w:rsidRPr="00807DAF">
        <w:t>may</w:t>
      </w:r>
      <w:r w:rsidR="007A3169" w:rsidRPr="00807DAF">
        <w:t xml:space="preserve"> </w:t>
      </w:r>
      <w:r w:rsidR="0059080E" w:rsidRPr="00807DAF">
        <w:t xml:space="preserve">be rejected on that </w:t>
      </w:r>
      <w:r w:rsidR="0059080E" w:rsidRPr="00807DAF">
        <w:rPr>
          <w:b/>
          <w:u w:val="single"/>
        </w:rPr>
        <w:t>sole</w:t>
      </w:r>
      <w:r w:rsidR="00962588" w:rsidRPr="00807DAF">
        <w:t xml:space="preserve"> </w:t>
      </w:r>
      <w:proofErr w:type="gramStart"/>
      <w:r w:rsidR="00962588" w:rsidRPr="00807DAF">
        <w:t>basis</w:t>
      </w:r>
      <w:proofErr w:type="gramEnd"/>
      <w:r w:rsidR="00962588" w:rsidRPr="00807DAF">
        <w:t xml:space="preserve"> and the </w:t>
      </w:r>
      <w:r w:rsidR="006459C5" w:rsidRPr="00807DAF">
        <w:t>application</w:t>
      </w:r>
      <w:r w:rsidR="00962588" w:rsidRPr="00807DAF">
        <w:t xml:space="preserve"> will not be evaluated</w:t>
      </w:r>
      <w:r w:rsidR="00607F60" w:rsidRPr="00807DAF">
        <w:t xml:space="preserve"> further</w:t>
      </w:r>
      <w:r w:rsidR="00962588" w:rsidRPr="00807DAF">
        <w:t>.</w:t>
      </w:r>
    </w:p>
    <w:p w14:paraId="2E86E183" w14:textId="77777777" w:rsidR="00C727EC" w:rsidRPr="00807DAF" w:rsidRDefault="00400B42" w:rsidP="002F3111">
      <w:pPr>
        <w:spacing w:after="120" w:line="240" w:lineRule="atLeast"/>
        <w:ind w:left="720"/>
      </w:pPr>
      <w:r w:rsidRPr="00807DAF">
        <w:t xml:space="preserve">The </w:t>
      </w:r>
      <w:r w:rsidR="00717ADB">
        <w:t>c</w:t>
      </w:r>
      <w:r w:rsidRPr="00807DAF">
        <w:t xml:space="preserve">oncept </w:t>
      </w:r>
      <w:r w:rsidR="00717ADB">
        <w:t>n</w:t>
      </w:r>
      <w:r w:rsidRPr="00807DAF">
        <w:t xml:space="preserve">otes that pass </w:t>
      </w:r>
      <w:r w:rsidR="00803E07">
        <w:t xml:space="preserve">this </w:t>
      </w:r>
      <w:r w:rsidRPr="00807DAF">
        <w:t xml:space="preserve">check will </w:t>
      </w:r>
      <w:r w:rsidR="00B83541" w:rsidRPr="00807DAF">
        <w:t>be evaluated on</w:t>
      </w:r>
      <w:r w:rsidRPr="00807DAF">
        <w:t xml:space="preserve"> the relevance </w:t>
      </w:r>
      <w:r w:rsidR="0002503B" w:rsidRPr="00807DAF">
        <w:t xml:space="preserve">and design </w:t>
      </w:r>
      <w:r w:rsidRPr="00807DAF">
        <w:t xml:space="preserve">of the </w:t>
      </w:r>
      <w:r w:rsidR="00E56448" w:rsidRPr="00807DAF">
        <w:t xml:space="preserve">proposed </w:t>
      </w:r>
      <w:r w:rsidRPr="00807DAF">
        <w:t>action</w:t>
      </w:r>
      <w:r w:rsidR="0002503B" w:rsidRPr="00807DAF">
        <w:t>.</w:t>
      </w:r>
    </w:p>
    <w:p w14:paraId="07862E2B" w14:textId="77777777" w:rsidR="00400B42" w:rsidRPr="00807DAF" w:rsidRDefault="00400B42" w:rsidP="002F3111">
      <w:pPr>
        <w:spacing w:after="120" w:line="240" w:lineRule="atLeast"/>
        <w:ind w:left="720"/>
      </w:pPr>
      <w:r w:rsidRPr="00807DAF">
        <w:t xml:space="preserve">The </w:t>
      </w:r>
      <w:r w:rsidR="00717ADB">
        <w:t>c</w:t>
      </w:r>
      <w:r w:rsidRPr="00807DAF">
        <w:t xml:space="preserve">oncept </w:t>
      </w:r>
      <w:r w:rsidR="00717ADB">
        <w:t>n</w:t>
      </w:r>
      <w:r w:rsidRPr="00807DAF">
        <w:t>ote</w:t>
      </w:r>
      <w:r w:rsidR="00E80733">
        <w:t>s</w:t>
      </w:r>
      <w:r w:rsidRPr="00807DAF">
        <w:t xml:space="preserve"> will </w:t>
      </w:r>
      <w:r w:rsidR="00B83541" w:rsidRPr="00807DAF">
        <w:t>receive</w:t>
      </w:r>
      <w:r w:rsidRPr="00807DAF">
        <w:t xml:space="preserve"> an overall score out of 50 </w:t>
      </w:r>
      <w:r w:rsidR="00B83541" w:rsidRPr="00807DAF">
        <w:t>using</w:t>
      </w:r>
      <w:r w:rsidRPr="00807DAF">
        <w:t xml:space="preserve"> the breakdown in the </w:t>
      </w:r>
      <w:r w:rsidR="00B83541" w:rsidRPr="00807DAF">
        <w:t>e</w:t>
      </w:r>
      <w:r w:rsidRPr="00807DAF">
        <w:t xml:space="preserve">valuation </w:t>
      </w:r>
      <w:r w:rsidR="00B83541" w:rsidRPr="00807DAF">
        <w:t>g</w:t>
      </w:r>
      <w:r w:rsidRPr="00807DAF">
        <w:t xml:space="preserve">rid below. The evaluation </w:t>
      </w:r>
      <w:r w:rsidR="00B83541" w:rsidRPr="00807DAF">
        <w:t xml:space="preserve">will </w:t>
      </w:r>
      <w:r w:rsidRPr="00807DAF">
        <w:t xml:space="preserve">also </w:t>
      </w:r>
      <w:r w:rsidR="00B83541" w:rsidRPr="00807DAF">
        <w:t>check on</w:t>
      </w:r>
      <w:r w:rsidRPr="00807DAF">
        <w:t xml:space="preserve"> compliance with the </w:t>
      </w:r>
      <w:r w:rsidR="007B5847" w:rsidRPr="00807DAF">
        <w:t xml:space="preserve">instructions on </w:t>
      </w:r>
      <w:r w:rsidR="00990BD8">
        <w:t xml:space="preserve">how to complete </w:t>
      </w:r>
      <w:r w:rsidR="007B5847" w:rsidRPr="00807DAF">
        <w:t xml:space="preserve">the </w:t>
      </w:r>
      <w:r w:rsidR="00717ADB">
        <w:t>c</w:t>
      </w:r>
      <w:r w:rsidRPr="00807DAF">
        <w:t xml:space="preserve">oncept </w:t>
      </w:r>
      <w:r w:rsidR="00717ADB">
        <w:t>n</w:t>
      </w:r>
      <w:r w:rsidRPr="00807DAF">
        <w:t>ote</w:t>
      </w:r>
      <w:r w:rsidR="007B5847" w:rsidRPr="00807DAF">
        <w:t xml:space="preserve">, which can be found </w:t>
      </w:r>
      <w:r w:rsidR="008B1EA7" w:rsidRPr="00807DAF">
        <w:t xml:space="preserve">in Part A of the </w:t>
      </w:r>
      <w:r w:rsidR="00717ADB">
        <w:t>g</w:t>
      </w:r>
      <w:r w:rsidR="00090A34">
        <w:t xml:space="preserve">rant </w:t>
      </w:r>
      <w:r w:rsidR="00717ADB">
        <w:t>a</w:t>
      </w:r>
      <w:r w:rsidR="008B1EA7" w:rsidRPr="00807DAF">
        <w:t xml:space="preserve">pplication </w:t>
      </w:r>
      <w:r w:rsidR="00717ADB">
        <w:t>f</w:t>
      </w:r>
      <w:r w:rsidR="008B1EA7" w:rsidRPr="00807DAF">
        <w:t>orm</w:t>
      </w:r>
      <w:r w:rsidR="007B5847" w:rsidRPr="00807DAF">
        <w:t>.</w:t>
      </w:r>
    </w:p>
    <w:p w14:paraId="41A5D75A" w14:textId="77777777" w:rsidR="00ED5802" w:rsidRPr="00807DAF" w:rsidRDefault="00ED5802" w:rsidP="002F3111">
      <w:pPr>
        <w:spacing w:after="120" w:line="240" w:lineRule="atLeast"/>
        <w:ind w:left="720"/>
      </w:pPr>
      <w:bookmarkStart w:id="69" w:name="_Toc159211906"/>
      <w:bookmarkStart w:id="70" w:name="_Toc159212662"/>
      <w:bookmarkStart w:id="71" w:name="_Toc159212881"/>
      <w:bookmarkStart w:id="72" w:name="_Toc159213197"/>
      <w:r w:rsidRPr="00807DAF">
        <w:t xml:space="preserve">The </w:t>
      </w:r>
      <w:r w:rsidRPr="00807DAF">
        <w:rPr>
          <w:u w:val="single"/>
        </w:rPr>
        <w:t>evaluation criteria</w:t>
      </w:r>
      <w:r w:rsidRPr="00807DAF">
        <w:t xml:space="preserve"> are divided into headings and subheadings. Each subheading will be given a score between 1 and 5 </w:t>
      </w:r>
      <w:r w:rsidR="006F44FB" w:rsidRPr="00807DAF">
        <w:t>as follows</w:t>
      </w:r>
      <w:r w:rsidRPr="00807DAF">
        <w:t>: 1 = very poor; 2 = poor; 3 = adequate; 4 = good; 5 = very good.</w:t>
      </w:r>
    </w:p>
    <w:bookmarkEnd w:id="69"/>
    <w:bookmarkEnd w:id="70"/>
    <w:bookmarkEnd w:id="71"/>
    <w:bookmarkEnd w:id="72"/>
    <w:tbl>
      <w:tblPr>
        <w:tblW w:w="9997" w:type="dxa"/>
        <w:tblLayout w:type="fixed"/>
        <w:tblLook w:val="01E0" w:firstRow="1" w:lastRow="1" w:firstColumn="1" w:lastColumn="1" w:noHBand="0" w:noVBand="0"/>
      </w:tblPr>
      <w:tblGrid>
        <w:gridCol w:w="8208"/>
        <w:gridCol w:w="1260"/>
        <w:gridCol w:w="529"/>
      </w:tblGrid>
      <w:tr w:rsidR="007814BA" w:rsidRPr="00807DAF" w14:paraId="652614BD" w14:textId="77777777" w:rsidTr="00322EF1">
        <w:tc>
          <w:tcPr>
            <w:tcW w:w="8208" w:type="dxa"/>
            <w:tcBorders>
              <w:top w:val="single" w:sz="4" w:space="0" w:color="auto"/>
              <w:left w:val="single" w:sz="4" w:space="0" w:color="auto"/>
              <w:bottom w:val="single" w:sz="4" w:space="0" w:color="auto"/>
              <w:right w:val="single" w:sz="4" w:space="0" w:color="auto"/>
            </w:tcBorders>
            <w:shd w:val="clear" w:color="auto" w:fill="D9D9D9"/>
          </w:tcPr>
          <w:p w14:paraId="498F76EE" w14:textId="77777777" w:rsidR="007814BA" w:rsidRPr="00807DAF" w:rsidRDefault="007814BA">
            <w:pPr>
              <w:spacing w:after="120" w:line="240" w:lineRule="atLeast"/>
              <w:rPr>
                <w:b/>
                <w:szCs w:val="22"/>
              </w:rPr>
            </w:pPr>
          </w:p>
        </w:tc>
        <w:tc>
          <w:tcPr>
            <w:tcW w:w="1789" w:type="dxa"/>
            <w:gridSpan w:val="2"/>
            <w:tcBorders>
              <w:top w:val="single" w:sz="4" w:space="0" w:color="auto"/>
              <w:left w:val="single" w:sz="4" w:space="0" w:color="auto"/>
              <w:bottom w:val="single" w:sz="4" w:space="0" w:color="auto"/>
              <w:right w:val="single" w:sz="4" w:space="0" w:color="auto"/>
            </w:tcBorders>
            <w:shd w:val="clear" w:color="auto" w:fill="D9D9D9"/>
          </w:tcPr>
          <w:p w14:paraId="1FD262D4" w14:textId="7D3EBBA9" w:rsidR="007814BA" w:rsidRPr="00807DAF" w:rsidRDefault="007814BA">
            <w:pPr>
              <w:spacing w:after="120" w:line="240" w:lineRule="atLeast"/>
              <w:jc w:val="center"/>
              <w:rPr>
                <w:b/>
                <w:szCs w:val="22"/>
              </w:rPr>
            </w:pPr>
            <w:r w:rsidRPr="00807DAF">
              <w:rPr>
                <w:b/>
                <w:szCs w:val="22"/>
              </w:rPr>
              <w:t>Scores</w:t>
            </w:r>
            <w:r>
              <w:rPr>
                <w:b/>
                <w:szCs w:val="22"/>
              </w:rPr>
              <w:t>*</w:t>
            </w:r>
          </w:p>
        </w:tc>
      </w:tr>
      <w:tr w:rsidR="0002503B" w:rsidRPr="00807DAF" w14:paraId="4F98174D" w14:textId="77777777" w:rsidTr="00322EF1">
        <w:tc>
          <w:tcPr>
            <w:tcW w:w="8208" w:type="dxa"/>
            <w:tcBorders>
              <w:top w:val="single" w:sz="4" w:space="0" w:color="auto"/>
              <w:left w:val="single" w:sz="4" w:space="0" w:color="auto"/>
              <w:bottom w:val="single" w:sz="4" w:space="0" w:color="auto"/>
              <w:right w:val="single" w:sz="4" w:space="0" w:color="auto"/>
            </w:tcBorders>
            <w:shd w:val="clear" w:color="auto" w:fill="D9D9D9"/>
          </w:tcPr>
          <w:p w14:paraId="70192CA8" w14:textId="0DBF7777" w:rsidR="0002503B" w:rsidRPr="00807DAF" w:rsidRDefault="0002503B" w:rsidP="00217129">
            <w:pPr>
              <w:spacing w:after="120" w:line="240" w:lineRule="atLeast"/>
              <w:ind w:left="284" w:hanging="284"/>
              <w:rPr>
                <w:b/>
                <w:szCs w:val="22"/>
              </w:rPr>
            </w:pPr>
            <w:r w:rsidRPr="00807DAF">
              <w:rPr>
                <w:b/>
                <w:szCs w:val="22"/>
              </w:rPr>
              <w:t>1.</w:t>
            </w:r>
            <w:r w:rsidR="007E2821">
              <w:rPr>
                <w:b/>
                <w:szCs w:val="22"/>
              </w:rPr>
              <w:tab/>
            </w:r>
            <w:r w:rsidRPr="00807DAF">
              <w:rPr>
                <w:b/>
                <w:szCs w:val="22"/>
              </w:rPr>
              <w:t>Relevance of the action</w:t>
            </w:r>
          </w:p>
        </w:tc>
        <w:tc>
          <w:tcPr>
            <w:tcW w:w="1260" w:type="dxa"/>
            <w:tcBorders>
              <w:top w:val="single" w:sz="4" w:space="0" w:color="auto"/>
              <w:left w:val="single" w:sz="4" w:space="0" w:color="auto"/>
              <w:bottom w:val="single" w:sz="4" w:space="0" w:color="auto"/>
              <w:right w:val="single" w:sz="4" w:space="0" w:color="auto"/>
            </w:tcBorders>
            <w:shd w:val="clear" w:color="auto" w:fill="D9D9D9"/>
          </w:tcPr>
          <w:p w14:paraId="10D315D5" w14:textId="77777777" w:rsidR="0002503B" w:rsidRPr="00807DAF" w:rsidRDefault="0002503B" w:rsidP="00217129">
            <w:pPr>
              <w:spacing w:after="120" w:line="240" w:lineRule="atLeast"/>
              <w:jc w:val="center"/>
              <w:rPr>
                <w:szCs w:val="22"/>
              </w:rPr>
            </w:pPr>
            <w:r w:rsidRPr="00807DAF">
              <w:rPr>
                <w:szCs w:val="22"/>
              </w:rPr>
              <w:t>Sub-score</w:t>
            </w:r>
          </w:p>
        </w:tc>
        <w:tc>
          <w:tcPr>
            <w:tcW w:w="529" w:type="dxa"/>
            <w:tcBorders>
              <w:top w:val="single" w:sz="4" w:space="0" w:color="auto"/>
              <w:left w:val="single" w:sz="4" w:space="0" w:color="auto"/>
              <w:bottom w:val="single" w:sz="4" w:space="0" w:color="auto"/>
              <w:right w:val="single" w:sz="4" w:space="0" w:color="auto"/>
            </w:tcBorders>
            <w:shd w:val="clear" w:color="auto" w:fill="D9D9D9"/>
          </w:tcPr>
          <w:p w14:paraId="0CF935F8" w14:textId="77777777" w:rsidR="0002503B" w:rsidRPr="00807DAF" w:rsidRDefault="00197AA9" w:rsidP="00217129">
            <w:pPr>
              <w:spacing w:after="120" w:line="240" w:lineRule="atLeast"/>
              <w:jc w:val="center"/>
              <w:rPr>
                <w:b/>
                <w:szCs w:val="22"/>
              </w:rPr>
            </w:pPr>
            <w:r>
              <w:rPr>
                <w:b/>
                <w:szCs w:val="22"/>
              </w:rPr>
              <w:t>20</w:t>
            </w:r>
          </w:p>
        </w:tc>
      </w:tr>
      <w:tr w:rsidR="0002503B" w:rsidRPr="00807DAF" w14:paraId="1820671B" w14:textId="77777777" w:rsidTr="00682B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5"/>
        </w:trPr>
        <w:tc>
          <w:tcPr>
            <w:tcW w:w="8208" w:type="dxa"/>
            <w:tcBorders>
              <w:top w:val="single" w:sz="4" w:space="0" w:color="auto"/>
              <w:left w:val="single" w:sz="4" w:space="0" w:color="auto"/>
              <w:right w:val="single" w:sz="4" w:space="0" w:color="auto"/>
            </w:tcBorders>
          </w:tcPr>
          <w:p w14:paraId="18C2C542" w14:textId="1C8A39F6" w:rsidR="0002503B" w:rsidRPr="00807DAF" w:rsidRDefault="0002503B" w:rsidP="00217129">
            <w:pPr>
              <w:spacing w:after="120" w:line="240" w:lineRule="atLeast"/>
              <w:ind w:left="426" w:hanging="426"/>
              <w:rPr>
                <w:szCs w:val="22"/>
              </w:rPr>
            </w:pPr>
            <w:r w:rsidRPr="00807DAF">
              <w:rPr>
                <w:szCs w:val="22"/>
              </w:rPr>
              <w:lastRenderedPageBreak/>
              <w:t>1.1</w:t>
            </w:r>
            <w:r w:rsidR="005240D9">
              <w:rPr>
                <w:szCs w:val="22"/>
              </w:rPr>
              <w:tab/>
            </w:r>
            <w:r w:rsidR="00CC05F1" w:rsidRPr="00C811B5">
              <w:rPr>
                <w:b/>
                <w:bCs/>
                <w:szCs w:val="22"/>
              </w:rPr>
              <w:t>Consistency with the objectives of the call</w:t>
            </w:r>
            <w:r w:rsidR="00CC05F1">
              <w:rPr>
                <w:szCs w:val="22"/>
              </w:rPr>
              <w:t xml:space="preserve">: </w:t>
            </w:r>
            <w:r w:rsidRPr="00807DAF">
              <w:rPr>
                <w:szCs w:val="22"/>
              </w:rPr>
              <w:t xml:space="preserve">How relevant is the proposal to the objectives and priorities of the </w:t>
            </w:r>
            <w:r w:rsidR="00717ADB">
              <w:rPr>
                <w:szCs w:val="22"/>
              </w:rPr>
              <w:t>c</w:t>
            </w:r>
            <w:r w:rsidRPr="00807DAF">
              <w:rPr>
                <w:szCs w:val="22"/>
              </w:rPr>
              <w:t xml:space="preserve">all for </w:t>
            </w:r>
            <w:r w:rsidR="00717ADB">
              <w:rPr>
                <w:szCs w:val="22"/>
              </w:rPr>
              <w:t>p</w:t>
            </w:r>
            <w:r w:rsidRPr="00807DAF">
              <w:rPr>
                <w:szCs w:val="22"/>
              </w:rPr>
              <w:t>roposals</w:t>
            </w:r>
            <w:r w:rsidR="00197AA9">
              <w:t xml:space="preserve"> </w:t>
            </w:r>
            <w:r w:rsidR="00197AA9" w:rsidRPr="00197AA9">
              <w:rPr>
                <w:szCs w:val="22"/>
              </w:rPr>
              <w:t>and to the specific themes/sectors/areas or any other specific requirement stated in the guidelines for applicants? Are the expected results of the action aligned with the priorities defined in the guidelines for applicants (</w:t>
            </w:r>
            <w:r w:rsidR="00F7161C">
              <w:rPr>
                <w:szCs w:val="22"/>
              </w:rPr>
              <w:t>S</w:t>
            </w:r>
            <w:r w:rsidR="00197AA9" w:rsidRPr="00197AA9">
              <w:rPr>
                <w:szCs w:val="22"/>
              </w:rPr>
              <w:t>ection 1.2)?</w:t>
            </w:r>
          </w:p>
        </w:tc>
        <w:tc>
          <w:tcPr>
            <w:tcW w:w="1260" w:type="dxa"/>
            <w:tcBorders>
              <w:top w:val="single" w:sz="4" w:space="0" w:color="auto"/>
              <w:left w:val="single" w:sz="4" w:space="0" w:color="auto"/>
              <w:right w:val="single" w:sz="4" w:space="0" w:color="auto"/>
            </w:tcBorders>
          </w:tcPr>
          <w:p w14:paraId="0316381E" w14:textId="77777777" w:rsidR="0002503B" w:rsidRPr="00807DAF" w:rsidRDefault="000636F3" w:rsidP="00217129">
            <w:pPr>
              <w:spacing w:after="120" w:line="240" w:lineRule="atLeast"/>
              <w:jc w:val="center"/>
              <w:rPr>
                <w:szCs w:val="22"/>
              </w:rPr>
            </w:pPr>
            <w:r w:rsidRPr="00807DAF">
              <w:rPr>
                <w:szCs w:val="22"/>
              </w:rPr>
              <w:t>5</w:t>
            </w:r>
          </w:p>
        </w:tc>
        <w:tc>
          <w:tcPr>
            <w:tcW w:w="529" w:type="dxa"/>
            <w:tcBorders>
              <w:top w:val="single" w:sz="4" w:space="0" w:color="auto"/>
              <w:left w:val="single" w:sz="4" w:space="0" w:color="auto"/>
              <w:right w:val="single" w:sz="4" w:space="0" w:color="auto"/>
            </w:tcBorders>
          </w:tcPr>
          <w:p w14:paraId="067380CA" w14:textId="77777777" w:rsidR="0002503B" w:rsidRPr="00807DAF" w:rsidRDefault="0002503B" w:rsidP="00217129">
            <w:pPr>
              <w:spacing w:after="120" w:line="240" w:lineRule="atLeast"/>
              <w:jc w:val="center"/>
              <w:rPr>
                <w:szCs w:val="22"/>
                <w:u w:val="single"/>
              </w:rPr>
            </w:pPr>
          </w:p>
        </w:tc>
      </w:tr>
      <w:tr w:rsidR="0002503B" w:rsidRPr="00807DAF" w14:paraId="1BF38D51" w14:textId="77777777" w:rsidTr="00682B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77"/>
        </w:trPr>
        <w:tc>
          <w:tcPr>
            <w:tcW w:w="8208" w:type="dxa"/>
            <w:tcBorders>
              <w:left w:val="single" w:sz="4" w:space="0" w:color="auto"/>
              <w:right w:val="single" w:sz="4" w:space="0" w:color="auto"/>
            </w:tcBorders>
          </w:tcPr>
          <w:p w14:paraId="2E20373D" w14:textId="141BB16A" w:rsidR="0002503B" w:rsidRPr="00807DAF" w:rsidRDefault="0002503B" w:rsidP="00217129">
            <w:pPr>
              <w:spacing w:after="120" w:line="240" w:lineRule="atLeast"/>
              <w:ind w:left="425" w:hanging="425"/>
              <w:rPr>
                <w:szCs w:val="22"/>
              </w:rPr>
            </w:pPr>
            <w:r w:rsidRPr="00807DAF">
              <w:rPr>
                <w:szCs w:val="22"/>
              </w:rPr>
              <w:t>1.2</w:t>
            </w:r>
            <w:r w:rsidR="005240D9">
              <w:rPr>
                <w:szCs w:val="22"/>
              </w:rPr>
              <w:tab/>
            </w:r>
            <w:r w:rsidR="00CC05F1" w:rsidRPr="00C811B5">
              <w:rPr>
                <w:b/>
                <w:bCs/>
                <w:szCs w:val="22"/>
              </w:rPr>
              <w:t xml:space="preserve">Relevance </w:t>
            </w:r>
            <w:r w:rsidR="00CC05F1">
              <w:rPr>
                <w:b/>
                <w:bCs/>
                <w:szCs w:val="22"/>
              </w:rPr>
              <w:t>to</w:t>
            </w:r>
            <w:r w:rsidR="00CC05F1" w:rsidRPr="00C811B5">
              <w:rPr>
                <w:b/>
                <w:bCs/>
                <w:szCs w:val="22"/>
              </w:rPr>
              <w:t xml:space="preserve"> the country/region/sector</w:t>
            </w:r>
            <w:r w:rsidR="00CC05F1">
              <w:rPr>
                <w:b/>
                <w:bCs/>
                <w:szCs w:val="22"/>
              </w:rPr>
              <w:t xml:space="preserve"> needs</w:t>
            </w:r>
            <w:r w:rsidR="00CC05F1">
              <w:rPr>
                <w:szCs w:val="22"/>
              </w:rPr>
              <w:t xml:space="preserve">: </w:t>
            </w:r>
            <w:r w:rsidRPr="00807DAF">
              <w:rPr>
                <w:szCs w:val="22"/>
              </w:rPr>
              <w:t>How relevant</w:t>
            </w:r>
            <w:r w:rsidR="00197AA9">
              <w:rPr>
                <w:szCs w:val="22"/>
              </w:rPr>
              <w:t xml:space="preserve"> is the proposal</w:t>
            </w:r>
            <w:r w:rsidRPr="00807DAF">
              <w:rPr>
                <w:szCs w:val="22"/>
              </w:rPr>
              <w:t xml:space="preserve"> to the </w:t>
            </w:r>
            <w:proofErr w:type="gramStart"/>
            <w:r w:rsidRPr="00807DAF">
              <w:rPr>
                <w:szCs w:val="22"/>
              </w:rPr>
              <w:t>particular needs</w:t>
            </w:r>
            <w:proofErr w:type="gramEnd"/>
            <w:r w:rsidRPr="00807DAF">
              <w:rPr>
                <w:szCs w:val="22"/>
              </w:rPr>
              <w:t xml:space="preserve"> and constraints</w:t>
            </w:r>
            <w:r w:rsidRPr="00807DAF">
              <w:rPr>
                <w:b/>
                <w:szCs w:val="22"/>
              </w:rPr>
              <w:t xml:space="preserve"> </w:t>
            </w:r>
            <w:r w:rsidRPr="00807DAF">
              <w:rPr>
                <w:szCs w:val="22"/>
              </w:rPr>
              <w:t>of the target</w:t>
            </w:r>
            <w:r w:rsidR="009F4CCC">
              <w:rPr>
                <w:szCs w:val="22"/>
              </w:rPr>
              <w:t xml:space="preserve"> local community(</w:t>
            </w:r>
            <w:proofErr w:type="spellStart"/>
            <w:r w:rsidR="009F4CCC">
              <w:rPr>
                <w:szCs w:val="22"/>
              </w:rPr>
              <w:t>ies</w:t>
            </w:r>
            <w:proofErr w:type="spellEnd"/>
            <w:r w:rsidR="009F4CCC">
              <w:rPr>
                <w:szCs w:val="22"/>
              </w:rPr>
              <w:t>), municipality, or region(s) if applicable,</w:t>
            </w:r>
            <w:r w:rsidR="00197AA9">
              <w:rPr>
                <w:szCs w:val="22"/>
              </w:rPr>
              <w:t xml:space="preserve"> and/or relevant sectors</w:t>
            </w:r>
            <w:r w:rsidRPr="00807DAF">
              <w:rPr>
                <w:szCs w:val="22"/>
              </w:rPr>
              <w:t xml:space="preserve"> (including synergy with other </w:t>
            </w:r>
            <w:r w:rsidR="00197AA9">
              <w:rPr>
                <w:szCs w:val="22"/>
              </w:rPr>
              <w:t>development</w:t>
            </w:r>
            <w:r w:rsidRPr="00807DAF">
              <w:rPr>
                <w:szCs w:val="22"/>
              </w:rPr>
              <w:t xml:space="preserve"> initiatives and avoidance of duplication)</w:t>
            </w:r>
            <w:r w:rsidR="00E94856" w:rsidRPr="00807DAF">
              <w:rPr>
                <w:szCs w:val="22"/>
              </w:rPr>
              <w:t>?</w:t>
            </w:r>
          </w:p>
        </w:tc>
        <w:tc>
          <w:tcPr>
            <w:tcW w:w="1260" w:type="dxa"/>
            <w:tcBorders>
              <w:left w:val="single" w:sz="4" w:space="0" w:color="auto"/>
              <w:right w:val="single" w:sz="4" w:space="0" w:color="auto"/>
            </w:tcBorders>
          </w:tcPr>
          <w:p w14:paraId="24F3F1D8" w14:textId="77777777" w:rsidR="0002503B" w:rsidRPr="00807DAF" w:rsidRDefault="000636F3" w:rsidP="00217129">
            <w:pPr>
              <w:spacing w:after="120" w:line="240" w:lineRule="atLeast"/>
              <w:jc w:val="center"/>
              <w:rPr>
                <w:szCs w:val="22"/>
              </w:rPr>
            </w:pPr>
            <w:r w:rsidRPr="00807DAF">
              <w:rPr>
                <w:szCs w:val="22"/>
              </w:rPr>
              <w:t>5</w:t>
            </w:r>
          </w:p>
        </w:tc>
        <w:tc>
          <w:tcPr>
            <w:tcW w:w="529" w:type="dxa"/>
            <w:tcBorders>
              <w:left w:val="single" w:sz="4" w:space="0" w:color="auto"/>
              <w:right w:val="single" w:sz="4" w:space="0" w:color="auto"/>
            </w:tcBorders>
          </w:tcPr>
          <w:p w14:paraId="3D91C306" w14:textId="77777777" w:rsidR="0002503B" w:rsidRPr="00807DAF" w:rsidRDefault="0002503B" w:rsidP="00217129">
            <w:pPr>
              <w:spacing w:after="120" w:line="240" w:lineRule="atLeast"/>
              <w:jc w:val="center"/>
              <w:rPr>
                <w:szCs w:val="22"/>
                <w:u w:val="single"/>
              </w:rPr>
            </w:pPr>
          </w:p>
        </w:tc>
      </w:tr>
      <w:tr w:rsidR="0002503B" w:rsidRPr="00807DAF" w14:paraId="33128265" w14:textId="77777777" w:rsidTr="00682B40">
        <w:trPr>
          <w:trHeight w:val="990"/>
        </w:trPr>
        <w:tc>
          <w:tcPr>
            <w:tcW w:w="8208" w:type="dxa"/>
            <w:tcBorders>
              <w:left w:val="single" w:sz="4" w:space="0" w:color="auto"/>
              <w:right w:val="single" w:sz="4" w:space="0" w:color="auto"/>
            </w:tcBorders>
          </w:tcPr>
          <w:p w14:paraId="69812D32" w14:textId="4B71D951" w:rsidR="0002503B" w:rsidRPr="00807DAF" w:rsidRDefault="0002503B" w:rsidP="00217129">
            <w:pPr>
              <w:spacing w:after="120" w:line="240" w:lineRule="atLeast"/>
              <w:ind w:left="425" w:hanging="425"/>
              <w:rPr>
                <w:szCs w:val="22"/>
              </w:rPr>
            </w:pPr>
            <w:r w:rsidRPr="00807DAF">
              <w:rPr>
                <w:szCs w:val="22"/>
              </w:rPr>
              <w:t>1.3</w:t>
            </w:r>
            <w:r w:rsidR="005240D9">
              <w:rPr>
                <w:szCs w:val="22"/>
              </w:rPr>
              <w:tab/>
            </w:r>
            <w:r w:rsidR="00CC05F1" w:rsidRPr="00C811B5">
              <w:rPr>
                <w:b/>
                <w:bCs/>
                <w:szCs w:val="22"/>
              </w:rPr>
              <w:t xml:space="preserve">Target groups and </w:t>
            </w:r>
            <w:r w:rsidR="00CC05F1">
              <w:rPr>
                <w:b/>
                <w:bCs/>
                <w:szCs w:val="22"/>
              </w:rPr>
              <w:t xml:space="preserve">final </w:t>
            </w:r>
            <w:r w:rsidR="00CC05F1" w:rsidRPr="00C811B5">
              <w:rPr>
                <w:b/>
                <w:bCs/>
                <w:szCs w:val="22"/>
              </w:rPr>
              <w:t>beneficiaries</w:t>
            </w:r>
            <w:r w:rsidR="00CC05F1">
              <w:t xml:space="preserve">: </w:t>
            </w:r>
            <w:r w:rsidRPr="00807DAF">
              <w:rPr>
                <w:szCs w:val="22"/>
              </w:rPr>
              <w:t xml:space="preserve">How clearly defined and strategically chosen are </w:t>
            </w:r>
            <w:r w:rsidR="00CC05F1">
              <w:rPr>
                <w:szCs w:val="22"/>
              </w:rPr>
              <w:t xml:space="preserve">the </w:t>
            </w:r>
            <w:r w:rsidRPr="00807DAF">
              <w:rPr>
                <w:szCs w:val="22"/>
              </w:rPr>
              <w:t>target groups</w:t>
            </w:r>
            <w:r w:rsidR="00CC05F1">
              <w:rPr>
                <w:szCs w:val="22"/>
              </w:rPr>
              <w:t xml:space="preserve"> and final </w:t>
            </w:r>
            <w:r w:rsidR="008135E0">
              <w:rPr>
                <w:szCs w:val="22"/>
              </w:rPr>
              <w:t>beneficiaries</w:t>
            </w:r>
            <w:r w:rsidRPr="00807DAF">
              <w:rPr>
                <w:szCs w:val="22"/>
              </w:rPr>
              <w:t xml:space="preserve">? Have their needs </w:t>
            </w:r>
            <w:r w:rsidR="00197AA9" w:rsidRPr="000C4276">
              <w:rPr>
                <w:szCs w:val="22"/>
              </w:rPr>
              <w:t>(as rights holders and/or duty bearers)</w:t>
            </w:r>
            <w:r w:rsidR="00197AA9" w:rsidRPr="00197AA9">
              <w:rPr>
                <w:szCs w:val="22"/>
              </w:rPr>
              <w:t xml:space="preserve"> and constraints </w:t>
            </w:r>
            <w:r w:rsidRPr="00807DAF">
              <w:rPr>
                <w:szCs w:val="22"/>
              </w:rPr>
              <w:t>been clearly defined</w:t>
            </w:r>
            <w:r w:rsidR="00CC05F1">
              <w:rPr>
                <w:szCs w:val="22"/>
              </w:rPr>
              <w:t>? D</w:t>
            </w:r>
            <w:r w:rsidRPr="00807DAF">
              <w:rPr>
                <w:szCs w:val="22"/>
              </w:rPr>
              <w:t>oes the proposal address them appropriately?</w:t>
            </w:r>
          </w:p>
        </w:tc>
        <w:tc>
          <w:tcPr>
            <w:tcW w:w="1260" w:type="dxa"/>
            <w:tcBorders>
              <w:top w:val="single" w:sz="4" w:space="0" w:color="auto"/>
              <w:left w:val="single" w:sz="4" w:space="0" w:color="auto"/>
              <w:right w:val="single" w:sz="4" w:space="0" w:color="auto"/>
            </w:tcBorders>
          </w:tcPr>
          <w:p w14:paraId="1BAFD007" w14:textId="77777777" w:rsidR="0002503B" w:rsidRPr="00807DAF" w:rsidDel="002D2C92" w:rsidRDefault="0002503B" w:rsidP="00217129">
            <w:pPr>
              <w:spacing w:after="120" w:line="240" w:lineRule="atLeast"/>
              <w:jc w:val="center"/>
              <w:rPr>
                <w:szCs w:val="22"/>
              </w:rPr>
            </w:pPr>
            <w:r w:rsidRPr="00807DAF">
              <w:rPr>
                <w:szCs w:val="22"/>
              </w:rPr>
              <w:t>5</w:t>
            </w:r>
          </w:p>
        </w:tc>
        <w:tc>
          <w:tcPr>
            <w:tcW w:w="529" w:type="dxa"/>
            <w:tcBorders>
              <w:left w:val="single" w:sz="4" w:space="0" w:color="auto"/>
              <w:right w:val="single" w:sz="4" w:space="0" w:color="auto"/>
            </w:tcBorders>
          </w:tcPr>
          <w:p w14:paraId="42CC4F7F" w14:textId="77777777" w:rsidR="0002503B" w:rsidRPr="00807DAF" w:rsidRDefault="0002503B" w:rsidP="00217129">
            <w:pPr>
              <w:spacing w:after="120" w:line="240" w:lineRule="atLeast"/>
              <w:jc w:val="center"/>
              <w:rPr>
                <w:szCs w:val="22"/>
                <w:u w:val="single"/>
              </w:rPr>
            </w:pPr>
          </w:p>
        </w:tc>
      </w:tr>
      <w:tr w:rsidR="0002503B" w:rsidRPr="00807DAF" w14:paraId="6CDFE149" w14:textId="77777777" w:rsidTr="002171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29"/>
        </w:trPr>
        <w:tc>
          <w:tcPr>
            <w:tcW w:w="8208" w:type="dxa"/>
            <w:tcBorders>
              <w:left w:val="single" w:sz="4" w:space="0" w:color="auto"/>
              <w:bottom w:val="single" w:sz="4" w:space="0" w:color="auto"/>
              <w:right w:val="single" w:sz="4" w:space="0" w:color="auto"/>
            </w:tcBorders>
          </w:tcPr>
          <w:p w14:paraId="68212C90" w14:textId="640E3326" w:rsidR="0002503B" w:rsidRPr="00807DAF" w:rsidRDefault="0002503B" w:rsidP="00217129">
            <w:pPr>
              <w:spacing w:after="120" w:line="240" w:lineRule="atLeast"/>
              <w:ind w:left="425" w:hanging="425"/>
              <w:rPr>
                <w:szCs w:val="22"/>
              </w:rPr>
            </w:pPr>
            <w:r w:rsidRPr="00807DAF">
              <w:rPr>
                <w:szCs w:val="22"/>
              </w:rPr>
              <w:t>1.4</w:t>
            </w:r>
            <w:r w:rsidR="005240D9">
              <w:rPr>
                <w:szCs w:val="22"/>
              </w:rPr>
              <w:tab/>
            </w:r>
            <w:r w:rsidR="00CC05F1" w:rsidRPr="00C811B5">
              <w:rPr>
                <w:b/>
                <w:bCs/>
              </w:rPr>
              <w:t>Added value elements</w:t>
            </w:r>
            <w:r w:rsidR="00CC05F1">
              <w:t xml:space="preserve">: </w:t>
            </w:r>
            <w:r w:rsidR="00197AA9" w:rsidRPr="00197AA9">
              <w:rPr>
                <w:szCs w:val="22"/>
              </w:rPr>
              <w:t xml:space="preserve">Does the proposal contain </w:t>
            </w:r>
            <w:proofErr w:type="gramStart"/>
            <w:r w:rsidR="00197AA9" w:rsidRPr="00197AA9">
              <w:rPr>
                <w:szCs w:val="22"/>
              </w:rPr>
              <w:t>particular added-value</w:t>
            </w:r>
            <w:proofErr w:type="gramEnd"/>
            <w:r w:rsidR="00197AA9" w:rsidRPr="00197AA9">
              <w:rPr>
                <w:szCs w:val="22"/>
              </w:rPr>
              <w:t xml:space="preserve"> elements (e.g. innovation, best practices</w:t>
            </w:r>
            <w:r w:rsidR="009F4CCC">
              <w:rPr>
                <w:szCs w:val="22"/>
              </w:rPr>
              <w:t>, partnerships with local stakeholders, complementarity with other initiatives supported by the EU or other donor</w:t>
            </w:r>
            <w:r w:rsidR="00197AA9" w:rsidRPr="00197AA9">
              <w:rPr>
                <w:szCs w:val="22"/>
              </w:rPr>
              <w:t>)?</w:t>
            </w:r>
            <w:r w:rsidR="00197AA9" w:rsidRPr="00197AA9">
              <w:rPr>
                <w:i/>
                <w:iCs/>
                <w:szCs w:val="22"/>
              </w:rPr>
              <w:t xml:space="preserve"> </w:t>
            </w:r>
          </w:p>
        </w:tc>
        <w:tc>
          <w:tcPr>
            <w:tcW w:w="1260" w:type="dxa"/>
            <w:tcBorders>
              <w:top w:val="single" w:sz="4" w:space="0" w:color="auto"/>
              <w:left w:val="single" w:sz="4" w:space="0" w:color="auto"/>
              <w:bottom w:val="single" w:sz="4" w:space="0" w:color="auto"/>
              <w:right w:val="single" w:sz="4" w:space="0" w:color="auto"/>
            </w:tcBorders>
          </w:tcPr>
          <w:p w14:paraId="5BB78247" w14:textId="77777777" w:rsidR="0002503B" w:rsidRPr="00807DAF" w:rsidRDefault="0002503B" w:rsidP="00217129">
            <w:pPr>
              <w:spacing w:after="120" w:line="240" w:lineRule="atLeast"/>
              <w:jc w:val="center"/>
              <w:rPr>
                <w:szCs w:val="22"/>
              </w:rPr>
            </w:pPr>
            <w:r w:rsidRPr="00807DAF">
              <w:rPr>
                <w:szCs w:val="22"/>
              </w:rPr>
              <w:t>5</w:t>
            </w:r>
          </w:p>
        </w:tc>
        <w:tc>
          <w:tcPr>
            <w:tcW w:w="529" w:type="dxa"/>
            <w:tcBorders>
              <w:left w:val="single" w:sz="4" w:space="0" w:color="auto"/>
              <w:bottom w:val="single" w:sz="4" w:space="0" w:color="auto"/>
              <w:right w:val="single" w:sz="4" w:space="0" w:color="auto"/>
            </w:tcBorders>
          </w:tcPr>
          <w:p w14:paraId="2A0DC233" w14:textId="77777777" w:rsidR="0002503B" w:rsidRPr="00807DAF" w:rsidRDefault="0002503B" w:rsidP="00217129">
            <w:pPr>
              <w:spacing w:after="120" w:line="240" w:lineRule="atLeast"/>
              <w:jc w:val="center"/>
              <w:rPr>
                <w:szCs w:val="22"/>
                <w:u w:val="single"/>
              </w:rPr>
            </w:pPr>
          </w:p>
        </w:tc>
      </w:tr>
      <w:tr w:rsidR="0002503B" w:rsidRPr="00807DAF" w14:paraId="0DE59B93" w14:textId="77777777" w:rsidTr="00322E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208" w:type="dxa"/>
            <w:tcBorders>
              <w:bottom w:val="single" w:sz="4" w:space="0" w:color="auto"/>
            </w:tcBorders>
            <w:shd w:val="clear" w:color="auto" w:fill="D9D9D9"/>
          </w:tcPr>
          <w:p w14:paraId="63D2A7A7" w14:textId="3523E28A" w:rsidR="0002503B" w:rsidRPr="00807DAF" w:rsidRDefault="0002503B" w:rsidP="00217129">
            <w:pPr>
              <w:spacing w:after="120" w:line="240" w:lineRule="atLeast"/>
              <w:ind w:left="284" w:hanging="284"/>
              <w:rPr>
                <w:b/>
                <w:szCs w:val="22"/>
              </w:rPr>
            </w:pPr>
            <w:r w:rsidRPr="00807DAF">
              <w:rPr>
                <w:b/>
                <w:szCs w:val="22"/>
              </w:rPr>
              <w:t>2.</w:t>
            </w:r>
            <w:r w:rsidR="007E2821">
              <w:rPr>
                <w:b/>
                <w:szCs w:val="22"/>
              </w:rPr>
              <w:tab/>
            </w:r>
            <w:r w:rsidRPr="00807DAF">
              <w:rPr>
                <w:b/>
                <w:szCs w:val="22"/>
              </w:rPr>
              <w:t>Design of the action</w:t>
            </w:r>
          </w:p>
        </w:tc>
        <w:tc>
          <w:tcPr>
            <w:tcW w:w="1260" w:type="dxa"/>
            <w:tcBorders>
              <w:bottom w:val="single" w:sz="4" w:space="0" w:color="auto"/>
            </w:tcBorders>
            <w:shd w:val="clear" w:color="auto" w:fill="D9D9D9"/>
          </w:tcPr>
          <w:p w14:paraId="23768E82" w14:textId="77777777" w:rsidR="0002503B" w:rsidRPr="00807DAF" w:rsidRDefault="0002503B" w:rsidP="00217129">
            <w:pPr>
              <w:spacing w:after="120" w:line="240" w:lineRule="atLeast"/>
              <w:jc w:val="center"/>
              <w:rPr>
                <w:szCs w:val="22"/>
              </w:rPr>
            </w:pPr>
            <w:r w:rsidRPr="00807DAF">
              <w:rPr>
                <w:szCs w:val="22"/>
              </w:rPr>
              <w:t>Sub-score</w:t>
            </w:r>
          </w:p>
        </w:tc>
        <w:tc>
          <w:tcPr>
            <w:tcW w:w="529" w:type="dxa"/>
            <w:tcBorders>
              <w:bottom w:val="single" w:sz="4" w:space="0" w:color="auto"/>
            </w:tcBorders>
            <w:shd w:val="clear" w:color="auto" w:fill="D9D9D9"/>
          </w:tcPr>
          <w:p w14:paraId="1645C6BA" w14:textId="77777777" w:rsidR="0002503B" w:rsidRPr="00807DAF" w:rsidRDefault="005240D9" w:rsidP="00217129">
            <w:pPr>
              <w:spacing w:after="120" w:line="240" w:lineRule="atLeast"/>
              <w:jc w:val="center"/>
              <w:rPr>
                <w:b/>
                <w:szCs w:val="22"/>
              </w:rPr>
            </w:pPr>
            <w:r>
              <w:rPr>
                <w:b/>
                <w:szCs w:val="22"/>
              </w:rPr>
              <w:t>30</w:t>
            </w:r>
          </w:p>
        </w:tc>
      </w:tr>
      <w:tr w:rsidR="0002503B" w:rsidRPr="00807DAF" w14:paraId="2529C1FF" w14:textId="77777777" w:rsidTr="00682B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trPr>
        <w:tc>
          <w:tcPr>
            <w:tcW w:w="8208" w:type="dxa"/>
            <w:tcBorders>
              <w:top w:val="single" w:sz="4" w:space="0" w:color="auto"/>
              <w:left w:val="single" w:sz="4" w:space="0" w:color="auto"/>
              <w:right w:val="single" w:sz="4" w:space="0" w:color="auto"/>
            </w:tcBorders>
          </w:tcPr>
          <w:p w14:paraId="309F2897" w14:textId="34A68C51" w:rsidR="0002503B" w:rsidRPr="00807DAF" w:rsidRDefault="00CC05F1" w:rsidP="00217129">
            <w:pPr>
              <w:spacing w:after="120" w:line="240" w:lineRule="atLeast"/>
              <w:ind w:left="426" w:hanging="426"/>
              <w:rPr>
                <w:szCs w:val="22"/>
              </w:rPr>
            </w:pPr>
            <w:r w:rsidRPr="00C811B5">
              <w:rPr>
                <w:szCs w:val="22"/>
              </w:rPr>
              <w:t>2.1</w:t>
            </w:r>
            <w:r w:rsidR="00217129">
              <w:rPr>
                <w:b/>
                <w:bCs/>
                <w:szCs w:val="22"/>
              </w:rPr>
              <w:tab/>
            </w:r>
            <w:r w:rsidRPr="006B38DF">
              <w:rPr>
                <w:b/>
                <w:bCs/>
                <w:szCs w:val="22"/>
              </w:rPr>
              <w:t>Intervention logic</w:t>
            </w:r>
            <w:r w:rsidRPr="00194E5E">
              <w:rPr>
                <w:szCs w:val="22"/>
              </w:rPr>
              <w:t>. Does the proposal indicate the expected results (outputs/outcomes/impacts) to be achieved by the action? Does the design of the proposed action identify explicitly the necessary sequence to achieve the desired objectives beginning with inputs, moving through activities and outputs, and culminating in outcomes and impacts?</w:t>
            </w:r>
          </w:p>
        </w:tc>
        <w:tc>
          <w:tcPr>
            <w:tcW w:w="1260" w:type="dxa"/>
            <w:tcBorders>
              <w:top w:val="single" w:sz="4" w:space="0" w:color="auto"/>
              <w:left w:val="single" w:sz="4" w:space="0" w:color="auto"/>
              <w:bottom w:val="single" w:sz="4" w:space="0" w:color="auto"/>
              <w:right w:val="single" w:sz="4" w:space="0" w:color="auto"/>
            </w:tcBorders>
          </w:tcPr>
          <w:p w14:paraId="64E5089D" w14:textId="77777777" w:rsidR="0002503B" w:rsidRPr="00807DAF" w:rsidRDefault="000636F3" w:rsidP="00217129">
            <w:pPr>
              <w:spacing w:after="120" w:line="240" w:lineRule="atLeast"/>
              <w:jc w:val="center"/>
              <w:rPr>
                <w:szCs w:val="22"/>
              </w:rPr>
            </w:pPr>
            <w:r w:rsidRPr="00807DAF">
              <w:rPr>
                <w:szCs w:val="22"/>
              </w:rPr>
              <w:t>5x2**</w:t>
            </w:r>
          </w:p>
        </w:tc>
        <w:tc>
          <w:tcPr>
            <w:tcW w:w="529" w:type="dxa"/>
            <w:vMerge w:val="restart"/>
            <w:tcBorders>
              <w:top w:val="single" w:sz="4" w:space="0" w:color="auto"/>
              <w:left w:val="single" w:sz="4" w:space="0" w:color="auto"/>
              <w:right w:val="single" w:sz="4" w:space="0" w:color="auto"/>
            </w:tcBorders>
          </w:tcPr>
          <w:p w14:paraId="41884E1F" w14:textId="77777777" w:rsidR="0002503B" w:rsidRPr="00807DAF" w:rsidRDefault="0002503B" w:rsidP="00217129">
            <w:pPr>
              <w:spacing w:after="120" w:line="240" w:lineRule="atLeast"/>
              <w:jc w:val="center"/>
              <w:rPr>
                <w:szCs w:val="22"/>
                <w:u w:val="single"/>
              </w:rPr>
            </w:pPr>
          </w:p>
        </w:tc>
      </w:tr>
      <w:tr w:rsidR="0002503B" w:rsidRPr="00807DAF" w14:paraId="524237D4" w14:textId="77777777" w:rsidTr="00682B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62"/>
        </w:trPr>
        <w:tc>
          <w:tcPr>
            <w:tcW w:w="8208" w:type="dxa"/>
            <w:tcBorders>
              <w:left w:val="single" w:sz="4" w:space="0" w:color="auto"/>
              <w:right w:val="single" w:sz="4" w:space="0" w:color="auto"/>
            </w:tcBorders>
          </w:tcPr>
          <w:p w14:paraId="4E041918" w14:textId="661B76EE" w:rsidR="0002503B" w:rsidRPr="00807DAF" w:rsidRDefault="00CC05F1" w:rsidP="00217129">
            <w:pPr>
              <w:spacing w:after="120" w:line="240" w:lineRule="atLeast"/>
              <w:ind w:left="425" w:hanging="425"/>
              <w:rPr>
                <w:szCs w:val="22"/>
              </w:rPr>
            </w:pPr>
            <w:r>
              <w:rPr>
                <w:szCs w:val="22"/>
              </w:rPr>
              <w:t>2.</w:t>
            </w:r>
            <w:r w:rsidR="00217129">
              <w:rPr>
                <w:szCs w:val="22"/>
              </w:rPr>
              <w:tab/>
            </w:r>
            <w:r>
              <w:rPr>
                <w:szCs w:val="22"/>
              </w:rPr>
              <w:t xml:space="preserve"> </w:t>
            </w:r>
            <w:r w:rsidRPr="00C811B5">
              <w:rPr>
                <w:b/>
                <w:bCs/>
                <w:szCs w:val="22"/>
              </w:rPr>
              <w:t>Context analysis</w:t>
            </w:r>
            <w:r w:rsidRPr="009E4F1A">
              <w:rPr>
                <w:szCs w:val="22"/>
              </w:rPr>
              <w:t>. Does the design of the action include a robust analysis of the needs to be addressed, including the capacities of the relevant stakeholders? Are those also embedded adequately in the intervention logic?</w:t>
            </w:r>
          </w:p>
        </w:tc>
        <w:tc>
          <w:tcPr>
            <w:tcW w:w="1260" w:type="dxa"/>
            <w:tcBorders>
              <w:top w:val="single" w:sz="4" w:space="0" w:color="auto"/>
              <w:left w:val="single" w:sz="4" w:space="0" w:color="auto"/>
              <w:right w:val="single" w:sz="4" w:space="0" w:color="auto"/>
            </w:tcBorders>
          </w:tcPr>
          <w:p w14:paraId="0E43962C" w14:textId="77777777" w:rsidR="0002503B" w:rsidRPr="00807DAF" w:rsidRDefault="000636F3" w:rsidP="00217129">
            <w:pPr>
              <w:spacing w:after="120" w:line="240" w:lineRule="atLeast"/>
              <w:jc w:val="center"/>
              <w:rPr>
                <w:szCs w:val="22"/>
              </w:rPr>
            </w:pPr>
            <w:r w:rsidRPr="00807DAF">
              <w:rPr>
                <w:szCs w:val="22"/>
              </w:rPr>
              <w:t>5</w:t>
            </w:r>
          </w:p>
        </w:tc>
        <w:tc>
          <w:tcPr>
            <w:tcW w:w="529" w:type="dxa"/>
            <w:vMerge/>
            <w:tcBorders>
              <w:left w:val="single" w:sz="4" w:space="0" w:color="auto"/>
              <w:right w:val="single" w:sz="4" w:space="0" w:color="auto"/>
            </w:tcBorders>
          </w:tcPr>
          <w:p w14:paraId="51E4D167" w14:textId="77777777" w:rsidR="0002503B" w:rsidRPr="00807DAF" w:rsidRDefault="0002503B" w:rsidP="00217129">
            <w:pPr>
              <w:spacing w:after="120" w:line="240" w:lineRule="atLeast"/>
              <w:jc w:val="center"/>
              <w:rPr>
                <w:szCs w:val="22"/>
                <w:u w:val="single"/>
              </w:rPr>
            </w:pPr>
          </w:p>
        </w:tc>
      </w:tr>
      <w:tr w:rsidR="005240D9" w:rsidRPr="00807DAF" w14:paraId="10A8D355" w14:textId="77777777" w:rsidTr="00682B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62"/>
        </w:trPr>
        <w:tc>
          <w:tcPr>
            <w:tcW w:w="8208" w:type="dxa"/>
            <w:tcBorders>
              <w:left w:val="single" w:sz="4" w:space="0" w:color="auto"/>
              <w:right w:val="single" w:sz="4" w:space="0" w:color="auto"/>
            </w:tcBorders>
          </w:tcPr>
          <w:p w14:paraId="5164B0EF" w14:textId="2C28E832" w:rsidR="005240D9" w:rsidRPr="00807DAF" w:rsidRDefault="00CC05F1" w:rsidP="00217129">
            <w:pPr>
              <w:spacing w:after="120" w:line="240" w:lineRule="atLeast"/>
              <w:ind w:left="425" w:hanging="425"/>
              <w:rPr>
                <w:szCs w:val="22"/>
              </w:rPr>
            </w:pPr>
            <w:r>
              <w:rPr>
                <w:szCs w:val="22"/>
              </w:rPr>
              <w:t>2.3</w:t>
            </w:r>
            <w:r w:rsidR="00217129">
              <w:rPr>
                <w:szCs w:val="22"/>
              </w:rPr>
              <w:tab/>
            </w:r>
            <w:r w:rsidRPr="00C811B5">
              <w:rPr>
                <w:b/>
                <w:bCs/>
                <w:szCs w:val="22"/>
              </w:rPr>
              <w:t>Risks and assumptions</w:t>
            </w:r>
            <w:r w:rsidRPr="005E711D">
              <w:rPr>
                <w:szCs w:val="22"/>
              </w:rPr>
              <w:t xml:space="preserve">. Is the design based on clear assumptions (the necessary and positive conditions that allow for a successful cause-and-effect relationship between different levels of results)? Does it </w:t>
            </w:r>
            <w:proofErr w:type="gramStart"/>
            <w:r w:rsidRPr="005E711D">
              <w:rPr>
                <w:szCs w:val="22"/>
              </w:rPr>
              <w:t>take into account</w:t>
            </w:r>
            <w:proofErr w:type="gramEnd"/>
            <w:r w:rsidRPr="005E711D">
              <w:rPr>
                <w:szCs w:val="22"/>
              </w:rPr>
              <w:t xml:space="preserve"> also risks (the factors that might hinder the achievement of results)?</w:t>
            </w:r>
          </w:p>
        </w:tc>
        <w:tc>
          <w:tcPr>
            <w:tcW w:w="1260" w:type="dxa"/>
            <w:tcBorders>
              <w:top w:val="single" w:sz="4" w:space="0" w:color="auto"/>
              <w:left w:val="single" w:sz="4" w:space="0" w:color="auto"/>
              <w:right w:val="single" w:sz="4" w:space="0" w:color="auto"/>
            </w:tcBorders>
          </w:tcPr>
          <w:p w14:paraId="1EE49067" w14:textId="77777777" w:rsidR="005240D9" w:rsidRPr="00807DAF" w:rsidRDefault="005240D9" w:rsidP="00217129">
            <w:pPr>
              <w:spacing w:after="120" w:line="240" w:lineRule="atLeast"/>
              <w:jc w:val="center"/>
              <w:rPr>
                <w:szCs w:val="22"/>
              </w:rPr>
            </w:pPr>
            <w:r>
              <w:rPr>
                <w:szCs w:val="22"/>
              </w:rPr>
              <w:t>5</w:t>
            </w:r>
          </w:p>
        </w:tc>
        <w:tc>
          <w:tcPr>
            <w:tcW w:w="529" w:type="dxa"/>
            <w:tcBorders>
              <w:left w:val="single" w:sz="4" w:space="0" w:color="auto"/>
              <w:right w:val="single" w:sz="4" w:space="0" w:color="auto"/>
            </w:tcBorders>
          </w:tcPr>
          <w:p w14:paraId="41846F26" w14:textId="77777777" w:rsidR="005240D9" w:rsidRPr="00807DAF" w:rsidRDefault="005240D9" w:rsidP="00217129">
            <w:pPr>
              <w:spacing w:after="120" w:line="240" w:lineRule="atLeast"/>
              <w:jc w:val="center"/>
              <w:rPr>
                <w:szCs w:val="22"/>
                <w:u w:val="single"/>
              </w:rPr>
            </w:pPr>
          </w:p>
        </w:tc>
      </w:tr>
      <w:tr w:rsidR="005240D9" w:rsidRPr="00807DAF" w14:paraId="62076DAF" w14:textId="77777777" w:rsidTr="00682B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62"/>
        </w:trPr>
        <w:tc>
          <w:tcPr>
            <w:tcW w:w="8208" w:type="dxa"/>
            <w:tcBorders>
              <w:left w:val="single" w:sz="4" w:space="0" w:color="auto"/>
              <w:right w:val="single" w:sz="4" w:space="0" w:color="auto"/>
            </w:tcBorders>
          </w:tcPr>
          <w:p w14:paraId="37C02524" w14:textId="6CD8E430" w:rsidR="005240D9" w:rsidRPr="00807DAF" w:rsidRDefault="00CC05F1" w:rsidP="00217129">
            <w:pPr>
              <w:spacing w:after="120" w:line="240" w:lineRule="atLeast"/>
              <w:ind w:left="425" w:hanging="425"/>
              <w:rPr>
                <w:szCs w:val="22"/>
              </w:rPr>
            </w:pPr>
            <w:r>
              <w:rPr>
                <w:szCs w:val="22"/>
              </w:rPr>
              <w:t>2.4</w:t>
            </w:r>
            <w:r w:rsidR="00217129">
              <w:rPr>
                <w:szCs w:val="22"/>
              </w:rPr>
              <w:tab/>
            </w:r>
            <w:r w:rsidRPr="00C811B5">
              <w:rPr>
                <w:b/>
                <w:bCs/>
                <w:szCs w:val="22"/>
              </w:rPr>
              <w:t>Indicative Activities</w:t>
            </w:r>
            <w:r w:rsidRPr="003C058F">
              <w:rPr>
                <w:szCs w:val="22"/>
              </w:rPr>
              <w:t>. Is the indicative list of activities linked to and consistent with the expected outputs?</w:t>
            </w:r>
          </w:p>
        </w:tc>
        <w:tc>
          <w:tcPr>
            <w:tcW w:w="1260" w:type="dxa"/>
            <w:tcBorders>
              <w:top w:val="single" w:sz="4" w:space="0" w:color="auto"/>
              <w:left w:val="single" w:sz="4" w:space="0" w:color="auto"/>
              <w:right w:val="single" w:sz="4" w:space="0" w:color="auto"/>
            </w:tcBorders>
          </w:tcPr>
          <w:p w14:paraId="615DB7EF" w14:textId="77777777" w:rsidR="005240D9" w:rsidRPr="00807DAF" w:rsidRDefault="005240D9" w:rsidP="00217129">
            <w:pPr>
              <w:spacing w:after="120" w:line="240" w:lineRule="atLeast"/>
              <w:jc w:val="center"/>
              <w:rPr>
                <w:szCs w:val="22"/>
              </w:rPr>
            </w:pPr>
            <w:r>
              <w:rPr>
                <w:szCs w:val="22"/>
              </w:rPr>
              <w:t>5</w:t>
            </w:r>
          </w:p>
        </w:tc>
        <w:tc>
          <w:tcPr>
            <w:tcW w:w="529" w:type="dxa"/>
            <w:tcBorders>
              <w:left w:val="single" w:sz="4" w:space="0" w:color="auto"/>
              <w:right w:val="single" w:sz="4" w:space="0" w:color="auto"/>
            </w:tcBorders>
          </w:tcPr>
          <w:p w14:paraId="63662E34" w14:textId="77777777" w:rsidR="005240D9" w:rsidRPr="00807DAF" w:rsidRDefault="005240D9" w:rsidP="00217129">
            <w:pPr>
              <w:spacing w:after="120" w:line="240" w:lineRule="atLeast"/>
              <w:jc w:val="center"/>
              <w:rPr>
                <w:szCs w:val="22"/>
                <w:u w:val="single"/>
              </w:rPr>
            </w:pPr>
          </w:p>
        </w:tc>
      </w:tr>
      <w:tr w:rsidR="005240D9" w:rsidRPr="00807DAF" w14:paraId="67AB76B8" w14:textId="77777777" w:rsidTr="002171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62"/>
        </w:trPr>
        <w:tc>
          <w:tcPr>
            <w:tcW w:w="8208" w:type="dxa"/>
            <w:tcBorders>
              <w:left w:val="single" w:sz="4" w:space="0" w:color="auto"/>
              <w:bottom w:val="single" w:sz="4" w:space="0" w:color="auto"/>
              <w:right w:val="single" w:sz="4" w:space="0" w:color="auto"/>
            </w:tcBorders>
          </w:tcPr>
          <w:p w14:paraId="5207C8E3" w14:textId="0FCD241B" w:rsidR="005240D9" w:rsidRPr="00807DAF" w:rsidRDefault="005240D9" w:rsidP="00217129">
            <w:pPr>
              <w:spacing w:after="120" w:line="240" w:lineRule="atLeast"/>
              <w:ind w:left="425" w:hanging="425"/>
              <w:rPr>
                <w:szCs w:val="22"/>
              </w:rPr>
            </w:pPr>
            <w:r w:rsidRPr="0069357D">
              <w:t>2.5</w:t>
            </w:r>
            <w:r>
              <w:tab/>
            </w:r>
            <w:r w:rsidR="00CC05F1" w:rsidRPr="00C811B5">
              <w:rPr>
                <w:b/>
                <w:bCs/>
                <w:szCs w:val="22"/>
              </w:rPr>
              <w:t>Cross-cutting issues</w:t>
            </w:r>
            <w:r w:rsidR="00CC05F1">
              <w:rPr>
                <w:szCs w:val="22"/>
              </w:rPr>
              <w:t xml:space="preserve">: </w:t>
            </w:r>
            <w:r w:rsidRPr="0069357D">
              <w:t xml:space="preserve">To which extent does the proposal integrate relevant cross-cutting elements such as environmental/climate change issues, promotion of gender equality and equal opportunities, needs of disabled people, rights of minorities and rights of indigenous peoples, youth? </w:t>
            </w:r>
          </w:p>
        </w:tc>
        <w:tc>
          <w:tcPr>
            <w:tcW w:w="1260" w:type="dxa"/>
            <w:tcBorders>
              <w:top w:val="single" w:sz="4" w:space="0" w:color="auto"/>
              <w:left w:val="single" w:sz="4" w:space="0" w:color="auto"/>
              <w:bottom w:val="single" w:sz="4" w:space="0" w:color="auto"/>
              <w:right w:val="single" w:sz="4" w:space="0" w:color="auto"/>
            </w:tcBorders>
          </w:tcPr>
          <w:p w14:paraId="0FB27F0A" w14:textId="77777777" w:rsidR="005240D9" w:rsidRPr="00807DAF" w:rsidRDefault="005240D9" w:rsidP="00217129">
            <w:pPr>
              <w:spacing w:after="120" w:line="240" w:lineRule="atLeast"/>
              <w:jc w:val="center"/>
              <w:rPr>
                <w:szCs w:val="22"/>
              </w:rPr>
            </w:pPr>
            <w:r>
              <w:rPr>
                <w:szCs w:val="22"/>
              </w:rPr>
              <w:t>5</w:t>
            </w:r>
          </w:p>
        </w:tc>
        <w:tc>
          <w:tcPr>
            <w:tcW w:w="529" w:type="dxa"/>
            <w:tcBorders>
              <w:left w:val="single" w:sz="4" w:space="0" w:color="auto"/>
              <w:bottom w:val="single" w:sz="4" w:space="0" w:color="auto"/>
              <w:right w:val="single" w:sz="4" w:space="0" w:color="auto"/>
            </w:tcBorders>
          </w:tcPr>
          <w:p w14:paraId="4DC05C8D" w14:textId="77777777" w:rsidR="005240D9" w:rsidRPr="00807DAF" w:rsidRDefault="005240D9" w:rsidP="00217129">
            <w:pPr>
              <w:spacing w:after="120" w:line="240" w:lineRule="atLeast"/>
              <w:jc w:val="center"/>
              <w:rPr>
                <w:szCs w:val="22"/>
                <w:u w:val="single"/>
              </w:rPr>
            </w:pPr>
          </w:p>
        </w:tc>
      </w:tr>
      <w:tr w:rsidR="005240D9" w:rsidRPr="00807DAF" w14:paraId="2888394B" w14:textId="77777777" w:rsidTr="00322EF1">
        <w:trPr>
          <w:trHeight w:val="395"/>
        </w:trPr>
        <w:tc>
          <w:tcPr>
            <w:tcW w:w="9468" w:type="dxa"/>
            <w:gridSpan w:val="2"/>
            <w:tcBorders>
              <w:top w:val="single" w:sz="4" w:space="0" w:color="auto"/>
              <w:left w:val="single" w:sz="4" w:space="0" w:color="auto"/>
              <w:bottom w:val="single" w:sz="4" w:space="0" w:color="auto"/>
              <w:right w:val="single" w:sz="4" w:space="0" w:color="auto"/>
            </w:tcBorders>
            <w:shd w:val="clear" w:color="auto" w:fill="D9D9D9"/>
          </w:tcPr>
          <w:p w14:paraId="37F66775" w14:textId="77777777" w:rsidR="005240D9" w:rsidRPr="00807DAF" w:rsidRDefault="005240D9" w:rsidP="00217129">
            <w:pPr>
              <w:spacing w:after="120" w:line="240" w:lineRule="atLeast"/>
              <w:jc w:val="right"/>
              <w:rPr>
                <w:b/>
                <w:szCs w:val="22"/>
              </w:rPr>
            </w:pPr>
            <w:r w:rsidRPr="00807DAF">
              <w:rPr>
                <w:b/>
                <w:szCs w:val="22"/>
              </w:rPr>
              <w:t>TOTAL SCORE</w:t>
            </w:r>
          </w:p>
        </w:tc>
        <w:tc>
          <w:tcPr>
            <w:tcW w:w="529" w:type="dxa"/>
            <w:tcBorders>
              <w:top w:val="single" w:sz="4" w:space="0" w:color="auto"/>
              <w:left w:val="single" w:sz="4" w:space="0" w:color="auto"/>
              <w:bottom w:val="single" w:sz="4" w:space="0" w:color="auto"/>
              <w:right w:val="single" w:sz="4" w:space="0" w:color="auto"/>
            </w:tcBorders>
            <w:shd w:val="clear" w:color="auto" w:fill="D9D9D9"/>
          </w:tcPr>
          <w:p w14:paraId="02EBBB97" w14:textId="77777777" w:rsidR="005240D9" w:rsidRPr="00807DAF" w:rsidRDefault="005240D9" w:rsidP="00217129">
            <w:pPr>
              <w:spacing w:after="120" w:line="240" w:lineRule="atLeast"/>
              <w:jc w:val="center"/>
              <w:rPr>
                <w:b/>
                <w:szCs w:val="22"/>
              </w:rPr>
            </w:pPr>
            <w:r w:rsidRPr="00807DAF">
              <w:rPr>
                <w:b/>
                <w:szCs w:val="22"/>
              </w:rPr>
              <w:t>50</w:t>
            </w:r>
          </w:p>
        </w:tc>
      </w:tr>
    </w:tbl>
    <w:p w14:paraId="5A007163" w14:textId="77777777" w:rsidR="00400B42" w:rsidRPr="00807DAF" w:rsidRDefault="00790B79" w:rsidP="002F3111">
      <w:pPr>
        <w:spacing w:after="120" w:line="240" w:lineRule="atLeast"/>
      </w:pPr>
      <w:r w:rsidRPr="00807DAF">
        <w:t>**</w:t>
      </w:r>
      <w:r w:rsidR="00810C9F">
        <w:t>this</w:t>
      </w:r>
      <w:r w:rsidR="000636F3" w:rsidRPr="00807DAF">
        <w:t xml:space="preserve"> score </w:t>
      </w:r>
      <w:r w:rsidR="00810C9F">
        <w:t>is</w:t>
      </w:r>
      <w:r w:rsidR="000636F3" w:rsidRPr="00807DAF">
        <w:t xml:space="preserve"> multiplied by 2 because of </w:t>
      </w:r>
      <w:r w:rsidR="00810C9F">
        <w:t>its</w:t>
      </w:r>
      <w:r w:rsidR="000636F3" w:rsidRPr="00807DAF">
        <w:t xml:space="preserve"> importance</w:t>
      </w:r>
    </w:p>
    <w:p w14:paraId="5E0ABB27" w14:textId="77777777" w:rsidR="00400B42" w:rsidRPr="00807DAF" w:rsidRDefault="00400B42" w:rsidP="002F3111">
      <w:pPr>
        <w:spacing w:after="120" w:line="240" w:lineRule="atLeast"/>
        <w:ind w:left="720"/>
      </w:pPr>
      <w:r w:rsidRPr="00807DAF">
        <w:t xml:space="preserve">Once all </w:t>
      </w:r>
      <w:r w:rsidR="00717ADB">
        <w:t>c</w:t>
      </w:r>
      <w:r w:rsidRPr="00807DAF">
        <w:t xml:space="preserve">oncept </w:t>
      </w:r>
      <w:r w:rsidR="00717ADB">
        <w:t>n</w:t>
      </w:r>
      <w:r w:rsidRPr="00807DAF">
        <w:t xml:space="preserve">otes have been assessed, a list will be </w:t>
      </w:r>
      <w:r w:rsidR="00C85211" w:rsidRPr="00807DAF">
        <w:t xml:space="preserve">drawn up </w:t>
      </w:r>
      <w:r w:rsidRPr="00807DAF">
        <w:t xml:space="preserve">with the proposed actions ranked according to their total score. </w:t>
      </w:r>
    </w:p>
    <w:p w14:paraId="5CBABF5A" w14:textId="77777777" w:rsidR="00400B42" w:rsidRPr="00807DAF" w:rsidRDefault="001A4F8E" w:rsidP="002F3111">
      <w:pPr>
        <w:spacing w:after="120" w:line="240" w:lineRule="atLeast"/>
        <w:ind w:firstLine="720"/>
      </w:pPr>
      <w:r w:rsidRPr="00807DAF">
        <w:t>First</w:t>
      </w:r>
      <w:r w:rsidR="00F90A41" w:rsidRPr="00807DAF">
        <w:t>ly</w:t>
      </w:r>
      <w:r w:rsidR="008F021C" w:rsidRPr="00807DAF">
        <w:t xml:space="preserve">, </w:t>
      </w:r>
      <w:r w:rsidR="0074095C" w:rsidRPr="00807DAF">
        <w:t>o</w:t>
      </w:r>
      <w:r w:rsidR="00400B42" w:rsidRPr="00807DAF">
        <w:t xml:space="preserve">nly the </w:t>
      </w:r>
      <w:r w:rsidR="00717ADB">
        <w:t>c</w:t>
      </w:r>
      <w:r w:rsidR="00400B42" w:rsidRPr="00807DAF">
        <w:t xml:space="preserve">oncept </w:t>
      </w:r>
      <w:r w:rsidR="00717ADB">
        <w:t>n</w:t>
      </w:r>
      <w:r w:rsidR="00400B42" w:rsidRPr="00807DAF">
        <w:t xml:space="preserve">otes </w:t>
      </w:r>
      <w:r w:rsidR="00C85211" w:rsidRPr="00807DAF">
        <w:t>with</w:t>
      </w:r>
      <w:r w:rsidR="00400B42" w:rsidRPr="00807DAF">
        <w:t xml:space="preserve"> a score of a</w:t>
      </w:r>
      <w:r w:rsidR="00C85211" w:rsidRPr="00807DAF">
        <w:t xml:space="preserve">t least </w:t>
      </w:r>
      <w:r w:rsidR="00682B40" w:rsidRPr="00807DAF">
        <w:t xml:space="preserve">30 </w:t>
      </w:r>
      <w:r w:rsidR="00400B42" w:rsidRPr="00807DAF">
        <w:t xml:space="preserve">will be considered for pre-selection. </w:t>
      </w:r>
    </w:p>
    <w:p w14:paraId="034BC707" w14:textId="50578F63" w:rsidR="00806B63" w:rsidRPr="00807DAF" w:rsidRDefault="00806B63" w:rsidP="002F3111">
      <w:pPr>
        <w:spacing w:after="120" w:line="240" w:lineRule="atLeast"/>
        <w:ind w:left="720"/>
      </w:pPr>
      <w:r w:rsidRPr="00807DAF">
        <w:t xml:space="preserve">Secondly, the number of </w:t>
      </w:r>
      <w:r w:rsidR="00717ADB">
        <w:t>c</w:t>
      </w:r>
      <w:r w:rsidRPr="00807DAF">
        <w:t xml:space="preserve">oncept </w:t>
      </w:r>
      <w:r w:rsidR="00717ADB">
        <w:t>n</w:t>
      </w:r>
      <w:r w:rsidRPr="00807DAF">
        <w:t xml:space="preserve">otes will be reduced, taking account of the ranking, to the number of </w:t>
      </w:r>
      <w:proofErr w:type="gramStart"/>
      <w:r w:rsidR="00717ADB">
        <w:t>c</w:t>
      </w:r>
      <w:r w:rsidRPr="00807DAF">
        <w:t>oncept</w:t>
      </w:r>
      <w:proofErr w:type="gramEnd"/>
      <w:r w:rsidRPr="00807DAF">
        <w:t xml:space="preserve"> </w:t>
      </w:r>
      <w:r w:rsidR="00717ADB">
        <w:t>n</w:t>
      </w:r>
      <w:r w:rsidRPr="00807DAF">
        <w:t xml:space="preserve">otes whose total aggregate </w:t>
      </w:r>
      <w:proofErr w:type="gramStart"/>
      <w:r w:rsidRPr="00807DAF">
        <w:t>amount</w:t>
      </w:r>
      <w:proofErr w:type="gramEnd"/>
      <w:r w:rsidRPr="00807DAF">
        <w:t xml:space="preserve"> of requested contributions is equal </w:t>
      </w:r>
      <w:r w:rsidRPr="00F31B51">
        <w:t xml:space="preserve">to </w:t>
      </w:r>
      <w:r w:rsidRPr="002F3111">
        <w:t>at least 200%</w:t>
      </w:r>
      <w:r w:rsidRPr="00807DAF">
        <w:t xml:space="preserve"> of the available budget for this </w:t>
      </w:r>
      <w:r w:rsidR="00717ADB">
        <w:t>c</w:t>
      </w:r>
      <w:r w:rsidRPr="00807DAF">
        <w:t xml:space="preserve">all for </w:t>
      </w:r>
      <w:r w:rsidR="00717ADB">
        <w:t>p</w:t>
      </w:r>
      <w:r w:rsidRPr="00807DAF">
        <w:t xml:space="preserve">roposals. The </w:t>
      </w:r>
      <w:proofErr w:type="gramStart"/>
      <w:r w:rsidRPr="00807DAF">
        <w:t>amount</w:t>
      </w:r>
      <w:proofErr w:type="gramEnd"/>
      <w:r w:rsidRPr="00807DAF">
        <w:t xml:space="preserve"> of requested contributions of each concept note will be based on the indicative financial envelopes for each lot</w:t>
      </w:r>
      <w:r w:rsidR="00B114D9">
        <w:t>, where relevant</w:t>
      </w:r>
      <w:r w:rsidRPr="00807DAF">
        <w:t>.</w:t>
      </w:r>
    </w:p>
    <w:p w14:paraId="0D1EF72B" w14:textId="75811036" w:rsidR="00400B42" w:rsidRDefault="00A36BA3" w:rsidP="002F3111">
      <w:pPr>
        <w:spacing w:after="120" w:line="240" w:lineRule="atLeast"/>
        <w:ind w:left="720"/>
      </w:pPr>
      <w:r w:rsidRPr="00807DAF">
        <w:t xml:space="preserve">After </w:t>
      </w:r>
      <w:r w:rsidR="00787F03" w:rsidRPr="00807DAF">
        <w:t xml:space="preserve">the </w:t>
      </w:r>
      <w:r w:rsidRPr="00807DAF">
        <w:t xml:space="preserve">evaluation of </w:t>
      </w:r>
      <w:r w:rsidR="00717ADB">
        <w:t>c</w:t>
      </w:r>
      <w:r w:rsidR="00E17C2A" w:rsidRPr="00807DAF">
        <w:t xml:space="preserve">oncept </w:t>
      </w:r>
      <w:r w:rsidR="00717ADB">
        <w:t>n</w:t>
      </w:r>
      <w:r w:rsidR="00E17C2A" w:rsidRPr="00807DAF">
        <w:t>ote</w:t>
      </w:r>
      <w:r w:rsidRPr="00807DAF">
        <w:t>s</w:t>
      </w:r>
      <w:r w:rsidR="00787F03" w:rsidRPr="00807DAF">
        <w:t xml:space="preserve">, the </w:t>
      </w:r>
      <w:r w:rsidR="00DD3874">
        <w:t>c</w:t>
      </w:r>
      <w:r w:rsidR="00787F03" w:rsidRPr="00807DAF">
        <w:t xml:space="preserve">ontracting </w:t>
      </w:r>
      <w:r w:rsidR="00DD3874">
        <w:t>a</w:t>
      </w:r>
      <w:r w:rsidR="00787F03" w:rsidRPr="00807DAF">
        <w:t>uthority will send letter</w:t>
      </w:r>
      <w:r w:rsidRPr="00807DAF">
        <w:t>s</w:t>
      </w:r>
      <w:r w:rsidR="00787F03" w:rsidRPr="00807DAF">
        <w:t xml:space="preserve"> to all </w:t>
      </w:r>
      <w:r w:rsidR="00B114D9">
        <w:t>lead a</w:t>
      </w:r>
      <w:r w:rsidR="00787F03" w:rsidRPr="00807DAF">
        <w:t xml:space="preserve">pplicants, indicating whether their application was submitted </w:t>
      </w:r>
      <w:r w:rsidRPr="00807DAF">
        <w:t>by</w:t>
      </w:r>
      <w:r w:rsidR="00787F03" w:rsidRPr="00807DAF">
        <w:t xml:space="preserve"> the deadline, informing them of the reference number they have been allocated</w:t>
      </w:r>
      <w:r w:rsidRPr="00807DAF">
        <w:t>,</w:t>
      </w:r>
      <w:r w:rsidR="00787F03" w:rsidRPr="00807DAF">
        <w:t xml:space="preserve"> whether </w:t>
      </w:r>
      <w:r w:rsidR="009C67A1" w:rsidRPr="00807DAF">
        <w:t xml:space="preserve">the </w:t>
      </w:r>
      <w:r w:rsidR="00717ADB">
        <w:t>c</w:t>
      </w:r>
      <w:r w:rsidR="009C67A1" w:rsidRPr="00807DAF">
        <w:t xml:space="preserve">oncept </w:t>
      </w:r>
      <w:r w:rsidR="00717ADB">
        <w:t>n</w:t>
      </w:r>
      <w:r w:rsidR="009C67A1" w:rsidRPr="00807DAF">
        <w:t>ote w</w:t>
      </w:r>
      <w:r w:rsidRPr="00807DAF">
        <w:t>as</w:t>
      </w:r>
      <w:r w:rsidR="009C67A1" w:rsidRPr="00807DAF">
        <w:t xml:space="preserve"> evaluated and the results of that </w:t>
      </w:r>
      <w:r w:rsidR="009C67A1" w:rsidRPr="00413630">
        <w:t xml:space="preserve">evaluation. </w:t>
      </w:r>
      <w:r w:rsidR="00400B42" w:rsidRPr="002F3111">
        <w:t xml:space="preserve">The </w:t>
      </w:r>
      <w:r w:rsidR="00717ADB" w:rsidRPr="002F3111">
        <w:t>e</w:t>
      </w:r>
      <w:r w:rsidR="00400B42" w:rsidRPr="002F3111">
        <w:t xml:space="preserve">valuation </w:t>
      </w:r>
      <w:r w:rsidR="00717ADB" w:rsidRPr="002F3111">
        <w:t>c</w:t>
      </w:r>
      <w:r w:rsidR="00400B42" w:rsidRPr="002F3111">
        <w:t xml:space="preserve">ommittee will </w:t>
      </w:r>
      <w:r w:rsidRPr="002F3111">
        <w:t xml:space="preserve">then </w:t>
      </w:r>
      <w:r w:rsidR="00400B42" w:rsidRPr="002F3111">
        <w:t xml:space="preserve">proceed with the </w:t>
      </w:r>
      <w:r w:rsidR="00B114D9" w:rsidRPr="002F3111">
        <w:t>lead a</w:t>
      </w:r>
      <w:r w:rsidR="001B2484" w:rsidRPr="002F3111">
        <w:t>pplicants whose proposals have been pre-selected</w:t>
      </w:r>
      <w:r w:rsidR="00400B42" w:rsidRPr="002F3111">
        <w:t>.</w:t>
      </w:r>
    </w:p>
    <w:p w14:paraId="3EDADEC8" w14:textId="19D054BB" w:rsidR="002D4F6E" w:rsidRPr="00F31B51" w:rsidRDefault="002D4F6E" w:rsidP="00AF61E7">
      <w:pPr>
        <w:pStyle w:val="Guidelines3"/>
        <w:outlineLvl w:val="2"/>
      </w:pPr>
      <w:bookmarkStart w:id="73" w:name="_Toc228953822"/>
      <w:r w:rsidRPr="002F3111">
        <w:lastRenderedPageBreak/>
        <w:t>STEP 2:</w:t>
      </w:r>
      <w:r w:rsidR="00413630" w:rsidRPr="00F31B51">
        <w:t xml:space="preserve"> </w:t>
      </w:r>
      <w:r w:rsidRPr="002F3111">
        <w:t>EVALUATION OF THE FULL APPLICATION</w:t>
      </w:r>
      <w:bookmarkEnd w:id="73"/>
    </w:p>
    <w:p w14:paraId="57996602" w14:textId="69AACEF7" w:rsidR="00FA5148" w:rsidRDefault="00FA5148" w:rsidP="002F3111">
      <w:pPr>
        <w:spacing w:after="240" w:line="240" w:lineRule="atLeast"/>
        <w:ind w:left="720"/>
      </w:pPr>
      <w:r w:rsidRPr="002F3111">
        <w:t xml:space="preserve">If the applications pass the opening and administrative checks along the instructions of the Step </w:t>
      </w:r>
      <w:proofErr w:type="gramStart"/>
      <w:r w:rsidRPr="002F3111">
        <w:t>1</w:t>
      </w:r>
      <w:proofErr w:type="gramEnd"/>
      <w:r w:rsidRPr="002F3111">
        <w:t xml:space="preserve"> they will be further evaluated on their quality, including the proposed budget and capacity of the applicants. They will be evaluated using the evaluation criteria in the evaluation grid below. There are two types of evaluation criteria: selection and award criteria.</w:t>
      </w:r>
    </w:p>
    <w:p w14:paraId="6CFA772B" w14:textId="368A4F87" w:rsidR="00413630" w:rsidRPr="00807DAF" w:rsidRDefault="0007408E" w:rsidP="002F3111">
      <w:pPr>
        <w:spacing w:after="120" w:line="240" w:lineRule="atLeast"/>
        <w:ind w:left="709"/>
      </w:pPr>
      <w:r w:rsidRPr="00807DAF">
        <w:rPr>
          <w:b/>
          <w:u w:val="single"/>
        </w:rPr>
        <w:t>The selection criteria</w:t>
      </w:r>
      <w:r w:rsidRPr="00807DAF">
        <w:t xml:space="preserve"> help </w:t>
      </w:r>
      <w:r w:rsidR="00A66639" w:rsidRPr="00807DAF">
        <w:t xml:space="preserve">to </w:t>
      </w:r>
      <w:r w:rsidRPr="00807DAF">
        <w:t xml:space="preserve">evaluate the </w:t>
      </w:r>
      <w:r w:rsidR="00504963">
        <w:t>lead a</w:t>
      </w:r>
      <w:r w:rsidR="000C1624" w:rsidRPr="00807DAF">
        <w:t>pplicant</w:t>
      </w:r>
      <w:r w:rsidR="00544E5D" w:rsidRPr="00807DAF">
        <w:t>s</w:t>
      </w:r>
      <w:r w:rsidR="000C1624" w:rsidRPr="00807DAF">
        <w:t xml:space="preserve"> </w:t>
      </w:r>
      <w:r w:rsidR="009F4CCC" w:rsidRPr="00807DAF">
        <w:t>operational</w:t>
      </w:r>
      <w:r w:rsidR="009F4CCC">
        <w:t xml:space="preserve"> and</w:t>
      </w:r>
      <w:r w:rsidR="009F4CCC" w:rsidRPr="00807DAF">
        <w:t xml:space="preserve"> </w:t>
      </w:r>
      <w:r w:rsidR="000C1624" w:rsidRPr="00807DAF">
        <w:t xml:space="preserve">financial capacity and </w:t>
      </w:r>
      <w:r w:rsidR="0086780C">
        <w:t xml:space="preserve">are used to verify </w:t>
      </w:r>
      <w:r w:rsidRPr="00807DAF">
        <w:t>that they:</w:t>
      </w:r>
    </w:p>
    <w:p w14:paraId="2711290D" w14:textId="7319B047" w:rsidR="0007408E" w:rsidRPr="00807DAF" w:rsidRDefault="0007408E" w:rsidP="002F3111">
      <w:pPr>
        <w:numPr>
          <w:ilvl w:val="0"/>
          <w:numId w:val="103"/>
        </w:numPr>
        <w:spacing w:after="120" w:line="240" w:lineRule="atLeast"/>
      </w:pPr>
      <w:r w:rsidRPr="00807DAF">
        <w:t xml:space="preserve">have stable and sufficient sources of finance to maintain their activity throughout the </w:t>
      </w:r>
      <w:r w:rsidR="00AA2065" w:rsidRPr="00807DAF">
        <w:t>proposed</w:t>
      </w:r>
      <w:r w:rsidRPr="00807DAF">
        <w:t xml:space="preserve"> action and, where appropriate, to participate in its funding</w:t>
      </w:r>
      <w:r w:rsidR="00064836">
        <w:t>;</w:t>
      </w:r>
    </w:p>
    <w:p w14:paraId="58608CD8" w14:textId="0617F5E9" w:rsidR="0007408E" w:rsidRDefault="0007408E" w:rsidP="00217129">
      <w:pPr>
        <w:numPr>
          <w:ilvl w:val="0"/>
          <w:numId w:val="32"/>
        </w:numPr>
        <w:spacing w:after="240" w:line="240" w:lineRule="atLeast"/>
        <w:ind w:left="1417" w:hanging="357"/>
      </w:pPr>
      <w:r w:rsidRPr="00807DAF">
        <w:t xml:space="preserve">have the </w:t>
      </w:r>
      <w:r w:rsidR="00543106" w:rsidRPr="00807DAF">
        <w:t>management ca</w:t>
      </w:r>
      <w:r w:rsidR="00833F09" w:rsidRPr="00807DAF">
        <w:t>p</w:t>
      </w:r>
      <w:r w:rsidR="00543106" w:rsidRPr="00807DAF">
        <w:t xml:space="preserve">acity, </w:t>
      </w:r>
      <w:r w:rsidRPr="00807DAF">
        <w:t>professional competencies and qualifications required to successfully complete the proposed action.</w:t>
      </w:r>
    </w:p>
    <w:p w14:paraId="0B08325C" w14:textId="77777777" w:rsidR="0007408E" w:rsidRPr="00807DAF" w:rsidRDefault="0007408E" w:rsidP="00217129">
      <w:pPr>
        <w:spacing w:after="120" w:line="240" w:lineRule="atLeast"/>
        <w:ind w:left="851"/>
      </w:pPr>
      <w:r w:rsidRPr="00807DAF">
        <w:rPr>
          <w:b/>
          <w:u w:val="single"/>
        </w:rPr>
        <w:t>The award criteria</w:t>
      </w:r>
      <w:r w:rsidRPr="00807DAF">
        <w:t xml:space="preserve"> </w:t>
      </w:r>
      <w:r w:rsidR="006F44FB" w:rsidRPr="00807DAF">
        <w:t xml:space="preserve">help to evaluate </w:t>
      </w:r>
      <w:r w:rsidRPr="00807DAF">
        <w:t xml:space="preserve">the quality of the </w:t>
      </w:r>
      <w:r w:rsidR="006459C5" w:rsidRPr="00807DAF">
        <w:t>application</w:t>
      </w:r>
      <w:r w:rsidRPr="00807DAF">
        <w:t xml:space="preserve">s in relation to the objectives and </w:t>
      </w:r>
      <w:r w:rsidR="006C1232" w:rsidRPr="00807DAF">
        <w:t>priorities</w:t>
      </w:r>
      <w:r w:rsidR="0086780C">
        <w:t xml:space="preserve"> set forth in the guidelines</w:t>
      </w:r>
      <w:r w:rsidR="006C1232" w:rsidRPr="00807DAF">
        <w:t xml:space="preserve">, and </w:t>
      </w:r>
      <w:r w:rsidR="006F44FB" w:rsidRPr="00807DAF">
        <w:t xml:space="preserve">to award </w:t>
      </w:r>
      <w:r w:rsidR="006C1232" w:rsidRPr="00807DAF">
        <w:t>grant</w:t>
      </w:r>
      <w:r w:rsidR="004977D3" w:rsidRPr="00807DAF">
        <w:t>s</w:t>
      </w:r>
      <w:r w:rsidRPr="00807DAF">
        <w:t xml:space="preserve"> to </w:t>
      </w:r>
      <w:r w:rsidR="00CF5740" w:rsidRPr="00807DAF">
        <w:t>project</w:t>
      </w:r>
      <w:r w:rsidRPr="00807DAF">
        <w:t xml:space="preserve">s which maximise the overall effectiveness of the </w:t>
      </w:r>
      <w:r w:rsidR="00717ADB">
        <w:t>c</w:t>
      </w:r>
      <w:r w:rsidR="001D0C7B" w:rsidRPr="00807DAF">
        <w:t xml:space="preserve">all for </w:t>
      </w:r>
      <w:r w:rsidR="00717ADB">
        <w:t>p</w:t>
      </w:r>
      <w:r w:rsidR="001D0C7B" w:rsidRPr="00807DAF">
        <w:t>roposals</w:t>
      </w:r>
      <w:r w:rsidRPr="00807DAF">
        <w:t xml:space="preserve">. </w:t>
      </w:r>
      <w:r w:rsidR="00543106" w:rsidRPr="00807DAF">
        <w:t xml:space="preserve">They </w:t>
      </w:r>
      <w:r w:rsidR="006F44FB" w:rsidRPr="00807DAF">
        <w:t>help to select</w:t>
      </w:r>
      <w:r w:rsidR="00833F09" w:rsidRPr="00807DAF">
        <w:t xml:space="preserve"> </w:t>
      </w:r>
      <w:r w:rsidR="006459C5" w:rsidRPr="00807DAF">
        <w:t>application</w:t>
      </w:r>
      <w:r w:rsidR="0035206C" w:rsidRPr="00807DAF">
        <w:t>s which t</w:t>
      </w:r>
      <w:r w:rsidR="00D959F0" w:rsidRPr="00807DAF">
        <w:t xml:space="preserve">he </w:t>
      </w:r>
      <w:r w:rsidR="00A11755">
        <w:t>c</w:t>
      </w:r>
      <w:r w:rsidR="00D959F0" w:rsidRPr="00807DAF">
        <w:t xml:space="preserve">ontracting </w:t>
      </w:r>
      <w:r w:rsidR="00A11755">
        <w:t>a</w:t>
      </w:r>
      <w:r w:rsidR="00D959F0" w:rsidRPr="00807DAF">
        <w:t>uthority</w:t>
      </w:r>
      <w:r w:rsidR="00833F09" w:rsidRPr="00807DAF">
        <w:t xml:space="preserve"> can be confident will comply with</w:t>
      </w:r>
      <w:r w:rsidR="00D959F0" w:rsidRPr="00807DAF">
        <w:t xml:space="preserve"> its objectives and priorities</w:t>
      </w:r>
      <w:r w:rsidR="002A4866" w:rsidRPr="00807DAF">
        <w:t>.</w:t>
      </w:r>
      <w:r w:rsidR="00D959F0" w:rsidRPr="00807DAF">
        <w:t xml:space="preserve"> </w:t>
      </w:r>
      <w:r w:rsidRPr="00807DAF">
        <w:t xml:space="preserve">They cover the relevance of the action, its consistency with the objectives of the </w:t>
      </w:r>
      <w:r w:rsidR="00717ADB">
        <w:t>c</w:t>
      </w:r>
      <w:r w:rsidR="001D0C7B" w:rsidRPr="00807DAF">
        <w:t xml:space="preserve">all for </w:t>
      </w:r>
      <w:r w:rsidR="00717ADB">
        <w:t>p</w:t>
      </w:r>
      <w:r w:rsidR="001D0C7B" w:rsidRPr="00807DAF">
        <w:t>roposals</w:t>
      </w:r>
      <w:r w:rsidRPr="00807DAF">
        <w:t>, quality, expected impact, sustainability and cost-effectiveness.</w:t>
      </w:r>
    </w:p>
    <w:p w14:paraId="54809883" w14:textId="77777777" w:rsidR="00ED5802" w:rsidRPr="00807DAF" w:rsidRDefault="00ED5802" w:rsidP="00217129">
      <w:pPr>
        <w:spacing w:after="120" w:line="240" w:lineRule="atLeast"/>
        <w:ind w:left="851"/>
        <w:rPr>
          <w:i/>
        </w:rPr>
      </w:pPr>
      <w:r w:rsidRPr="00807DAF">
        <w:rPr>
          <w:i/>
        </w:rPr>
        <w:t>Scoring:</w:t>
      </w:r>
    </w:p>
    <w:p w14:paraId="6467B00E" w14:textId="77777777" w:rsidR="00ED5802" w:rsidRPr="00807DAF" w:rsidRDefault="00ED5802" w:rsidP="00217129">
      <w:pPr>
        <w:spacing w:after="240" w:line="240" w:lineRule="atLeast"/>
        <w:ind w:left="851"/>
      </w:pPr>
      <w:r w:rsidRPr="00807DAF">
        <w:t xml:space="preserve">The evaluation </w:t>
      </w:r>
      <w:r w:rsidR="00613863" w:rsidRPr="00807DAF">
        <w:t xml:space="preserve">grid is </w:t>
      </w:r>
      <w:r w:rsidRPr="00807DAF">
        <w:t xml:space="preserve">divided into </w:t>
      </w:r>
      <w:r w:rsidR="00853E40">
        <w:t>S</w:t>
      </w:r>
      <w:r w:rsidRPr="00807DAF">
        <w:t xml:space="preserve">ections and subsections. </w:t>
      </w:r>
      <w:r w:rsidR="007017C5" w:rsidRPr="00807DAF">
        <w:t xml:space="preserve">Each subsection </w:t>
      </w:r>
      <w:r w:rsidRPr="00807DAF">
        <w:t xml:space="preserve">will be given a score between 1 and 5 </w:t>
      </w:r>
      <w:r w:rsidR="006F44FB" w:rsidRPr="00807DAF">
        <w:t>as</w:t>
      </w:r>
      <w:r w:rsidRPr="00807DAF">
        <w:t xml:space="preserve"> follow</w:t>
      </w:r>
      <w:r w:rsidR="006F44FB" w:rsidRPr="00807DAF">
        <w:t>s</w:t>
      </w:r>
      <w:r w:rsidRPr="00807DAF">
        <w:t xml:space="preserve">: 1 = very poor; 2 = poor; 3 = adequate; 4 = good; 5 = very good. </w:t>
      </w:r>
    </w:p>
    <w:p w14:paraId="78D9FA73" w14:textId="61917806" w:rsidR="0007408E" w:rsidRPr="00807DAF" w:rsidRDefault="0007408E" w:rsidP="00217129">
      <w:pPr>
        <w:spacing w:after="120" w:line="240" w:lineRule="atLeast"/>
        <w:ind w:left="851"/>
        <w:rPr>
          <w:b/>
        </w:rPr>
      </w:pPr>
      <w:r w:rsidRPr="00807DAF">
        <w:rPr>
          <w:b/>
        </w:rPr>
        <w:t xml:space="preserve">Evaluation </w:t>
      </w:r>
      <w:r w:rsidR="00A11755">
        <w:rPr>
          <w:b/>
        </w:rPr>
        <w:t>g</w:t>
      </w:r>
      <w:r w:rsidRPr="00807DAF">
        <w:rPr>
          <w:b/>
        </w:rPr>
        <w:t>rid</w:t>
      </w:r>
    </w:p>
    <w:tbl>
      <w:tblPr>
        <w:tblW w:w="949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21"/>
        <w:gridCol w:w="1275"/>
      </w:tblGrid>
      <w:tr w:rsidR="00682B40" w:rsidRPr="00807DAF" w14:paraId="1CA931E6" w14:textId="77777777" w:rsidTr="00217129">
        <w:tc>
          <w:tcPr>
            <w:tcW w:w="8221" w:type="dxa"/>
            <w:vAlign w:val="center"/>
          </w:tcPr>
          <w:p w14:paraId="5D6A0729" w14:textId="77777777" w:rsidR="00682B40" w:rsidRPr="00807DAF" w:rsidRDefault="00682B40" w:rsidP="00217129">
            <w:pPr>
              <w:spacing w:after="120" w:line="240" w:lineRule="atLeast"/>
              <w:rPr>
                <w:b/>
                <w:szCs w:val="22"/>
              </w:rPr>
            </w:pPr>
            <w:r w:rsidRPr="00807DAF">
              <w:rPr>
                <w:b/>
                <w:szCs w:val="22"/>
              </w:rPr>
              <w:t>Section</w:t>
            </w:r>
          </w:p>
        </w:tc>
        <w:tc>
          <w:tcPr>
            <w:tcW w:w="1275" w:type="dxa"/>
            <w:vAlign w:val="center"/>
          </w:tcPr>
          <w:p w14:paraId="47A193A0" w14:textId="77777777" w:rsidR="00682B40" w:rsidRPr="00807DAF" w:rsidRDefault="00281295" w:rsidP="00217129">
            <w:pPr>
              <w:spacing w:after="120" w:line="240" w:lineRule="atLeast"/>
              <w:jc w:val="center"/>
              <w:rPr>
                <w:b/>
                <w:szCs w:val="22"/>
              </w:rPr>
            </w:pPr>
            <w:r w:rsidRPr="00807DAF">
              <w:rPr>
                <w:b/>
                <w:szCs w:val="22"/>
              </w:rPr>
              <w:t>Maximum Score</w:t>
            </w:r>
          </w:p>
        </w:tc>
      </w:tr>
      <w:tr w:rsidR="004B4447" w:rsidRPr="00807DAF" w14:paraId="3A0F71E4" w14:textId="77777777" w:rsidTr="00217129">
        <w:tc>
          <w:tcPr>
            <w:tcW w:w="8221" w:type="dxa"/>
            <w:shd w:val="pct10" w:color="auto" w:fill="FFFFFF"/>
            <w:vAlign w:val="center"/>
          </w:tcPr>
          <w:p w14:paraId="21EC170E" w14:textId="24B6794A" w:rsidR="004B4447" w:rsidRPr="00807DAF" w:rsidRDefault="004B4447" w:rsidP="00217129">
            <w:pPr>
              <w:spacing w:after="120" w:line="240" w:lineRule="atLeast"/>
              <w:ind w:left="284" w:hanging="284"/>
              <w:rPr>
                <w:szCs w:val="22"/>
              </w:rPr>
            </w:pPr>
            <w:r w:rsidRPr="00807DAF">
              <w:rPr>
                <w:b/>
                <w:szCs w:val="22"/>
              </w:rPr>
              <w:t>1.</w:t>
            </w:r>
            <w:r w:rsidR="007E2821">
              <w:rPr>
                <w:b/>
                <w:szCs w:val="22"/>
              </w:rPr>
              <w:tab/>
            </w:r>
            <w:r w:rsidRPr="00807DAF">
              <w:rPr>
                <w:b/>
                <w:szCs w:val="22"/>
              </w:rPr>
              <w:t>Financial and operational capacity</w:t>
            </w:r>
          </w:p>
        </w:tc>
        <w:tc>
          <w:tcPr>
            <w:tcW w:w="1275" w:type="dxa"/>
            <w:shd w:val="pct10" w:color="auto" w:fill="FFFFFF"/>
            <w:vAlign w:val="center"/>
          </w:tcPr>
          <w:p w14:paraId="793D2709" w14:textId="77777777" w:rsidR="004B4447" w:rsidRPr="00807DAF" w:rsidRDefault="00281295" w:rsidP="00217129">
            <w:pPr>
              <w:spacing w:after="120" w:line="240" w:lineRule="atLeast"/>
              <w:jc w:val="center"/>
              <w:rPr>
                <w:b/>
                <w:szCs w:val="22"/>
              </w:rPr>
            </w:pPr>
            <w:r w:rsidRPr="00807DAF">
              <w:rPr>
                <w:b/>
                <w:szCs w:val="22"/>
              </w:rPr>
              <w:t>20</w:t>
            </w:r>
          </w:p>
        </w:tc>
      </w:tr>
      <w:tr w:rsidR="004B4447" w:rsidRPr="00807DAF" w14:paraId="300D11B8" w14:textId="77777777" w:rsidTr="00217129">
        <w:tc>
          <w:tcPr>
            <w:tcW w:w="8221" w:type="dxa"/>
          </w:tcPr>
          <w:p w14:paraId="7D9107C6" w14:textId="2CB123D5" w:rsidR="004B4447" w:rsidRPr="00807DAF" w:rsidRDefault="004B4447" w:rsidP="00217129">
            <w:pPr>
              <w:spacing w:after="120" w:line="240" w:lineRule="atLeast"/>
              <w:ind w:left="425" w:hanging="425"/>
              <w:rPr>
                <w:szCs w:val="22"/>
              </w:rPr>
            </w:pPr>
            <w:r w:rsidRPr="00807DAF">
              <w:rPr>
                <w:szCs w:val="22"/>
              </w:rPr>
              <w:t>1.1</w:t>
            </w:r>
            <w:r w:rsidR="00810C9F">
              <w:rPr>
                <w:szCs w:val="22"/>
              </w:rPr>
              <w:tab/>
            </w:r>
            <w:r w:rsidRPr="00807DAF">
              <w:rPr>
                <w:szCs w:val="22"/>
              </w:rPr>
              <w:t>Do the applicant</w:t>
            </w:r>
            <w:r w:rsidR="000852E9" w:rsidRPr="00807DAF">
              <w:rPr>
                <w:szCs w:val="22"/>
              </w:rPr>
              <w:t>s</w:t>
            </w:r>
            <w:r w:rsidRPr="00807DAF">
              <w:rPr>
                <w:szCs w:val="22"/>
              </w:rPr>
              <w:t xml:space="preserve"> have sufficient</w:t>
            </w:r>
            <w:r w:rsidR="00810C9F">
              <w:rPr>
                <w:szCs w:val="22"/>
              </w:rPr>
              <w:t xml:space="preserve"> in-house</w:t>
            </w:r>
            <w:r w:rsidRPr="00807DAF">
              <w:rPr>
                <w:szCs w:val="22"/>
              </w:rPr>
              <w:t xml:space="preserve"> experience of project</w:t>
            </w:r>
            <w:r w:rsidRPr="00807DAF">
              <w:rPr>
                <w:b/>
                <w:szCs w:val="22"/>
              </w:rPr>
              <w:t xml:space="preserve"> </w:t>
            </w:r>
            <w:r w:rsidRPr="00807DAF">
              <w:rPr>
                <w:szCs w:val="22"/>
              </w:rPr>
              <w:t xml:space="preserve">management? </w:t>
            </w:r>
            <w:r w:rsidR="00051A3C">
              <w:rPr>
                <w:szCs w:val="22"/>
              </w:rPr>
              <w:t xml:space="preserve"> </w:t>
            </w:r>
          </w:p>
        </w:tc>
        <w:tc>
          <w:tcPr>
            <w:tcW w:w="1275" w:type="dxa"/>
          </w:tcPr>
          <w:p w14:paraId="3FE42FDD" w14:textId="77777777" w:rsidR="004B4447" w:rsidRPr="00807DAF" w:rsidRDefault="00281295" w:rsidP="00217129">
            <w:pPr>
              <w:spacing w:after="120" w:line="240" w:lineRule="atLeast"/>
              <w:jc w:val="center"/>
              <w:rPr>
                <w:szCs w:val="22"/>
              </w:rPr>
            </w:pPr>
            <w:r w:rsidRPr="00807DAF">
              <w:rPr>
                <w:szCs w:val="22"/>
              </w:rPr>
              <w:t>5</w:t>
            </w:r>
          </w:p>
        </w:tc>
      </w:tr>
      <w:tr w:rsidR="004B4447" w:rsidRPr="00807DAF" w14:paraId="44BB0512" w14:textId="77777777" w:rsidTr="00217129">
        <w:tc>
          <w:tcPr>
            <w:tcW w:w="8221" w:type="dxa"/>
          </w:tcPr>
          <w:p w14:paraId="006D90EC" w14:textId="0A0BB8C7" w:rsidR="004B4447" w:rsidRPr="00807DAF" w:rsidRDefault="004B4447" w:rsidP="00217129">
            <w:pPr>
              <w:spacing w:after="120" w:line="240" w:lineRule="atLeast"/>
              <w:ind w:left="425" w:hanging="425"/>
              <w:rPr>
                <w:szCs w:val="22"/>
              </w:rPr>
            </w:pPr>
            <w:r w:rsidRPr="00807DAF">
              <w:rPr>
                <w:szCs w:val="22"/>
              </w:rPr>
              <w:t>1.2</w:t>
            </w:r>
            <w:r w:rsidR="00810C9F">
              <w:rPr>
                <w:szCs w:val="22"/>
              </w:rPr>
              <w:tab/>
            </w:r>
            <w:r w:rsidRPr="00807DAF">
              <w:rPr>
                <w:szCs w:val="22"/>
              </w:rPr>
              <w:t>Do the applicant</w:t>
            </w:r>
            <w:r w:rsidR="000852E9" w:rsidRPr="00807DAF">
              <w:rPr>
                <w:szCs w:val="22"/>
              </w:rPr>
              <w:t>s</w:t>
            </w:r>
            <w:r w:rsidRPr="00807DAF">
              <w:rPr>
                <w:szCs w:val="22"/>
              </w:rPr>
              <w:t xml:space="preserve"> have sufficient</w:t>
            </w:r>
            <w:r w:rsidR="00810C9F">
              <w:rPr>
                <w:szCs w:val="22"/>
              </w:rPr>
              <w:t xml:space="preserve"> in-house</w:t>
            </w:r>
            <w:r w:rsidRPr="00807DAF">
              <w:rPr>
                <w:szCs w:val="22"/>
              </w:rPr>
              <w:t xml:space="preserve"> technical expertise? (</w:t>
            </w:r>
            <w:r w:rsidR="006F44FB" w:rsidRPr="00807DAF">
              <w:rPr>
                <w:szCs w:val="22"/>
              </w:rPr>
              <w:t xml:space="preserve">especially </w:t>
            </w:r>
            <w:r w:rsidRPr="00807DAF">
              <w:rPr>
                <w:szCs w:val="22"/>
              </w:rPr>
              <w:t>knowledge of the issues to be addressed)</w:t>
            </w:r>
          </w:p>
        </w:tc>
        <w:tc>
          <w:tcPr>
            <w:tcW w:w="1275" w:type="dxa"/>
          </w:tcPr>
          <w:p w14:paraId="065D4F62" w14:textId="77777777" w:rsidR="004B4447" w:rsidRPr="00807DAF" w:rsidRDefault="00281295" w:rsidP="00217129">
            <w:pPr>
              <w:spacing w:after="120" w:line="240" w:lineRule="atLeast"/>
              <w:jc w:val="center"/>
              <w:rPr>
                <w:szCs w:val="22"/>
              </w:rPr>
            </w:pPr>
            <w:r w:rsidRPr="00807DAF">
              <w:rPr>
                <w:szCs w:val="22"/>
              </w:rPr>
              <w:t>5</w:t>
            </w:r>
          </w:p>
        </w:tc>
      </w:tr>
      <w:tr w:rsidR="004B4447" w:rsidRPr="00807DAF" w14:paraId="253A2986" w14:textId="77777777" w:rsidTr="00217129">
        <w:tc>
          <w:tcPr>
            <w:tcW w:w="8221" w:type="dxa"/>
            <w:tcBorders>
              <w:bottom w:val="nil"/>
            </w:tcBorders>
          </w:tcPr>
          <w:p w14:paraId="55BE57CA" w14:textId="1DF95849" w:rsidR="004B4447" w:rsidRPr="00807DAF" w:rsidRDefault="004B4447" w:rsidP="00217129">
            <w:pPr>
              <w:spacing w:after="120" w:line="240" w:lineRule="atLeast"/>
              <w:ind w:left="425" w:hanging="425"/>
              <w:jc w:val="left"/>
              <w:rPr>
                <w:szCs w:val="22"/>
              </w:rPr>
            </w:pPr>
            <w:r w:rsidRPr="00807DAF">
              <w:rPr>
                <w:szCs w:val="22"/>
              </w:rPr>
              <w:t>1.3</w:t>
            </w:r>
            <w:r w:rsidR="00810C9F">
              <w:rPr>
                <w:szCs w:val="22"/>
              </w:rPr>
              <w:tab/>
            </w:r>
            <w:r w:rsidR="00051A3C">
              <w:rPr>
                <w:szCs w:val="22"/>
              </w:rPr>
              <w:t>Do the applicants have an established dedicated EU unit?</w:t>
            </w:r>
          </w:p>
        </w:tc>
        <w:tc>
          <w:tcPr>
            <w:tcW w:w="1275" w:type="dxa"/>
            <w:tcBorders>
              <w:bottom w:val="nil"/>
            </w:tcBorders>
          </w:tcPr>
          <w:p w14:paraId="023ACF95" w14:textId="0096793B" w:rsidR="004B4447" w:rsidRPr="00807DAF" w:rsidRDefault="00047600" w:rsidP="00217129">
            <w:pPr>
              <w:spacing w:after="120" w:line="240" w:lineRule="atLeast"/>
              <w:jc w:val="center"/>
              <w:rPr>
                <w:szCs w:val="22"/>
              </w:rPr>
            </w:pPr>
            <w:r>
              <w:rPr>
                <w:szCs w:val="22"/>
              </w:rPr>
              <w:t>3</w:t>
            </w:r>
          </w:p>
        </w:tc>
      </w:tr>
      <w:tr w:rsidR="00D66578" w:rsidRPr="00807DAF" w14:paraId="354D06FA" w14:textId="77777777" w:rsidTr="00217129">
        <w:tc>
          <w:tcPr>
            <w:tcW w:w="8221" w:type="dxa"/>
            <w:tcBorders>
              <w:bottom w:val="nil"/>
            </w:tcBorders>
          </w:tcPr>
          <w:p w14:paraId="29A547A4" w14:textId="35CC1A3C" w:rsidR="00D66578" w:rsidRPr="00807DAF" w:rsidRDefault="00013E4A" w:rsidP="00217129">
            <w:pPr>
              <w:spacing w:after="120" w:line="240" w:lineRule="atLeast"/>
              <w:ind w:left="425" w:hanging="425"/>
              <w:jc w:val="left"/>
              <w:rPr>
                <w:szCs w:val="22"/>
              </w:rPr>
            </w:pPr>
            <w:r>
              <w:rPr>
                <w:szCs w:val="22"/>
              </w:rPr>
              <w:t xml:space="preserve">1.4  </w:t>
            </w:r>
            <w:r w:rsidR="00047600">
              <w:rPr>
                <w:szCs w:val="22"/>
              </w:rPr>
              <w:t xml:space="preserve"> </w:t>
            </w:r>
            <w:r>
              <w:rPr>
                <w:szCs w:val="22"/>
              </w:rPr>
              <w:t>Do the applicants have an established EU</w:t>
            </w:r>
            <w:r w:rsidR="00047600">
              <w:rPr>
                <w:szCs w:val="22"/>
              </w:rPr>
              <w:t xml:space="preserve"> info</w:t>
            </w:r>
            <w:r>
              <w:rPr>
                <w:szCs w:val="22"/>
              </w:rPr>
              <w:t xml:space="preserve"> point</w:t>
            </w:r>
            <w:r w:rsidR="008A52FC">
              <w:rPr>
                <w:szCs w:val="22"/>
              </w:rPr>
              <w:t>?</w:t>
            </w:r>
          </w:p>
        </w:tc>
        <w:tc>
          <w:tcPr>
            <w:tcW w:w="1275" w:type="dxa"/>
            <w:tcBorders>
              <w:bottom w:val="nil"/>
            </w:tcBorders>
          </w:tcPr>
          <w:p w14:paraId="44BA2C94" w14:textId="27B574F9" w:rsidR="00D66578" w:rsidRPr="00807DAF" w:rsidRDefault="00047600" w:rsidP="00217129">
            <w:pPr>
              <w:spacing w:after="120" w:line="240" w:lineRule="atLeast"/>
              <w:jc w:val="center"/>
              <w:rPr>
                <w:szCs w:val="22"/>
              </w:rPr>
            </w:pPr>
            <w:r>
              <w:rPr>
                <w:szCs w:val="22"/>
              </w:rPr>
              <w:t>2</w:t>
            </w:r>
          </w:p>
        </w:tc>
      </w:tr>
      <w:tr w:rsidR="004B4447" w:rsidRPr="00807DAF" w14:paraId="335582B2" w14:textId="77777777" w:rsidTr="00217129">
        <w:tc>
          <w:tcPr>
            <w:tcW w:w="8221" w:type="dxa"/>
            <w:tcBorders>
              <w:bottom w:val="single" w:sz="4" w:space="0" w:color="auto"/>
            </w:tcBorders>
          </w:tcPr>
          <w:p w14:paraId="4357BB78" w14:textId="24FB6DA8" w:rsidR="004B4447" w:rsidRPr="00807DAF" w:rsidRDefault="004B4447" w:rsidP="00217129">
            <w:pPr>
              <w:spacing w:after="120" w:line="240" w:lineRule="atLeast"/>
              <w:ind w:left="425" w:hanging="425"/>
              <w:rPr>
                <w:szCs w:val="22"/>
              </w:rPr>
            </w:pPr>
            <w:r w:rsidRPr="00807DAF">
              <w:rPr>
                <w:szCs w:val="22"/>
              </w:rPr>
              <w:t>1.</w:t>
            </w:r>
            <w:r w:rsidR="00D66578">
              <w:rPr>
                <w:szCs w:val="22"/>
              </w:rPr>
              <w:t>5</w:t>
            </w:r>
            <w:r w:rsidR="00810C9F">
              <w:rPr>
                <w:szCs w:val="22"/>
              </w:rPr>
              <w:tab/>
            </w:r>
            <w:r w:rsidR="00051A3C">
              <w:rPr>
                <w:szCs w:val="22"/>
              </w:rPr>
              <w:t>Do the EU unit have sufficient technical and administrative capacities to ensure proper coordination and management of EU-related issues and EU funds?</w:t>
            </w:r>
          </w:p>
        </w:tc>
        <w:tc>
          <w:tcPr>
            <w:tcW w:w="1275" w:type="dxa"/>
            <w:tcBorders>
              <w:bottom w:val="single" w:sz="4" w:space="0" w:color="auto"/>
            </w:tcBorders>
          </w:tcPr>
          <w:p w14:paraId="17BFC782" w14:textId="77777777" w:rsidR="004B4447" w:rsidRPr="00807DAF" w:rsidRDefault="00281295" w:rsidP="00217129">
            <w:pPr>
              <w:spacing w:after="120" w:line="240" w:lineRule="atLeast"/>
              <w:jc w:val="center"/>
              <w:rPr>
                <w:szCs w:val="22"/>
              </w:rPr>
            </w:pPr>
            <w:r w:rsidRPr="00807DAF">
              <w:rPr>
                <w:szCs w:val="22"/>
              </w:rPr>
              <w:t>5</w:t>
            </w:r>
          </w:p>
        </w:tc>
      </w:tr>
      <w:tr w:rsidR="00682B40" w:rsidRPr="00807DAF" w14:paraId="690ED485" w14:textId="77777777" w:rsidTr="00217129">
        <w:tc>
          <w:tcPr>
            <w:tcW w:w="8221" w:type="dxa"/>
            <w:tcBorders>
              <w:bottom w:val="single" w:sz="4" w:space="0" w:color="auto"/>
            </w:tcBorders>
            <w:shd w:val="pct10" w:color="auto" w:fill="FFFFFF"/>
          </w:tcPr>
          <w:p w14:paraId="7283B08A" w14:textId="0757D012" w:rsidR="00682B40" w:rsidRPr="00807DAF" w:rsidRDefault="00682B40" w:rsidP="00217129">
            <w:pPr>
              <w:spacing w:after="120" w:line="240" w:lineRule="atLeast"/>
              <w:ind w:left="284" w:hanging="284"/>
              <w:rPr>
                <w:szCs w:val="22"/>
              </w:rPr>
            </w:pPr>
            <w:r w:rsidRPr="00807DAF">
              <w:rPr>
                <w:b/>
                <w:szCs w:val="22"/>
              </w:rPr>
              <w:t>2.</w:t>
            </w:r>
            <w:r w:rsidR="007E2821">
              <w:rPr>
                <w:b/>
                <w:szCs w:val="22"/>
              </w:rPr>
              <w:tab/>
            </w:r>
            <w:r w:rsidRPr="00807DAF">
              <w:rPr>
                <w:b/>
                <w:szCs w:val="22"/>
              </w:rPr>
              <w:t>Relevance</w:t>
            </w:r>
          </w:p>
        </w:tc>
        <w:tc>
          <w:tcPr>
            <w:tcW w:w="1275" w:type="dxa"/>
            <w:tcBorders>
              <w:bottom w:val="single" w:sz="4" w:space="0" w:color="auto"/>
            </w:tcBorders>
            <w:shd w:val="pct10" w:color="auto" w:fill="FFFFFF"/>
            <w:vAlign w:val="center"/>
          </w:tcPr>
          <w:p w14:paraId="4118A215" w14:textId="77777777" w:rsidR="00682B40" w:rsidRPr="00807DAF" w:rsidRDefault="00810C9F" w:rsidP="00217129">
            <w:pPr>
              <w:spacing w:after="120" w:line="240" w:lineRule="atLeast"/>
              <w:jc w:val="center"/>
              <w:rPr>
                <w:b/>
                <w:szCs w:val="22"/>
              </w:rPr>
            </w:pPr>
            <w:r>
              <w:rPr>
                <w:b/>
                <w:szCs w:val="22"/>
              </w:rPr>
              <w:t>20</w:t>
            </w:r>
          </w:p>
        </w:tc>
      </w:tr>
      <w:tr w:rsidR="00682B40" w:rsidRPr="00807DAF" w14:paraId="01988DA4" w14:textId="77777777" w:rsidTr="00217129">
        <w:tc>
          <w:tcPr>
            <w:tcW w:w="8221" w:type="dxa"/>
            <w:shd w:val="clear" w:color="auto" w:fill="FFFFFF"/>
          </w:tcPr>
          <w:p w14:paraId="78FBEACC" w14:textId="77777777" w:rsidR="00682B40" w:rsidRPr="00807DAF" w:rsidRDefault="00682B40" w:rsidP="00217129">
            <w:pPr>
              <w:spacing w:after="120" w:line="240" w:lineRule="atLeast"/>
              <w:rPr>
                <w:i/>
                <w:szCs w:val="22"/>
              </w:rPr>
            </w:pPr>
            <w:r w:rsidRPr="00807DAF">
              <w:rPr>
                <w:i/>
                <w:szCs w:val="22"/>
              </w:rPr>
              <w:t>Score transferred from</w:t>
            </w:r>
            <w:r w:rsidR="00E120C3" w:rsidRPr="00807DAF">
              <w:rPr>
                <w:i/>
                <w:szCs w:val="22"/>
              </w:rPr>
              <w:t xml:space="preserve"> the</w:t>
            </w:r>
            <w:r w:rsidRPr="00807DAF">
              <w:rPr>
                <w:i/>
                <w:szCs w:val="22"/>
              </w:rPr>
              <w:t xml:space="preserve"> C</w:t>
            </w:r>
            <w:r w:rsidR="00E120C3" w:rsidRPr="00807DAF">
              <w:rPr>
                <w:i/>
                <w:szCs w:val="22"/>
              </w:rPr>
              <w:t xml:space="preserve">oncept </w:t>
            </w:r>
            <w:r w:rsidRPr="00807DAF">
              <w:rPr>
                <w:i/>
                <w:szCs w:val="22"/>
              </w:rPr>
              <w:t>N</w:t>
            </w:r>
            <w:r w:rsidR="00E120C3" w:rsidRPr="00807DAF">
              <w:rPr>
                <w:i/>
                <w:szCs w:val="22"/>
              </w:rPr>
              <w:t>ote</w:t>
            </w:r>
            <w:r w:rsidRPr="00807DAF">
              <w:rPr>
                <w:i/>
                <w:szCs w:val="22"/>
              </w:rPr>
              <w:t xml:space="preserve"> evaluation</w:t>
            </w:r>
          </w:p>
        </w:tc>
        <w:tc>
          <w:tcPr>
            <w:tcW w:w="1275" w:type="dxa"/>
            <w:shd w:val="clear" w:color="auto" w:fill="FFFFFF"/>
            <w:vAlign w:val="center"/>
          </w:tcPr>
          <w:p w14:paraId="736B974E" w14:textId="77777777" w:rsidR="00682B40" w:rsidRPr="00807DAF" w:rsidRDefault="00682B40" w:rsidP="00217129">
            <w:pPr>
              <w:spacing w:after="120" w:line="240" w:lineRule="atLeast"/>
              <w:jc w:val="center"/>
              <w:rPr>
                <w:b/>
                <w:szCs w:val="22"/>
              </w:rPr>
            </w:pPr>
          </w:p>
        </w:tc>
      </w:tr>
      <w:tr w:rsidR="00682B40" w:rsidRPr="00807DAF" w14:paraId="50890054" w14:textId="77777777" w:rsidTr="00217129">
        <w:tc>
          <w:tcPr>
            <w:tcW w:w="8221" w:type="dxa"/>
            <w:shd w:val="pct10" w:color="auto" w:fill="FFFFFF"/>
            <w:vAlign w:val="center"/>
          </w:tcPr>
          <w:p w14:paraId="547E7B42" w14:textId="4ED60141" w:rsidR="00682B40" w:rsidRPr="00807DAF" w:rsidRDefault="00682B40" w:rsidP="00217129">
            <w:pPr>
              <w:spacing w:after="120" w:line="240" w:lineRule="atLeast"/>
              <w:ind w:left="284" w:hanging="284"/>
              <w:rPr>
                <w:szCs w:val="22"/>
              </w:rPr>
            </w:pPr>
            <w:r w:rsidRPr="00807DAF">
              <w:rPr>
                <w:b/>
                <w:szCs w:val="22"/>
              </w:rPr>
              <w:t>3.</w:t>
            </w:r>
            <w:r w:rsidR="007E2821">
              <w:rPr>
                <w:b/>
                <w:szCs w:val="22"/>
              </w:rPr>
              <w:tab/>
            </w:r>
            <w:r w:rsidR="00810C9F">
              <w:rPr>
                <w:b/>
                <w:szCs w:val="22"/>
              </w:rPr>
              <w:t>Design</w:t>
            </w:r>
            <w:r w:rsidRPr="00807DAF">
              <w:rPr>
                <w:b/>
                <w:szCs w:val="22"/>
              </w:rPr>
              <w:t xml:space="preserve"> of the action</w:t>
            </w:r>
          </w:p>
        </w:tc>
        <w:tc>
          <w:tcPr>
            <w:tcW w:w="1275" w:type="dxa"/>
            <w:shd w:val="pct10" w:color="auto" w:fill="FFFFFF"/>
            <w:vAlign w:val="center"/>
          </w:tcPr>
          <w:p w14:paraId="134B730A" w14:textId="77777777" w:rsidR="00682B40" w:rsidRPr="00807DAF" w:rsidRDefault="00810C9F" w:rsidP="00217129">
            <w:pPr>
              <w:spacing w:after="120" w:line="240" w:lineRule="atLeast"/>
              <w:jc w:val="center"/>
              <w:rPr>
                <w:b/>
                <w:szCs w:val="22"/>
              </w:rPr>
            </w:pPr>
            <w:r>
              <w:rPr>
                <w:b/>
                <w:szCs w:val="22"/>
              </w:rPr>
              <w:t>15</w:t>
            </w:r>
          </w:p>
        </w:tc>
      </w:tr>
      <w:tr w:rsidR="00682B40" w:rsidRPr="00807DAF" w14:paraId="7311FEF9" w14:textId="77777777" w:rsidTr="00217129">
        <w:tc>
          <w:tcPr>
            <w:tcW w:w="8221" w:type="dxa"/>
          </w:tcPr>
          <w:p w14:paraId="32DE6B1C" w14:textId="70B1B59C" w:rsidR="00682B40" w:rsidRPr="00807DAF" w:rsidRDefault="00682B40" w:rsidP="00217129">
            <w:pPr>
              <w:spacing w:after="120" w:line="240" w:lineRule="atLeast"/>
              <w:ind w:left="425" w:hanging="425"/>
              <w:rPr>
                <w:szCs w:val="22"/>
              </w:rPr>
            </w:pPr>
            <w:r w:rsidRPr="00807DAF">
              <w:rPr>
                <w:szCs w:val="22"/>
              </w:rPr>
              <w:t>3.1</w:t>
            </w:r>
            <w:r w:rsidR="00810C9F">
              <w:rPr>
                <w:szCs w:val="22"/>
              </w:rPr>
              <w:tab/>
            </w:r>
            <w:r w:rsidR="006F40B5" w:rsidRPr="006B38DF">
              <w:rPr>
                <w:b/>
                <w:bCs/>
                <w:szCs w:val="22"/>
              </w:rPr>
              <w:t>Intervention logic</w:t>
            </w:r>
            <w:r w:rsidR="006F40B5">
              <w:rPr>
                <w:szCs w:val="22"/>
              </w:rPr>
              <w:t>:</w:t>
            </w:r>
            <w:r w:rsidR="006F40B5" w:rsidRPr="00194E5E">
              <w:rPr>
                <w:szCs w:val="22"/>
              </w:rPr>
              <w:t xml:space="preserve"> Does the proposal indicate the expected results (outputs/outcomes/impacts) to be achieved by the action? Does the design of the proposed action identify explicitly the necessary sequence to achieve the desired objectives beginning with inputs, moving through activities and outputs, and culminating in outcomes and impacts?</w:t>
            </w:r>
            <w:r w:rsidR="006F40B5">
              <w:rPr>
                <w:szCs w:val="22"/>
              </w:rPr>
              <w:t xml:space="preserve"> </w:t>
            </w:r>
            <w:r w:rsidR="006F40B5" w:rsidRPr="00D81EDC">
              <w:rPr>
                <w:szCs w:val="22"/>
              </w:rPr>
              <w:t>Is the indicative list of activities linked to and consistent with the expected outputs?</w:t>
            </w:r>
          </w:p>
        </w:tc>
        <w:tc>
          <w:tcPr>
            <w:tcW w:w="1275" w:type="dxa"/>
          </w:tcPr>
          <w:p w14:paraId="19BFEDC9" w14:textId="77777777" w:rsidR="00682B40" w:rsidRPr="00807DAF" w:rsidRDefault="00682B40" w:rsidP="00217129">
            <w:pPr>
              <w:spacing w:after="120" w:line="240" w:lineRule="atLeast"/>
              <w:jc w:val="center"/>
              <w:rPr>
                <w:szCs w:val="22"/>
              </w:rPr>
            </w:pPr>
            <w:r w:rsidRPr="00807DAF">
              <w:rPr>
                <w:szCs w:val="22"/>
              </w:rPr>
              <w:t>5</w:t>
            </w:r>
          </w:p>
        </w:tc>
      </w:tr>
      <w:tr w:rsidR="00682B40" w:rsidRPr="00807DAF" w14:paraId="7CB6418A" w14:textId="77777777" w:rsidTr="00217129">
        <w:tc>
          <w:tcPr>
            <w:tcW w:w="8221" w:type="dxa"/>
          </w:tcPr>
          <w:p w14:paraId="146F9730" w14:textId="4126BBEF" w:rsidR="00682B40" w:rsidRPr="00807DAF" w:rsidRDefault="00682B40" w:rsidP="00217129">
            <w:pPr>
              <w:spacing w:after="120" w:line="240" w:lineRule="atLeast"/>
              <w:ind w:left="425" w:hanging="425"/>
              <w:rPr>
                <w:szCs w:val="22"/>
              </w:rPr>
            </w:pPr>
            <w:r w:rsidRPr="00807DAF">
              <w:rPr>
                <w:szCs w:val="22"/>
              </w:rPr>
              <w:t>3.2</w:t>
            </w:r>
            <w:r w:rsidR="00810C9F">
              <w:rPr>
                <w:szCs w:val="22"/>
              </w:rPr>
              <w:tab/>
            </w:r>
            <w:r w:rsidR="006F40B5" w:rsidRPr="00C811B5">
              <w:rPr>
                <w:b/>
                <w:bCs/>
                <w:szCs w:val="22"/>
              </w:rPr>
              <w:t>Logical Framework Matrix</w:t>
            </w:r>
            <w:r w:rsidR="006F40B5" w:rsidRPr="00150922">
              <w:rPr>
                <w:szCs w:val="22"/>
              </w:rPr>
              <w:t xml:space="preserve">: Is the logical framework </w:t>
            </w:r>
            <w:r w:rsidR="006F40B5">
              <w:rPr>
                <w:szCs w:val="22"/>
              </w:rPr>
              <w:t xml:space="preserve">provided </w:t>
            </w:r>
            <w:r w:rsidR="006F40B5" w:rsidRPr="006F40B5">
              <w:rPr>
                <w:szCs w:val="22"/>
              </w:rPr>
              <w:t xml:space="preserve">in </w:t>
            </w:r>
            <w:r w:rsidR="006F40B5" w:rsidRPr="00217129">
              <w:rPr>
                <w:szCs w:val="22"/>
              </w:rPr>
              <w:t>Annex</w:t>
            </w:r>
            <w:r w:rsidR="006F40B5" w:rsidRPr="006F40B5">
              <w:rPr>
                <w:szCs w:val="22"/>
              </w:rPr>
              <w:t xml:space="preserve"> C complete? Does each result (output, outcome, impact) include an adequate number of indicators that are sufficient in scope to measure its achievement? Is each indicator RACER (Relevant, Accepted, Credible, Easy to monitor, Robust)? Does each indicator have a baseline value (with year), target value (with year), and a credible source of data? If </w:t>
            </w:r>
            <w:r w:rsidR="006F40B5" w:rsidRPr="006F40B5">
              <w:rPr>
                <w:szCs w:val="22"/>
              </w:rPr>
              <w:lastRenderedPageBreak/>
              <w:t>baselines and targets are not available, this is to be justified and a study (or other relevant tools) to be foreseen and budgeted in the proposal?</w:t>
            </w:r>
          </w:p>
        </w:tc>
        <w:tc>
          <w:tcPr>
            <w:tcW w:w="1275" w:type="dxa"/>
          </w:tcPr>
          <w:p w14:paraId="1807C250" w14:textId="77777777" w:rsidR="00682B40" w:rsidRPr="00807DAF" w:rsidRDefault="00682B40" w:rsidP="00217129">
            <w:pPr>
              <w:spacing w:after="120" w:line="240" w:lineRule="atLeast"/>
              <w:jc w:val="center"/>
              <w:rPr>
                <w:szCs w:val="22"/>
              </w:rPr>
            </w:pPr>
            <w:r w:rsidRPr="00807DAF">
              <w:rPr>
                <w:szCs w:val="22"/>
              </w:rPr>
              <w:lastRenderedPageBreak/>
              <w:t>5</w:t>
            </w:r>
          </w:p>
        </w:tc>
      </w:tr>
      <w:tr w:rsidR="00682B40" w:rsidRPr="00807DAF" w14:paraId="133CEE7E" w14:textId="77777777" w:rsidTr="00217129">
        <w:tc>
          <w:tcPr>
            <w:tcW w:w="8221" w:type="dxa"/>
          </w:tcPr>
          <w:p w14:paraId="76FD3A19" w14:textId="01922C01" w:rsidR="00682B40" w:rsidRPr="00807DAF" w:rsidRDefault="00682B40" w:rsidP="00217129">
            <w:pPr>
              <w:spacing w:after="120" w:line="240" w:lineRule="atLeast"/>
              <w:ind w:left="425" w:hanging="425"/>
              <w:rPr>
                <w:szCs w:val="22"/>
              </w:rPr>
            </w:pPr>
            <w:r w:rsidRPr="00807DAF">
              <w:rPr>
                <w:szCs w:val="22"/>
              </w:rPr>
              <w:t>3.3</w:t>
            </w:r>
            <w:r w:rsidR="00810C9F">
              <w:rPr>
                <w:szCs w:val="22"/>
              </w:rPr>
              <w:tab/>
            </w:r>
            <w:r w:rsidR="006F40B5" w:rsidRPr="00C811B5">
              <w:rPr>
                <w:b/>
                <w:bCs/>
                <w:szCs w:val="22"/>
              </w:rPr>
              <w:t>Context analysis</w:t>
            </w:r>
            <w:r w:rsidR="006F40B5" w:rsidRPr="0092725F">
              <w:rPr>
                <w:szCs w:val="22"/>
              </w:rPr>
              <w:t>. Does the design of the action include a robust analysis of the needs to be addressed, including the capacities of the relevant stakeholders? Are those also embedded adequately in the intervention logic?</w:t>
            </w:r>
          </w:p>
        </w:tc>
        <w:tc>
          <w:tcPr>
            <w:tcW w:w="1275" w:type="dxa"/>
          </w:tcPr>
          <w:p w14:paraId="6BAAD1BB" w14:textId="77777777" w:rsidR="00682B40" w:rsidRPr="00807DAF" w:rsidRDefault="00682B40" w:rsidP="00217129">
            <w:pPr>
              <w:spacing w:after="120" w:line="240" w:lineRule="atLeast"/>
              <w:jc w:val="center"/>
              <w:rPr>
                <w:szCs w:val="22"/>
              </w:rPr>
            </w:pPr>
            <w:r w:rsidRPr="00807DAF">
              <w:rPr>
                <w:szCs w:val="22"/>
              </w:rPr>
              <w:t>5</w:t>
            </w:r>
          </w:p>
        </w:tc>
      </w:tr>
      <w:tr w:rsidR="00C70268" w:rsidRPr="00807DAF" w14:paraId="7FF55099" w14:textId="77777777" w:rsidTr="00217129">
        <w:tc>
          <w:tcPr>
            <w:tcW w:w="8221" w:type="dxa"/>
            <w:shd w:val="pct10" w:color="auto" w:fill="FFFFFF"/>
            <w:vAlign w:val="center"/>
          </w:tcPr>
          <w:p w14:paraId="23961F7B" w14:textId="5FAED28A" w:rsidR="00C70268" w:rsidRPr="00807DAF" w:rsidRDefault="00C70268" w:rsidP="00217129">
            <w:pPr>
              <w:spacing w:after="120" w:line="240" w:lineRule="atLeast"/>
              <w:ind w:left="284" w:hanging="284"/>
              <w:rPr>
                <w:szCs w:val="22"/>
              </w:rPr>
            </w:pPr>
            <w:r>
              <w:rPr>
                <w:b/>
                <w:szCs w:val="22"/>
              </w:rPr>
              <w:t>4</w:t>
            </w:r>
            <w:r w:rsidRPr="00807DAF">
              <w:rPr>
                <w:b/>
                <w:szCs w:val="22"/>
              </w:rPr>
              <w:t>.</w:t>
            </w:r>
            <w:r w:rsidR="007E2821">
              <w:rPr>
                <w:b/>
                <w:szCs w:val="22"/>
              </w:rPr>
              <w:tab/>
            </w:r>
            <w:r>
              <w:rPr>
                <w:b/>
                <w:szCs w:val="22"/>
              </w:rPr>
              <w:t>Implementation approach</w:t>
            </w:r>
          </w:p>
        </w:tc>
        <w:tc>
          <w:tcPr>
            <w:tcW w:w="1275" w:type="dxa"/>
            <w:shd w:val="pct10" w:color="auto" w:fill="FFFFFF"/>
            <w:vAlign w:val="center"/>
          </w:tcPr>
          <w:p w14:paraId="51428501" w14:textId="77777777" w:rsidR="00C70268" w:rsidRPr="00807DAF" w:rsidRDefault="00C0426E" w:rsidP="00217129">
            <w:pPr>
              <w:spacing w:after="120" w:line="240" w:lineRule="atLeast"/>
              <w:jc w:val="center"/>
              <w:rPr>
                <w:b/>
                <w:szCs w:val="22"/>
              </w:rPr>
            </w:pPr>
            <w:r>
              <w:rPr>
                <w:b/>
                <w:szCs w:val="22"/>
              </w:rPr>
              <w:t>15</w:t>
            </w:r>
          </w:p>
        </w:tc>
      </w:tr>
      <w:tr w:rsidR="00C70268" w:rsidRPr="00807DAF" w14:paraId="40E7AFBD" w14:textId="77777777" w:rsidTr="00217129">
        <w:tc>
          <w:tcPr>
            <w:tcW w:w="8221" w:type="dxa"/>
          </w:tcPr>
          <w:p w14:paraId="01220A9A" w14:textId="3DE870CA" w:rsidR="00C70268" w:rsidRPr="00807DAF" w:rsidRDefault="00C70268" w:rsidP="00217129">
            <w:pPr>
              <w:spacing w:after="120" w:line="240" w:lineRule="atLeast"/>
              <w:ind w:left="425" w:hanging="425"/>
              <w:rPr>
                <w:szCs w:val="22"/>
              </w:rPr>
            </w:pPr>
            <w:r>
              <w:rPr>
                <w:szCs w:val="22"/>
              </w:rPr>
              <w:t>4</w:t>
            </w:r>
            <w:r w:rsidRPr="00807DAF">
              <w:rPr>
                <w:szCs w:val="22"/>
              </w:rPr>
              <w:t>.1</w:t>
            </w:r>
            <w:r>
              <w:rPr>
                <w:szCs w:val="22"/>
              </w:rPr>
              <w:tab/>
            </w:r>
            <w:r w:rsidR="006F40B5" w:rsidRPr="00C811B5">
              <w:rPr>
                <w:b/>
                <w:bCs/>
                <w:szCs w:val="22"/>
              </w:rPr>
              <w:t>Action plan</w:t>
            </w:r>
            <w:r w:rsidR="006F40B5">
              <w:rPr>
                <w:szCs w:val="22"/>
              </w:rPr>
              <w:t xml:space="preserve">: </w:t>
            </w:r>
            <w:r w:rsidRPr="00C70268">
              <w:rPr>
                <w:szCs w:val="22"/>
              </w:rPr>
              <w:t>Is the action plan for implementing the action clear and feasible?</w:t>
            </w:r>
            <w:r w:rsidR="006F40B5">
              <w:rPr>
                <w:szCs w:val="22"/>
              </w:rPr>
              <w:t xml:space="preserve"> </w:t>
            </w:r>
            <w:r w:rsidR="006F40B5" w:rsidRPr="00027C07">
              <w:rPr>
                <w:szCs w:val="22"/>
              </w:rPr>
              <w:t xml:space="preserve">Are types of activities clearly clustered by </w:t>
            </w:r>
            <w:r w:rsidR="006F40B5">
              <w:rPr>
                <w:szCs w:val="22"/>
              </w:rPr>
              <w:t>output in the Activities Matrix</w:t>
            </w:r>
            <w:r w:rsidR="006F40B5" w:rsidRPr="00027C07">
              <w:rPr>
                <w:szCs w:val="22"/>
              </w:rPr>
              <w:t>?</w:t>
            </w:r>
            <w:r w:rsidRPr="00C70268">
              <w:rPr>
                <w:szCs w:val="22"/>
              </w:rPr>
              <w:t xml:space="preserve"> Is the timeline realistic?</w:t>
            </w:r>
          </w:p>
        </w:tc>
        <w:tc>
          <w:tcPr>
            <w:tcW w:w="1275" w:type="dxa"/>
          </w:tcPr>
          <w:p w14:paraId="11FD63BB" w14:textId="77777777" w:rsidR="00C70268" w:rsidRPr="00807DAF" w:rsidRDefault="00C70268" w:rsidP="00217129">
            <w:pPr>
              <w:spacing w:after="120" w:line="240" w:lineRule="atLeast"/>
              <w:jc w:val="center"/>
              <w:rPr>
                <w:szCs w:val="22"/>
              </w:rPr>
            </w:pPr>
            <w:r w:rsidRPr="00807DAF">
              <w:rPr>
                <w:szCs w:val="22"/>
              </w:rPr>
              <w:t>5</w:t>
            </w:r>
          </w:p>
        </w:tc>
      </w:tr>
      <w:tr w:rsidR="00C70268" w:rsidRPr="00807DAF" w14:paraId="709BD1FA" w14:textId="77777777" w:rsidTr="00217129">
        <w:tc>
          <w:tcPr>
            <w:tcW w:w="8221" w:type="dxa"/>
          </w:tcPr>
          <w:p w14:paraId="134DAA7C" w14:textId="5BD075A6" w:rsidR="00C70268" w:rsidRPr="00807DAF" w:rsidRDefault="00C70268" w:rsidP="00217129">
            <w:pPr>
              <w:spacing w:after="120" w:line="240" w:lineRule="atLeast"/>
              <w:ind w:left="425" w:hanging="425"/>
              <w:rPr>
                <w:szCs w:val="22"/>
              </w:rPr>
            </w:pPr>
            <w:r>
              <w:rPr>
                <w:szCs w:val="22"/>
              </w:rPr>
              <w:t>4</w:t>
            </w:r>
            <w:r w:rsidRPr="00807DAF">
              <w:rPr>
                <w:szCs w:val="22"/>
              </w:rPr>
              <w:t>.2</w:t>
            </w:r>
            <w:r>
              <w:rPr>
                <w:szCs w:val="22"/>
              </w:rPr>
              <w:tab/>
            </w:r>
            <w:r w:rsidR="009C29AA">
              <w:rPr>
                <w:b/>
                <w:bCs/>
                <w:szCs w:val="22"/>
              </w:rPr>
              <w:t xml:space="preserve">Technical viability: </w:t>
            </w:r>
            <w:r w:rsidR="009C29AA">
              <w:rPr>
                <w:szCs w:val="22"/>
              </w:rPr>
              <w:t>Does the investment component of the action demonstrate sufficient maturity and feasibility to allow proper and on time implementation within the indicative budget and timeline?</w:t>
            </w:r>
          </w:p>
        </w:tc>
        <w:tc>
          <w:tcPr>
            <w:tcW w:w="1275" w:type="dxa"/>
          </w:tcPr>
          <w:p w14:paraId="2592177D" w14:textId="77777777" w:rsidR="00C70268" w:rsidRPr="00807DAF" w:rsidRDefault="00C70268" w:rsidP="00217129">
            <w:pPr>
              <w:spacing w:after="120" w:line="240" w:lineRule="atLeast"/>
              <w:jc w:val="center"/>
              <w:rPr>
                <w:szCs w:val="22"/>
              </w:rPr>
            </w:pPr>
            <w:r w:rsidRPr="00807DAF">
              <w:rPr>
                <w:szCs w:val="22"/>
              </w:rPr>
              <w:t>5</w:t>
            </w:r>
          </w:p>
        </w:tc>
      </w:tr>
      <w:tr w:rsidR="00C70268" w:rsidRPr="00807DAF" w14:paraId="2D421AAD" w14:textId="77777777" w:rsidTr="00217129">
        <w:tc>
          <w:tcPr>
            <w:tcW w:w="8221" w:type="dxa"/>
            <w:tcBorders>
              <w:bottom w:val="nil"/>
            </w:tcBorders>
          </w:tcPr>
          <w:p w14:paraId="24D34D2C" w14:textId="3357A511" w:rsidR="00C70268" w:rsidRPr="00807DAF" w:rsidRDefault="00C70268" w:rsidP="00217129">
            <w:pPr>
              <w:spacing w:after="120" w:line="240" w:lineRule="atLeast"/>
              <w:ind w:left="425" w:hanging="425"/>
              <w:jc w:val="left"/>
              <w:rPr>
                <w:szCs w:val="22"/>
              </w:rPr>
            </w:pPr>
            <w:r>
              <w:rPr>
                <w:szCs w:val="22"/>
              </w:rPr>
              <w:t>4</w:t>
            </w:r>
            <w:r w:rsidRPr="00807DAF">
              <w:rPr>
                <w:szCs w:val="22"/>
              </w:rPr>
              <w:t>.3</w:t>
            </w:r>
            <w:r>
              <w:rPr>
                <w:szCs w:val="22"/>
              </w:rPr>
              <w:tab/>
            </w:r>
            <w:r w:rsidR="009C29AA">
              <w:rPr>
                <w:b/>
                <w:bCs/>
                <w:szCs w:val="22"/>
              </w:rPr>
              <w:t>Innovation and Visibility</w:t>
            </w:r>
            <w:r w:rsidR="006F40B5">
              <w:rPr>
                <w:szCs w:val="22"/>
              </w:rPr>
              <w:t xml:space="preserve">: </w:t>
            </w:r>
            <w:r w:rsidR="009C29AA">
              <w:rPr>
                <w:szCs w:val="22"/>
              </w:rPr>
              <w:t>Does the action include innovative approach/solution, smart and/or green approach, including digitalization?</w:t>
            </w:r>
          </w:p>
        </w:tc>
        <w:tc>
          <w:tcPr>
            <w:tcW w:w="1275" w:type="dxa"/>
            <w:tcBorders>
              <w:bottom w:val="nil"/>
            </w:tcBorders>
          </w:tcPr>
          <w:p w14:paraId="59445372" w14:textId="77777777" w:rsidR="00C70268" w:rsidRPr="00807DAF" w:rsidRDefault="00C70268" w:rsidP="00217129">
            <w:pPr>
              <w:spacing w:after="120" w:line="240" w:lineRule="atLeast"/>
              <w:jc w:val="center"/>
              <w:rPr>
                <w:szCs w:val="22"/>
              </w:rPr>
            </w:pPr>
            <w:r w:rsidRPr="00807DAF">
              <w:rPr>
                <w:szCs w:val="22"/>
              </w:rPr>
              <w:t>5</w:t>
            </w:r>
          </w:p>
        </w:tc>
      </w:tr>
      <w:tr w:rsidR="00682B40" w:rsidRPr="00807DAF" w14:paraId="0003EED6" w14:textId="77777777" w:rsidTr="00217129">
        <w:tc>
          <w:tcPr>
            <w:tcW w:w="8221" w:type="dxa"/>
            <w:shd w:val="pct10" w:color="auto" w:fill="FFFFFF"/>
            <w:vAlign w:val="center"/>
          </w:tcPr>
          <w:p w14:paraId="5C0625A7" w14:textId="10766418" w:rsidR="00682B40" w:rsidRPr="00807DAF" w:rsidRDefault="00682B40" w:rsidP="00217129">
            <w:pPr>
              <w:spacing w:after="120" w:line="240" w:lineRule="atLeast"/>
              <w:ind w:left="284" w:hanging="284"/>
              <w:rPr>
                <w:szCs w:val="22"/>
              </w:rPr>
            </w:pPr>
            <w:r w:rsidRPr="00807DAF">
              <w:rPr>
                <w:szCs w:val="22"/>
              </w:rPr>
              <w:br w:type="page"/>
            </w:r>
            <w:r w:rsidR="00C0426E">
              <w:rPr>
                <w:b/>
                <w:szCs w:val="22"/>
              </w:rPr>
              <w:t>5</w:t>
            </w:r>
            <w:r w:rsidRPr="00807DAF">
              <w:rPr>
                <w:b/>
                <w:szCs w:val="22"/>
              </w:rPr>
              <w:t>.</w:t>
            </w:r>
            <w:r w:rsidR="007E2821">
              <w:rPr>
                <w:b/>
                <w:szCs w:val="22"/>
              </w:rPr>
              <w:tab/>
            </w:r>
            <w:r w:rsidRPr="00807DAF">
              <w:rPr>
                <w:b/>
                <w:szCs w:val="22"/>
              </w:rPr>
              <w:t xml:space="preserve">Sustainability of the action </w:t>
            </w:r>
          </w:p>
        </w:tc>
        <w:tc>
          <w:tcPr>
            <w:tcW w:w="1275" w:type="dxa"/>
            <w:shd w:val="pct10" w:color="auto" w:fill="FFFFFF"/>
            <w:vAlign w:val="center"/>
          </w:tcPr>
          <w:p w14:paraId="72DF6A75" w14:textId="77777777" w:rsidR="00682B40" w:rsidRPr="00807DAF" w:rsidRDefault="00682B40" w:rsidP="00217129">
            <w:pPr>
              <w:spacing w:after="120" w:line="240" w:lineRule="atLeast"/>
              <w:jc w:val="center"/>
              <w:rPr>
                <w:b/>
                <w:szCs w:val="22"/>
              </w:rPr>
            </w:pPr>
            <w:r w:rsidRPr="00807DAF">
              <w:rPr>
                <w:b/>
                <w:szCs w:val="22"/>
              </w:rPr>
              <w:t>15</w:t>
            </w:r>
          </w:p>
        </w:tc>
      </w:tr>
      <w:tr w:rsidR="00682B40" w:rsidRPr="00807DAF" w14:paraId="712FC56B" w14:textId="77777777" w:rsidTr="00217129">
        <w:tc>
          <w:tcPr>
            <w:tcW w:w="8221" w:type="dxa"/>
          </w:tcPr>
          <w:p w14:paraId="31EE439C" w14:textId="28EAA943" w:rsidR="00682B40" w:rsidRPr="00807DAF" w:rsidRDefault="00C0426E" w:rsidP="00217129">
            <w:pPr>
              <w:keepNext/>
              <w:keepLines/>
              <w:spacing w:before="120"/>
              <w:ind w:left="426" w:hanging="426"/>
              <w:rPr>
                <w:szCs w:val="22"/>
              </w:rPr>
            </w:pPr>
            <w:r>
              <w:rPr>
                <w:szCs w:val="22"/>
              </w:rPr>
              <w:t>5</w:t>
            </w:r>
            <w:r w:rsidR="00682B40" w:rsidRPr="00807DAF">
              <w:rPr>
                <w:szCs w:val="22"/>
              </w:rPr>
              <w:t>.1</w:t>
            </w:r>
            <w:r>
              <w:rPr>
                <w:szCs w:val="22"/>
              </w:rPr>
              <w:tab/>
            </w:r>
            <w:r w:rsidR="006F40B5" w:rsidRPr="00C811B5">
              <w:rPr>
                <w:b/>
                <w:bCs/>
                <w:szCs w:val="22"/>
              </w:rPr>
              <w:t>Long-lasting benefits</w:t>
            </w:r>
            <w:r w:rsidR="006F40B5" w:rsidRPr="008B5FEB">
              <w:rPr>
                <w:szCs w:val="22"/>
              </w:rPr>
              <w:t>: Is the action likely to ensure long lasting and transformative benefits to the target groups and the final beneficiaries?</w:t>
            </w:r>
          </w:p>
        </w:tc>
        <w:tc>
          <w:tcPr>
            <w:tcW w:w="1275" w:type="dxa"/>
          </w:tcPr>
          <w:p w14:paraId="1CA49689" w14:textId="77777777" w:rsidR="00682B40" w:rsidRPr="00807DAF" w:rsidRDefault="00682B40" w:rsidP="00217129">
            <w:pPr>
              <w:spacing w:after="120" w:line="240" w:lineRule="atLeast"/>
              <w:jc w:val="center"/>
              <w:rPr>
                <w:szCs w:val="22"/>
              </w:rPr>
            </w:pPr>
            <w:r w:rsidRPr="00807DAF">
              <w:rPr>
                <w:szCs w:val="22"/>
              </w:rPr>
              <w:t>5</w:t>
            </w:r>
          </w:p>
        </w:tc>
      </w:tr>
      <w:tr w:rsidR="00682B40" w:rsidRPr="00807DAF" w14:paraId="4FB74A96" w14:textId="77777777" w:rsidTr="00217129">
        <w:tc>
          <w:tcPr>
            <w:tcW w:w="8221" w:type="dxa"/>
          </w:tcPr>
          <w:p w14:paraId="50B5928B" w14:textId="31E4E0B8" w:rsidR="00682B40" w:rsidRPr="00807DAF" w:rsidRDefault="00C0426E" w:rsidP="00217129">
            <w:pPr>
              <w:spacing w:after="120" w:line="240" w:lineRule="atLeast"/>
              <w:ind w:left="425" w:hanging="425"/>
              <w:rPr>
                <w:szCs w:val="22"/>
              </w:rPr>
            </w:pPr>
            <w:r>
              <w:rPr>
                <w:szCs w:val="22"/>
              </w:rPr>
              <w:t>5</w:t>
            </w:r>
            <w:r w:rsidR="00682B40" w:rsidRPr="00807DAF">
              <w:rPr>
                <w:szCs w:val="22"/>
              </w:rPr>
              <w:t>.2</w:t>
            </w:r>
            <w:r>
              <w:rPr>
                <w:szCs w:val="22"/>
              </w:rPr>
              <w:tab/>
            </w:r>
            <w:r w:rsidR="006F40B5" w:rsidRPr="00C811B5">
              <w:rPr>
                <w:b/>
                <w:bCs/>
                <w:szCs w:val="22"/>
              </w:rPr>
              <w:t>Multiplier effects</w:t>
            </w:r>
            <w:r w:rsidR="006F40B5" w:rsidRPr="00D04E15">
              <w:rPr>
                <w:szCs w:val="22"/>
              </w:rPr>
              <w:t>: Is the action likely to have multiplier effects, including scope for replication, extension, cross-fertilisation of experience and knowledge sharing?</w:t>
            </w:r>
          </w:p>
        </w:tc>
        <w:tc>
          <w:tcPr>
            <w:tcW w:w="1275" w:type="dxa"/>
          </w:tcPr>
          <w:p w14:paraId="60C3B9AF" w14:textId="77777777" w:rsidR="00682B40" w:rsidRPr="00807DAF" w:rsidRDefault="00682B40" w:rsidP="00217129">
            <w:pPr>
              <w:spacing w:after="120" w:line="240" w:lineRule="atLeast"/>
              <w:jc w:val="center"/>
              <w:rPr>
                <w:szCs w:val="22"/>
              </w:rPr>
            </w:pPr>
            <w:r w:rsidRPr="00807DAF">
              <w:rPr>
                <w:szCs w:val="22"/>
              </w:rPr>
              <w:t>5</w:t>
            </w:r>
          </w:p>
        </w:tc>
      </w:tr>
      <w:tr w:rsidR="00682B40" w:rsidRPr="00807DAF" w14:paraId="23186AE0" w14:textId="77777777" w:rsidTr="00217129">
        <w:tc>
          <w:tcPr>
            <w:tcW w:w="8221" w:type="dxa"/>
          </w:tcPr>
          <w:p w14:paraId="14AA3437" w14:textId="3F76614C" w:rsidR="006F40B5" w:rsidRPr="00D65872" w:rsidRDefault="00C0426E" w:rsidP="00217129">
            <w:pPr>
              <w:spacing w:before="120"/>
              <w:ind w:left="426" w:hanging="426"/>
              <w:rPr>
                <w:iCs/>
                <w:szCs w:val="22"/>
              </w:rPr>
            </w:pPr>
            <w:r>
              <w:rPr>
                <w:szCs w:val="22"/>
              </w:rPr>
              <w:t>5</w:t>
            </w:r>
            <w:r w:rsidR="00682B40" w:rsidRPr="00807DAF">
              <w:rPr>
                <w:szCs w:val="22"/>
              </w:rPr>
              <w:t>.3</w:t>
            </w:r>
            <w:r w:rsidR="007E2821">
              <w:rPr>
                <w:szCs w:val="22"/>
              </w:rPr>
              <w:tab/>
            </w:r>
            <w:r w:rsidR="006F40B5" w:rsidRPr="00C811B5">
              <w:rPr>
                <w:b/>
                <w:bCs/>
                <w:iCs/>
                <w:szCs w:val="22"/>
              </w:rPr>
              <w:t xml:space="preserve">Sustainability </w:t>
            </w:r>
            <w:r w:rsidR="006F40B5" w:rsidRPr="00D65872">
              <w:rPr>
                <w:iCs/>
                <w:szCs w:val="22"/>
              </w:rPr>
              <w:t>How likely the effects are to last after the intervention ends?</w:t>
            </w:r>
          </w:p>
          <w:p w14:paraId="60A1D1DC" w14:textId="44645A16" w:rsidR="006F40B5" w:rsidRPr="007E2821" w:rsidRDefault="006F40B5" w:rsidP="00217129">
            <w:pPr>
              <w:numPr>
                <w:ilvl w:val="0"/>
                <w:numId w:val="80"/>
              </w:numPr>
              <w:spacing w:after="80"/>
              <w:ind w:left="714" w:hanging="357"/>
            </w:pPr>
            <w:r w:rsidRPr="007E2821">
              <w:t>Financial sustainability: which financial resources are available to fund the continuation of the services provided by the intervention? How long are they likely to be available and from which sources?</w:t>
            </w:r>
          </w:p>
          <w:p w14:paraId="3AFCC162" w14:textId="24CE5C59" w:rsidR="006F40B5" w:rsidRPr="007E2821" w:rsidRDefault="006F40B5" w:rsidP="00217129">
            <w:pPr>
              <w:numPr>
                <w:ilvl w:val="0"/>
                <w:numId w:val="80"/>
              </w:numPr>
              <w:spacing w:after="80"/>
              <w:ind w:left="714" w:hanging="357"/>
            </w:pPr>
            <w:r w:rsidRPr="007E2821">
              <w:t>Institutional sustainability: which institutional arrangements allow for maintaining the benefits achieved? Is there any measure in place to ensure local ownership?</w:t>
            </w:r>
          </w:p>
          <w:p w14:paraId="1FF24715" w14:textId="1BB9858C" w:rsidR="00103042" w:rsidRPr="007E2821" w:rsidRDefault="006F40B5" w:rsidP="00217129">
            <w:pPr>
              <w:numPr>
                <w:ilvl w:val="0"/>
                <w:numId w:val="80"/>
              </w:numPr>
              <w:spacing w:after="80"/>
              <w:ind w:left="714" w:hanging="357"/>
            </w:pPr>
            <w:r w:rsidRPr="007E2821">
              <w:t>Policy level sustainability (if applicable): is there any expected policy related effect from the action, e.g. improved legislation, codes of conduct, methods</w:t>
            </w:r>
          </w:p>
          <w:p w14:paraId="2C4F890C" w14:textId="402CABBC" w:rsidR="007E2821" w:rsidRPr="007E2821" w:rsidRDefault="006F40B5" w:rsidP="00217129">
            <w:pPr>
              <w:numPr>
                <w:ilvl w:val="0"/>
                <w:numId w:val="80"/>
              </w:numPr>
              <w:spacing w:after="80"/>
              <w:ind w:left="714" w:hanging="357"/>
            </w:pPr>
            <w:r w:rsidRPr="007E2821">
              <w:t>Environmental sustainability (if applicable): will the action have a negative/positive environmental impact?</w:t>
            </w:r>
          </w:p>
          <w:p w14:paraId="18D96B6D" w14:textId="57B708EF" w:rsidR="00682B40" w:rsidRPr="00807DAF" w:rsidRDefault="0090790C" w:rsidP="00217129">
            <w:pPr>
              <w:numPr>
                <w:ilvl w:val="0"/>
                <w:numId w:val="80"/>
              </w:numPr>
              <w:spacing w:after="60"/>
              <w:ind w:left="714" w:hanging="357"/>
              <w:rPr>
                <w:szCs w:val="22"/>
              </w:rPr>
            </w:pPr>
            <w:r w:rsidRPr="007E2821">
              <w:t>Risk analysis and mitigation measures: will the action be accompanied by a good risk analysis (including physical, environmental, political, economic and social risks) and relevant mitigation measures?</w:t>
            </w:r>
          </w:p>
        </w:tc>
        <w:tc>
          <w:tcPr>
            <w:tcW w:w="1275" w:type="dxa"/>
          </w:tcPr>
          <w:p w14:paraId="67FAFF13" w14:textId="77777777" w:rsidR="00682B40" w:rsidRPr="00807DAF" w:rsidRDefault="00682B40" w:rsidP="00217129">
            <w:pPr>
              <w:spacing w:after="120" w:line="240" w:lineRule="atLeast"/>
              <w:jc w:val="center"/>
              <w:rPr>
                <w:szCs w:val="22"/>
              </w:rPr>
            </w:pPr>
            <w:r w:rsidRPr="00807DAF">
              <w:rPr>
                <w:szCs w:val="22"/>
              </w:rPr>
              <w:t>5</w:t>
            </w:r>
          </w:p>
        </w:tc>
      </w:tr>
      <w:tr w:rsidR="00682B40" w:rsidRPr="00807DAF" w14:paraId="3E4DB191" w14:textId="77777777" w:rsidTr="00217129">
        <w:tc>
          <w:tcPr>
            <w:tcW w:w="8221" w:type="dxa"/>
            <w:shd w:val="pct10" w:color="auto" w:fill="FFFFFF"/>
            <w:vAlign w:val="center"/>
          </w:tcPr>
          <w:p w14:paraId="7AC8C739" w14:textId="4B4376BD" w:rsidR="00682B40" w:rsidRPr="00807DAF" w:rsidRDefault="00682B40" w:rsidP="00217129">
            <w:pPr>
              <w:spacing w:after="120" w:line="240" w:lineRule="atLeast"/>
              <w:rPr>
                <w:szCs w:val="22"/>
              </w:rPr>
            </w:pPr>
            <w:r w:rsidRPr="00807DAF">
              <w:rPr>
                <w:szCs w:val="22"/>
              </w:rPr>
              <w:br w:type="page"/>
            </w:r>
            <w:r w:rsidR="00F31C06">
              <w:rPr>
                <w:b/>
                <w:szCs w:val="22"/>
              </w:rPr>
              <w:t>6</w:t>
            </w:r>
            <w:r w:rsidRPr="00807DAF">
              <w:rPr>
                <w:b/>
                <w:szCs w:val="22"/>
              </w:rPr>
              <w:t xml:space="preserve">. Budget and </w:t>
            </w:r>
            <w:r w:rsidR="006F40B5">
              <w:rPr>
                <w:b/>
                <w:szCs w:val="22"/>
              </w:rPr>
              <w:t>efficiency</w:t>
            </w:r>
            <w:r w:rsidRPr="00807DAF">
              <w:rPr>
                <w:b/>
                <w:szCs w:val="22"/>
              </w:rPr>
              <w:t xml:space="preserve"> of the action</w:t>
            </w:r>
          </w:p>
        </w:tc>
        <w:tc>
          <w:tcPr>
            <w:tcW w:w="1275" w:type="dxa"/>
            <w:shd w:val="pct10" w:color="auto" w:fill="FFFFFF"/>
            <w:vAlign w:val="center"/>
          </w:tcPr>
          <w:p w14:paraId="038FCA39" w14:textId="77777777" w:rsidR="00682B40" w:rsidRPr="00807DAF" w:rsidRDefault="00682B40" w:rsidP="00217129">
            <w:pPr>
              <w:spacing w:after="120" w:line="240" w:lineRule="atLeast"/>
              <w:jc w:val="center"/>
              <w:rPr>
                <w:b/>
                <w:szCs w:val="22"/>
              </w:rPr>
            </w:pPr>
            <w:r w:rsidRPr="00807DAF">
              <w:rPr>
                <w:b/>
                <w:szCs w:val="22"/>
              </w:rPr>
              <w:t>15</w:t>
            </w:r>
          </w:p>
        </w:tc>
      </w:tr>
      <w:tr w:rsidR="00682B40" w:rsidRPr="00807DAF" w14:paraId="6ABBC38F" w14:textId="77777777" w:rsidTr="00217129">
        <w:tc>
          <w:tcPr>
            <w:tcW w:w="8221" w:type="dxa"/>
          </w:tcPr>
          <w:p w14:paraId="45A1DEBE" w14:textId="461DC888" w:rsidR="00682B40" w:rsidRPr="00807DAF" w:rsidRDefault="00F31C06" w:rsidP="00217129">
            <w:pPr>
              <w:spacing w:after="120" w:line="240" w:lineRule="atLeast"/>
              <w:ind w:left="425" w:hanging="425"/>
              <w:rPr>
                <w:szCs w:val="22"/>
              </w:rPr>
            </w:pPr>
            <w:r>
              <w:rPr>
                <w:szCs w:val="22"/>
              </w:rPr>
              <w:t>6</w:t>
            </w:r>
            <w:r w:rsidR="00682B40" w:rsidRPr="00807DAF">
              <w:rPr>
                <w:szCs w:val="22"/>
              </w:rPr>
              <w:t>.1</w:t>
            </w:r>
            <w:r>
              <w:rPr>
                <w:szCs w:val="22"/>
              </w:rPr>
              <w:tab/>
            </w:r>
            <w:r w:rsidR="006F40B5" w:rsidRPr="00217129">
              <w:rPr>
                <w:b/>
                <w:bCs/>
                <w:szCs w:val="22"/>
              </w:rPr>
              <w:t>Budget:</w:t>
            </w:r>
            <w:r w:rsidR="006F40B5">
              <w:rPr>
                <w:szCs w:val="22"/>
              </w:rPr>
              <w:t xml:space="preserve"> </w:t>
            </w:r>
            <w:r w:rsidR="00682B40" w:rsidRPr="00807DAF">
              <w:rPr>
                <w:szCs w:val="22"/>
              </w:rPr>
              <w:t>Are the activities appropriately reflected in the budget</w:t>
            </w:r>
          </w:p>
        </w:tc>
        <w:tc>
          <w:tcPr>
            <w:tcW w:w="1275" w:type="dxa"/>
          </w:tcPr>
          <w:p w14:paraId="6DEAFB68" w14:textId="77777777" w:rsidR="00682B40" w:rsidRPr="00807DAF" w:rsidRDefault="00446C56" w:rsidP="00217129">
            <w:pPr>
              <w:spacing w:after="120" w:line="240" w:lineRule="atLeast"/>
              <w:jc w:val="center"/>
              <w:rPr>
                <w:szCs w:val="22"/>
              </w:rPr>
            </w:pPr>
            <w:r w:rsidRPr="00807DAF">
              <w:rPr>
                <w:szCs w:val="22"/>
              </w:rPr>
              <w:t>/ 5</w:t>
            </w:r>
          </w:p>
        </w:tc>
      </w:tr>
      <w:tr w:rsidR="00682B40" w:rsidRPr="00807DAF" w14:paraId="0AC700AC" w14:textId="77777777" w:rsidTr="00217129">
        <w:tc>
          <w:tcPr>
            <w:tcW w:w="8221" w:type="dxa"/>
          </w:tcPr>
          <w:p w14:paraId="404A2BAD" w14:textId="762F040D" w:rsidR="00682B40" w:rsidRPr="00807DAF" w:rsidRDefault="00F31C06" w:rsidP="00217129">
            <w:pPr>
              <w:spacing w:after="120" w:line="240" w:lineRule="atLeast"/>
              <w:ind w:left="425" w:hanging="425"/>
              <w:rPr>
                <w:szCs w:val="22"/>
              </w:rPr>
            </w:pPr>
            <w:r>
              <w:rPr>
                <w:szCs w:val="22"/>
              </w:rPr>
              <w:t>6</w:t>
            </w:r>
            <w:r w:rsidR="00682B40" w:rsidRPr="00807DAF">
              <w:rPr>
                <w:szCs w:val="22"/>
              </w:rPr>
              <w:t>.2</w:t>
            </w:r>
            <w:r>
              <w:rPr>
                <w:szCs w:val="22"/>
              </w:rPr>
              <w:tab/>
            </w:r>
            <w:r w:rsidR="006F40B5" w:rsidRPr="00217129">
              <w:rPr>
                <w:b/>
                <w:bCs/>
                <w:szCs w:val="22"/>
              </w:rPr>
              <w:t>Efficiency</w:t>
            </w:r>
            <w:r w:rsidR="006F40B5">
              <w:rPr>
                <w:szCs w:val="22"/>
              </w:rPr>
              <w:t xml:space="preserve">: </w:t>
            </w:r>
            <w:r w:rsidR="006F40B5" w:rsidRPr="00551EE1">
              <w:rPr>
                <w:szCs w:val="22"/>
              </w:rPr>
              <w:t>Is the relation between the estimated amounts as per budget and the expected results adequate?</w:t>
            </w:r>
            <w:r w:rsidR="00682B40" w:rsidRPr="00807DAF">
              <w:rPr>
                <w:szCs w:val="22"/>
              </w:rPr>
              <w:t>?</w:t>
            </w:r>
          </w:p>
        </w:tc>
        <w:tc>
          <w:tcPr>
            <w:tcW w:w="1275" w:type="dxa"/>
          </w:tcPr>
          <w:p w14:paraId="787A66CF" w14:textId="77777777" w:rsidR="00682B40" w:rsidRPr="00807DAF" w:rsidRDefault="00446C56" w:rsidP="00217129">
            <w:pPr>
              <w:spacing w:after="120" w:line="240" w:lineRule="atLeast"/>
              <w:jc w:val="center"/>
              <w:rPr>
                <w:szCs w:val="22"/>
              </w:rPr>
            </w:pPr>
            <w:r w:rsidRPr="00807DAF">
              <w:rPr>
                <w:szCs w:val="22"/>
              </w:rPr>
              <w:t>/ 10</w:t>
            </w:r>
          </w:p>
        </w:tc>
      </w:tr>
      <w:tr w:rsidR="00682B40" w:rsidRPr="00807DAF" w14:paraId="1ADE2BD0" w14:textId="77777777" w:rsidTr="00217129">
        <w:tc>
          <w:tcPr>
            <w:tcW w:w="8221" w:type="dxa"/>
            <w:shd w:val="pct10" w:color="auto" w:fill="FFFFFF"/>
            <w:vAlign w:val="center"/>
          </w:tcPr>
          <w:p w14:paraId="0F718880" w14:textId="77777777" w:rsidR="00682B40" w:rsidRPr="00807DAF" w:rsidRDefault="00682B40" w:rsidP="00217129">
            <w:pPr>
              <w:spacing w:after="120" w:line="240" w:lineRule="atLeast"/>
              <w:rPr>
                <w:b/>
                <w:szCs w:val="22"/>
              </w:rPr>
            </w:pPr>
            <w:r w:rsidRPr="00807DAF">
              <w:rPr>
                <w:b/>
                <w:szCs w:val="22"/>
              </w:rPr>
              <w:t>Maximum total score</w:t>
            </w:r>
          </w:p>
        </w:tc>
        <w:tc>
          <w:tcPr>
            <w:tcW w:w="1275" w:type="dxa"/>
            <w:shd w:val="pct10" w:color="auto" w:fill="FFFFFF"/>
            <w:vAlign w:val="center"/>
          </w:tcPr>
          <w:p w14:paraId="118E4AF4" w14:textId="77777777" w:rsidR="00682B40" w:rsidRPr="00807DAF" w:rsidRDefault="00281295" w:rsidP="00217129">
            <w:pPr>
              <w:spacing w:after="120" w:line="240" w:lineRule="atLeast"/>
              <w:jc w:val="center"/>
              <w:rPr>
                <w:b/>
                <w:szCs w:val="22"/>
              </w:rPr>
            </w:pPr>
            <w:r w:rsidRPr="00807DAF">
              <w:rPr>
                <w:b/>
                <w:szCs w:val="22"/>
              </w:rPr>
              <w:t>100</w:t>
            </w:r>
          </w:p>
        </w:tc>
      </w:tr>
    </w:tbl>
    <w:p w14:paraId="584394BE" w14:textId="77777777" w:rsidR="0086780C" w:rsidRDefault="0086780C" w:rsidP="00217129">
      <w:pPr>
        <w:spacing w:after="120" w:line="240" w:lineRule="atLeast"/>
      </w:pPr>
    </w:p>
    <w:p w14:paraId="37AD3999" w14:textId="4929D0FE" w:rsidR="00B975FF" w:rsidRPr="00807DAF" w:rsidRDefault="00F248A3" w:rsidP="009C29AA">
      <w:pPr>
        <w:spacing w:after="120" w:line="240" w:lineRule="atLeast"/>
        <w:ind w:left="851"/>
      </w:pPr>
      <w:r w:rsidRPr="00807DAF">
        <w:t xml:space="preserve">If the </w:t>
      </w:r>
      <w:r w:rsidR="00281295" w:rsidRPr="00807DAF">
        <w:t xml:space="preserve">total score for </w:t>
      </w:r>
      <w:r w:rsidR="00853E40">
        <w:t>S</w:t>
      </w:r>
      <w:r w:rsidR="00281295" w:rsidRPr="00807DAF">
        <w:t xml:space="preserve">ection 1 </w:t>
      </w:r>
      <w:r w:rsidR="0086780C">
        <w:t xml:space="preserve">(financial and operational capacity) </w:t>
      </w:r>
      <w:r w:rsidR="00281295" w:rsidRPr="00807DAF">
        <w:t>is less than 12 points</w:t>
      </w:r>
      <w:r w:rsidR="00B10F3E" w:rsidRPr="00807DAF">
        <w:t>,</w:t>
      </w:r>
      <w:r w:rsidRPr="00807DAF">
        <w:t xml:space="preserve"> the application will be rejected.</w:t>
      </w:r>
      <w:r w:rsidR="00281295" w:rsidRPr="00807DAF">
        <w:t xml:space="preserve"> If the score for at least one of the subsections under </w:t>
      </w:r>
      <w:r w:rsidR="00853E40">
        <w:t>S</w:t>
      </w:r>
      <w:r w:rsidR="00281295" w:rsidRPr="00807DAF">
        <w:t>ection 1 is 1, the application will also be rejected.</w:t>
      </w:r>
      <w:r w:rsidR="00B975FF">
        <w:t xml:space="preserve">  </w:t>
      </w:r>
    </w:p>
    <w:p w14:paraId="0B876F3D" w14:textId="77777777" w:rsidR="00ED5802" w:rsidRPr="00807DAF" w:rsidRDefault="00ED5802" w:rsidP="00217129">
      <w:pPr>
        <w:spacing w:after="120" w:line="240" w:lineRule="atLeast"/>
        <w:ind w:left="851"/>
        <w:rPr>
          <w:i/>
        </w:rPr>
      </w:pPr>
      <w:r w:rsidRPr="00807DAF">
        <w:rPr>
          <w:i/>
        </w:rPr>
        <w:t>Provisional selection</w:t>
      </w:r>
    </w:p>
    <w:p w14:paraId="6C058AE7" w14:textId="66135D1F" w:rsidR="00914991" w:rsidRDefault="008F3758" w:rsidP="00217129">
      <w:pPr>
        <w:spacing w:after="120" w:line="240" w:lineRule="atLeast"/>
        <w:ind w:left="851"/>
      </w:pPr>
      <w:r w:rsidRPr="00807DAF">
        <w:t xml:space="preserve">After </w:t>
      </w:r>
      <w:r w:rsidR="00ED5802" w:rsidRPr="00807DAF">
        <w:t xml:space="preserve">the evaluation, a table </w:t>
      </w:r>
      <w:r w:rsidRPr="00807DAF">
        <w:t xml:space="preserve">will be drawn up </w:t>
      </w:r>
      <w:r w:rsidR="00ED5802" w:rsidRPr="00807DAF">
        <w:t xml:space="preserve">listing the </w:t>
      </w:r>
      <w:r w:rsidR="006459C5" w:rsidRPr="00807DAF">
        <w:t>application</w:t>
      </w:r>
      <w:r w:rsidR="00ED5802" w:rsidRPr="00807DAF">
        <w:t>s ranked according to their score</w:t>
      </w:r>
      <w:r w:rsidR="0086780C">
        <w:t>.</w:t>
      </w:r>
      <w:r w:rsidR="00ED5802" w:rsidRPr="00807DAF">
        <w:t xml:space="preserve"> </w:t>
      </w:r>
      <w:r w:rsidR="0086780C">
        <w:t xml:space="preserve">The highest scoring applications will be provisionally selected until </w:t>
      </w:r>
      <w:r w:rsidR="0086780C" w:rsidRPr="00807DAF">
        <w:t xml:space="preserve">the available budget for this </w:t>
      </w:r>
      <w:r w:rsidR="0086780C">
        <w:t>c</w:t>
      </w:r>
      <w:r w:rsidR="0086780C" w:rsidRPr="00807DAF">
        <w:t xml:space="preserve">all for </w:t>
      </w:r>
      <w:r w:rsidR="0086780C">
        <w:t>p</w:t>
      </w:r>
      <w:r w:rsidR="0086780C" w:rsidRPr="00807DAF">
        <w:t>roposals</w:t>
      </w:r>
      <w:r w:rsidR="0086780C">
        <w:t xml:space="preserve"> is reached</w:t>
      </w:r>
      <w:r w:rsidR="00EF41DE" w:rsidRPr="00807DAF">
        <w:t xml:space="preserve">. </w:t>
      </w:r>
      <w:r w:rsidR="004113FC" w:rsidRPr="00807DAF">
        <w:t>In addition, a</w:t>
      </w:r>
      <w:r w:rsidR="00ED5802" w:rsidRPr="00807DAF">
        <w:t xml:space="preserve"> reserve list </w:t>
      </w:r>
      <w:r w:rsidR="004113FC" w:rsidRPr="00807DAF">
        <w:t xml:space="preserve">will be drawn up </w:t>
      </w:r>
      <w:r w:rsidR="00ED5802" w:rsidRPr="00807DAF">
        <w:t>following the same criteria</w:t>
      </w:r>
      <w:r w:rsidR="002A1D7C">
        <w:t>.</w:t>
      </w:r>
      <w:r w:rsidR="004113FC" w:rsidRPr="00807DAF">
        <w:t xml:space="preserve"> </w:t>
      </w:r>
      <w:r w:rsidR="002A1D7C">
        <w:t xml:space="preserve">This list will be </w:t>
      </w:r>
      <w:r w:rsidR="004113FC" w:rsidRPr="00807DAF">
        <w:t xml:space="preserve">used if more funds become available during the validity period of </w:t>
      </w:r>
      <w:r w:rsidR="004113FC" w:rsidRPr="00807DAF">
        <w:lastRenderedPageBreak/>
        <w:t>the reserve list</w:t>
      </w:r>
      <w:r w:rsidR="00ED5802" w:rsidRPr="00807DAF">
        <w:t>.</w:t>
      </w:r>
      <w:r w:rsidR="00914991">
        <w:t xml:space="preserve"> </w:t>
      </w:r>
      <w:bookmarkStart w:id="74" w:name="_Hlk167270219"/>
      <w:r w:rsidR="00914991">
        <w:t xml:space="preserve">The </w:t>
      </w:r>
      <w:r w:rsidR="00914991" w:rsidRPr="00935E92">
        <w:t xml:space="preserve">contracting authority informs </w:t>
      </w:r>
      <w:r w:rsidR="00914991">
        <w:t>those</w:t>
      </w:r>
      <w:r w:rsidR="00914991" w:rsidRPr="00935E92">
        <w:t xml:space="preserve"> lead applicants </w:t>
      </w:r>
      <w:r w:rsidR="00914991">
        <w:t xml:space="preserve">provisionally selected and those placed on the reserve list, that they will be subject to the final eligibility check.  </w:t>
      </w:r>
      <w:bookmarkEnd w:id="74"/>
    </w:p>
    <w:p w14:paraId="620C1516" w14:textId="0A910925" w:rsidR="002D4F6E" w:rsidRDefault="00520440" w:rsidP="00AF61E7">
      <w:pPr>
        <w:pStyle w:val="Guidelines3"/>
        <w:outlineLvl w:val="2"/>
      </w:pPr>
      <w:bookmarkStart w:id="75" w:name="_Toc169520120"/>
      <w:bookmarkStart w:id="76" w:name="_Toc169520494"/>
      <w:bookmarkStart w:id="77" w:name="_Toc169520121"/>
      <w:bookmarkStart w:id="78" w:name="_Toc169520495"/>
      <w:bookmarkStart w:id="79" w:name="_Toc228953823"/>
      <w:bookmarkEnd w:id="75"/>
      <w:bookmarkEnd w:id="76"/>
      <w:bookmarkEnd w:id="77"/>
      <w:bookmarkEnd w:id="78"/>
      <w:r>
        <w:t xml:space="preserve">STEP 3: </w:t>
      </w:r>
      <w:r w:rsidR="002D4F6E" w:rsidRPr="00807DAF">
        <w:t xml:space="preserve">VERIFICATION OF ELIGIBILITY OF THE APPLICANTS </w:t>
      </w:r>
      <w:r w:rsidR="007F3D8E">
        <w:t>AND OTHER SUPPORTING DOCUMENTS</w:t>
      </w:r>
      <w:bookmarkEnd w:id="79"/>
    </w:p>
    <w:p w14:paraId="4193E606" w14:textId="4500C224" w:rsidR="00F20A9C" w:rsidRPr="00807DAF" w:rsidRDefault="006C1232" w:rsidP="00217129">
      <w:pPr>
        <w:spacing w:after="120" w:line="240" w:lineRule="atLeast"/>
        <w:ind w:left="851"/>
      </w:pPr>
      <w:r w:rsidRPr="00807DAF">
        <w:t>T</w:t>
      </w:r>
      <w:r w:rsidR="00F20A9C" w:rsidRPr="00807DAF">
        <w:t>he eligibility verification</w:t>
      </w:r>
      <w:r w:rsidR="00E43789">
        <w:t xml:space="preserve"> will be performed </w:t>
      </w:r>
      <w:proofErr w:type="gramStart"/>
      <w:r w:rsidR="00E43789">
        <w:t>on the basis of</w:t>
      </w:r>
      <w:proofErr w:type="gramEnd"/>
      <w:r w:rsidR="00E43789">
        <w:t xml:space="preserve"> </w:t>
      </w:r>
      <w:r w:rsidR="0087633A" w:rsidRPr="00807DAF">
        <w:t xml:space="preserve">the supporting documents requested </w:t>
      </w:r>
      <w:r w:rsidR="006D1FC0" w:rsidRPr="00807DAF">
        <w:t xml:space="preserve">by </w:t>
      </w:r>
      <w:r w:rsidR="0087633A" w:rsidRPr="00807DAF">
        <w:t xml:space="preserve">the </w:t>
      </w:r>
      <w:r w:rsidR="00A11755">
        <w:t>c</w:t>
      </w:r>
      <w:r w:rsidR="0087633A" w:rsidRPr="00807DAF">
        <w:t xml:space="preserve">ontracting </w:t>
      </w:r>
      <w:r w:rsidR="00A11755">
        <w:t>a</w:t>
      </w:r>
      <w:r w:rsidR="0087633A" w:rsidRPr="00807DAF">
        <w:t>uthority</w:t>
      </w:r>
      <w:r w:rsidR="002D4F6E">
        <w:t xml:space="preserve"> see Section 2.2</w:t>
      </w:r>
      <w:r w:rsidR="00E43789">
        <w:t>. It</w:t>
      </w:r>
      <w:r w:rsidR="00F20A9C" w:rsidRPr="00807DAF">
        <w:t xml:space="preserve"> will </w:t>
      </w:r>
      <w:r w:rsidR="000E2AF6">
        <w:t xml:space="preserve">by default </w:t>
      </w:r>
      <w:r w:rsidR="00F20A9C" w:rsidRPr="002D4F6E">
        <w:rPr>
          <w:u w:val="single"/>
        </w:rPr>
        <w:t>only</w:t>
      </w:r>
      <w:r w:rsidR="00F20A9C" w:rsidRPr="00807DAF">
        <w:t xml:space="preserve"> be performed for the </w:t>
      </w:r>
      <w:r w:rsidR="00577465" w:rsidRPr="00807DAF">
        <w:t xml:space="preserve">applications </w:t>
      </w:r>
      <w:r w:rsidRPr="00807DAF">
        <w:t xml:space="preserve">that have been </w:t>
      </w:r>
      <w:r w:rsidR="0049630B" w:rsidRPr="00807DAF">
        <w:t>provisionally</w:t>
      </w:r>
      <w:r w:rsidR="009C1C8B" w:rsidRPr="00807DAF">
        <w:t xml:space="preserve"> </w:t>
      </w:r>
      <w:r w:rsidR="007A3169" w:rsidRPr="00807DAF">
        <w:t>selected</w:t>
      </w:r>
      <w:r w:rsidRPr="00807DAF">
        <w:t xml:space="preserve"> </w:t>
      </w:r>
      <w:r w:rsidR="00347423">
        <w:t xml:space="preserve">(including those placed on the reserve list) </w:t>
      </w:r>
      <w:r w:rsidRPr="00807DAF">
        <w:t xml:space="preserve">according to their score and within the available </w:t>
      </w:r>
      <w:r w:rsidR="00E43789">
        <w:t>budget for this call for proposals</w:t>
      </w:r>
      <w:r w:rsidRPr="00807DAF">
        <w:t xml:space="preserve">. </w:t>
      </w:r>
      <w:r w:rsidR="00347423">
        <w:t>In this case:</w:t>
      </w:r>
    </w:p>
    <w:p w14:paraId="61EC45ED" w14:textId="0724E8FD" w:rsidR="00FC4EAA" w:rsidRPr="00807DAF" w:rsidRDefault="007A3169" w:rsidP="00217129">
      <w:pPr>
        <w:numPr>
          <w:ilvl w:val="0"/>
          <w:numId w:val="33"/>
        </w:numPr>
        <w:spacing w:after="120" w:line="240" w:lineRule="atLeast"/>
        <w:ind w:left="1418"/>
      </w:pPr>
      <w:r w:rsidRPr="00807DAF">
        <w:t xml:space="preserve">The </w:t>
      </w:r>
      <w:r w:rsidR="00717ADB">
        <w:t>d</w:t>
      </w:r>
      <w:r w:rsidR="007F1763" w:rsidRPr="00807DAF">
        <w:t>eclaration</w:t>
      </w:r>
      <w:r w:rsidRPr="00807DAF">
        <w:t xml:space="preserve"> by the </w:t>
      </w:r>
      <w:r w:rsidR="00504963">
        <w:t>lead a</w:t>
      </w:r>
      <w:r w:rsidRPr="00807DAF">
        <w:t>pplicant (</w:t>
      </w:r>
      <w:r w:rsidR="00A11755">
        <w:t>S</w:t>
      </w:r>
      <w:r w:rsidRPr="00807DAF">
        <w:t xml:space="preserve">ection </w:t>
      </w:r>
      <w:r w:rsidR="00B971F7" w:rsidRPr="00807DAF">
        <w:t xml:space="preserve">8 </w:t>
      </w:r>
      <w:r w:rsidRPr="00807DAF">
        <w:t xml:space="preserve">of </w:t>
      </w:r>
      <w:r w:rsidR="00896ECA" w:rsidRPr="00807DAF">
        <w:t>Part</w:t>
      </w:r>
      <w:r w:rsidR="00ED5802" w:rsidRPr="00807DAF">
        <w:t xml:space="preserve"> B </w:t>
      </w:r>
      <w:r w:rsidR="004B3788">
        <w:t xml:space="preserve">of </w:t>
      </w:r>
      <w:r w:rsidRPr="00807DAF">
        <w:t xml:space="preserve">the grant application form) </w:t>
      </w:r>
      <w:r w:rsidR="002D4F6E">
        <w:t xml:space="preserve">and declaration of honour on selection and exclusion criteria </w:t>
      </w:r>
      <w:r w:rsidRPr="00807DAF">
        <w:t>will be cross-</w:t>
      </w:r>
      <w:r w:rsidR="00CF3CC3" w:rsidRPr="00807DAF">
        <w:t xml:space="preserve">checked </w:t>
      </w:r>
      <w:r w:rsidRPr="00807DAF">
        <w:t xml:space="preserve">with the supporting documents provided by the </w:t>
      </w:r>
      <w:r w:rsidR="00504963">
        <w:t>lead a</w:t>
      </w:r>
      <w:r w:rsidRPr="00807DAF">
        <w:t>pplicant</w:t>
      </w:r>
      <w:r w:rsidR="00F20A9C" w:rsidRPr="00807DAF">
        <w:t xml:space="preserve">. Any </w:t>
      </w:r>
      <w:r w:rsidR="0087633A" w:rsidRPr="00807DAF">
        <w:t xml:space="preserve">missing supporting document or any </w:t>
      </w:r>
      <w:r w:rsidR="00F20A9C" w:rsidRPr="00807DAF">
        <w:t xml:space="preserve">incoherence between the </w:t>
      </w:r>
      <w:r w:rsidR="00717ADB">
        <w:t>d</w:t>
      </w:r>
      <w:r w:rsidR="00F20A9C" w:rsidRPr="00807DAF">
        <w:t xml:space="preserve">eclaration by the </w:t>
      </w:r>
      <w:r w:rsidR="00504963">
        <w:t>lead a</w:t>
      </w:r>
      <w:r w:rsidR="00F20A9C" w:rsidRPr="00807DAF">
        <w:t xml:space="preserve">pplicant and the supporting documents </w:t>
      </w:r>
      <w:r w:rsidR="007F45D1" w:rsidRPr="00807DAF">
        <w:t>may</w:t>
      </w:r>
      <w:r w:rsidR="00F20A9C" w:rsidRPr="00807DAF">
        <w:t xml:space="preserve"> lead to the rejection of the </w:t>
      </w:r>
      <w:r w:rsidR="006459C5" w:rsidRPr="00807DAF">
        <w:t>application</w:t>
      </w:r>
      <w:r w:rsidR="00F20A9C" w:rsidRPr="00807DAF">
        <w:t xml:space="preserve"> on that sole basis. </w:t>
      </w:r>
    </w:p>
    <w:p w14:paraId="40437575" w14:textId="47889879" w:rsidR="00FC4EAA" w:rsidRPr="00807DAF" w:rsidRDefault="0029175E" w:rsidP="00217129">
      <w:pPr>
        <w:numPr>
          <w:ilvl w:val="0"/>
          <w:numId w:val="33"/>
        </w:numPr>
        <w:spacing w:after="120" w:line="240" w:lineRule="atLeast"/>
        <w:ind w:left="1418"/>
      </w:pPr>
      <w:r w:rsidRPr="00807DAF">
        <w:t>T</w:t>
      </w:r>
      <w:r w:rsidR="007F45D1" w:rsidRPr="00807DAF">
        <w:t>he eligibility of</w:t>
      </w:r>
      <w:r w:rsidR="00FC4EAA" w:rsidRPr="00807DAF">
        <w:t xml:space="preserve"> applicant</w:t>
      </w:r>
      <w:r w:rsidR="009901E5" w:rsidRPr="00807DAF">
        <w:t>s</w:t>
      </w:r>
      <w:r w:rsidR="00E80733">
        <w:t xml:space="preserve"> </w:t>
      </w:r>
      <w:r w:rsidR="007F45D1" w:rsidRPr="00807DAF">
        <w:t>will be verified</w:t>
      </w:r>
      <w:r w:rsidR="00FC4EAA" w:rsidRPr="00807DAF">
        <w:t xml:space="preserve"> according to the criteria set out in </w:t>
      </w:r>
      <w:r w:rsidR="00A11755">
        <w:t>S</w:t>
      </w:r>
      <w:r w:rsidR="00896ECA" w:rsidRPr="00807DAF">
        <w:t>ection</w:t>
      </w:r>
      <w:r w:rsidR="00FC4EAA" w:rsidRPr="00807DAF">
        <w:t xml:space="preserve"> 2.1.1</w:t>
      </w:r>
      <w:r w:rsidR="00347423">
        <w:t>, including exclusion criteria.</w:t>
      </w:r>
    </w:p>
    <w:p w14:paraId="76FDD39B" w14:textId="77EF1A99" w:rsidR="005D7AF3" w:rsidRDefault="008F3758" w:rsidP="00217129">
      <w:pPr>
        <w:spacing w:after="120" w:line="240" w:lineRule="atLeast"/>
        <w:ind w:left="851"/>
      </w:pPr>
      <w:r w:rsidRPr="00807DAF">
        <w:t>A</w:t>
      </w:r>
      <w:r w:rsidR="00CF3CC3" w:rsidRPr="00807DAF">
        <w:t xml:space="preserve">ny rejected </w:t>
      </w:r>
      <w:r w:rsidR="006459C5" w:rsidRPr="00807DAF">
        <w:t>application</w:t>
      </w:r>
      <w:r w:rsidR="005E65D9" w:rsidRPr="00807DAF">
        <w:t xml:space="preserve"> will be replaced by the next best placed </w:t>
      </w:r>
      <w:r w:rsidR="006459C5" w:rsidRPr="00807DAF">
        <w:t>application</w:t>
      </w:r>
      <w:r w:rsidR="00B67806" w:rsidRPr="00807DAF">
        <w:t xml:space="preserve"> </w:t>
      </w:r>
      <w:r w:rsidR="007D4CA7" w:rsidRPr="00807DAF">
        <w:t>on</w:t>
      </w:r>
      <w:r w:rsidR="00B67806" w:rsidRPr="00807DAF">
        <w:t xml:space="preserve"> the reserve list that falls within the available </w:t>
      </w:r>
      <w:r w:rsidR="00E43789">
        <w:t>budget for this call for proposals</w:t>
      </w:r>
      <w:r w:rsidR="00A214A2" w:rsidRPr="00807DAF">
        <w:t>.</w:t>
      </w:r>
      <w:bookmarkStart w:id="80" w:name="_Toc40507654"/>
    </w:p>
    <w:p w14:paraId="5D360294" w14:textId="20644C18" w:rsidR="00720FE6" w:rsidRPr="00807DAF" w:rsidRDefault="00720FE6" w:rsidP="00AF61E7">
      <w:pPr>
        <w:pStyle w:val="Guidelines2"/>
        <w:outlineLvl w:val="1"/>
      </w:pPr>
      <w:bookmarkStart w:id="81" w:name="_Toc163816168"/>
      <w:bookmarkStart w:id="82" w:name="_Toc163816169"/>
      <w:bookmarkStart w:id="83" w:name="_Toc163816170"/>
      <w:bookmarkStart w:id="84" w:name="_Toc163816171"/>
      <w:bookmarkStart w:id="85" w:name="_Toc163816172"/>
      <w:bookmarkStart w:id="86" w:name="_Toc163816173"/>
      <w:bookmarkStart w:id="87" w:name="_Toc163816174"/>
      <w:bookmarkStart w:id="88" w:name="_Toc228953824"/>
      <w:bookmarkEnd w:id="80"/>
      <w:bookmarkEnd w:id="81"/>
      <w:bookmarkEnd w:id="82"/>
      <w:bookmarkEnd w:id="83"/>
      <w:bookmarkEnd w:id="84"/>
      <w:bookmarkEnd w:id="85"/>
      <w:bookmarkEnd w:id="86"/>
      <w:bookmarkEnd w:id="87"/>
      <w:r>
        <w:t>Award Decision</w:t>
      </w:r>
      <w:bookmarkEnd w:id="88"/>
    </w:p>
    <w:p w14:paraId="689714F7" w14:textId="36409D45" w:rsidR="002D4F6E" w:rsidRDefault="002D4F6E" w:rsidP="00217129">
      <w:pPr>
        <w:ind w:left="851"/>
      </w:pPr>
      <w:r>
        <w:t>After verifying the supporting documents (step 3), the evaluation committee will make a final recommendation to the contracting authority, which will decide on the award of grants.</w:t>
      </w:r>
    </w:p>
    <w:p w14:paraId="070C4889" w14:textId="77777777" w:rsidR="002D4F6E" w:rsidRDefault="002D4F6E" w:rsidP="00217129">
      <w:pPr>
        <w:spacing w:after="120" w:line="240" w:lineRule="atLeast"/>
        <w:ind w:left="851"/>
      </w:pPr>
      <w:r>
        <w:t xml:space="preserve">The contracting authority may decide not to award any grants and cancel the call for proposals without having the applicants any right to compensation. </w:t>
      </w:r>
    </w:p>
    <w:p w14:paraId="3C8A8EF4" w14:textId="77777777" w:rsidR="002D4F6E" w:rsidRDefault="002D4F6E" w:rsidP="00217129">
      <w:pPr>
        <w:spacing w:after="120" w:line="240" w:lineRule="atLeast"/>
        <w:ind w:left="851"/>
      </w:pPr>
      <w:r>
        <w:t>The award decision shall indicate the successful applicants, the names of the applicants rejected, and a reserve list (if any).</w:t>
      </w:r>
    </w:p>
    <w:p w14:paraId="062E1E78" w14:textId="73D7F021" w:rsidR="009348D1" w:rsidRPr="00807DAF" w:rsidRDefault="00B67806" w:rsidP="00AF61E7">
      <w:pPr>
        <w:pStyle w:val="Guidelines2"/>
        <w:outlineLvl w:val="1"/>
      </w:pPr>
      <w:bookmarkStart w:id="89" w:name="_Toc228953825"/>
      <w:r w:rsidRPr="00807DAF">
        <w:t>Notification of the Contracting Authority’s decision</w:t>
      </w:r>
      <w:bookmarkEnd w:id="89"/>
    </w:p>
    <w:p w14:paraId="04F7B21E" w14:textId="51F79CDF" w:rsidR="002D4F6E" w:rsidRDefault="008A7A99" w:rsidP="00217129">
      <w:pPr>
        <w:spacing w:after="120" w:line="240" w:lineRule="atLeast"/>
        <w:ind w:left="567"/>
      </w:pPr>
      <w:r w:rsidRPr="00807DAF">
        <w:t xml:space="preserve">The </w:t>
      </w:r>
      <w:r w:rsidR="00504963">
        <w:t>lead a</w:t>
      </w:r>
      <w:r w:rsidR="00AA4FE0" w:rsidRPr="00807DAF">
        <w:t>pplicant</w:t>
      </w:r>
      <w:r w:rsidR="0067474F" w:rsidRPr="00807DAF">
        <w:t>s</w:t>
      </w:r>
      <w:r w:rsidR="00AA4FE0" w:rsidRPr="00807DAF">
        <w:t xml:space="preserve"> will be informed in writing of the </w:t>
      </w:r>
      <w:r w:rsidR="00A33874">
        <w:t>c</w:t>
      </w:r>
      <w:r w:rsidR="00AA4FE0" w:rsidRPr="00807DAF">
        <w:t xml:space="preserve">ontracting </w:t>
      </w:r>
      <w:r w:rsidR="00A33874">
        <w:t>a</w:t>
      </w:r>
      <w:r w:rsidR="00AA4FE0" w:rsidRPr="00807DAF">
        <w:t>uthority’s decision concerning their application</w:t>
      </w:r>
      <w:r w:rsidR="000F3CED">
        <w:t xml:space="preserve">. </w:t>
      </w:r>
    </w:p>
    <w:p w14:paraId="0391DF70" w14:textId="00EFFD7F" w:rsidR="002D4F6E" w:rsidRDefault="000F3CED" w:rsidP="00217129">
      <w:pPr>
        <w:spacing w:after="120" w:line="240" w:lineRule="atLeast"/>
        <w:ind w:left="567"/>
      </w:pPr>
      <w:bookmarkStart w:id="90" w:name="_Hlk163815730"/>
      <w:r>
        <w:t xml:space="preserve">In case of rejection, they will be informed about the reasons for the </w:t>
      </w:r>
      <w:r w:rsidR="00E9669E" w:rsidRPr="00807DAF">
        <w:t xml:space="preserve">negative </w:t>
      </w:r>
      <w:r w:rsidR="000D5F55" w:rsidRPr="00807DAF">
        <w:t>decision</w:t>
      </w:r>
      <w:r w:rsidR="00AA4FE0" w:rsidRPr="00807DAF">
        <w:t>.</w:t>
      </w:r>
      <w:r w:rsidR="0007408E" w:rsidRPr="00807DAF">
        <w:t xml:space="preserve"> </w:t>
      </w:r>
      <w:r w:rsidR="002D4F6E">
        <w:t>For the avoidance of doubt, please note that for a</w:t>
      </w:r>
      <w:r w:rsidR="002D4F6E" w:rsidRPr="00F9130D">
        <w:t>pplications rejected for reasons such as non-compliance with the admissibility requirements (for example, if the application was sent after the deadline), with the eligibility (the entity or person is not part of the predefined eligible population of entities or persons), the selection (the entity does not have financial capacity or professional or operational capacity) and the award criteria (the proposal does not comply with the predefined requirements such as quality, cost</w:t>
      </w:r>
      <w:r w:rsidR="002D4F6E">
        <w:t>/</w:t>
      </w:r>
      <w:r w:rsidR="002D4F6E" w:rsidRPr="00F9130D">
        <w:t>efficiency)</w:t>
      </w:r>
      <w:r w:rsidR="002D4F6E">
        <w:t xml:space="preserve">, no prior </w:t>
      </w:r>
      <w:r w:rsidR="002D4F6E" w:rsidRPr="00F9130D">
        <w:t>adversarial procedure</w:t>
      </w:r>
      <w:r w:rsidR="002D4F6E">
        <w:t xml:space="preserve"> is required.</w:t>
      </w:r>
    </w:p>
    <w:p w14:paraId="5313CDF4" w14:textId="4C2316CA" w:rsidR="00347423" w:rsidRDefault="00347423" w:rsidP="00217129">
      <w:pPr>
        <w:spacing w:after="120" w:line="240" w:lineRule="atLeast"/>
        <w:ind w:left="567"/>
      </w:pPr>
      <w:r>
        <w:t>Applicants placed on the reserve list will also be informed. The applicable terms to the reserve list are laid down in Section 6.5. of the practical guide.</w:t>
      </w:r>
    </w:p>
    <w:p w14:paraId="215F180F" w14:textId="459375F6" w:rsidR="00347423" w:rsidRDefault="00347423" w:rsidP="00217129">
      <w:pPr>
        <w:spacing w:after="120" w:line="240" w:lineRule="atLeast"/>
        <w:ind w:left="567"/>
      </w:pPr>
      <w:r>
        <w:t xml:space="preserve">The successful applicants shall also be </w:t>
      </w:r>
      <w:r w:rsidR="00FE4E37">
        <w:t>informed and</w:t>
      </w:r>
      <w:r>
        <w:t xml:space="preserve"> will be requested to provide some information and documents</w:t>
      </w:r>
      <w:r w:rsidR="00FE4E37">
        <w:t xml:space="preserve">. </w:t>
      </w:r>
      <w:r>
        <w:t xml:space="preserve">The lead applicant </w:t>
      </w:r>
    </w:p>
    <w:bookmarkEnd w:id="90"/>
    <w:p w14:paraId="0097B8E3" w14:textId="6F7EE03F" w:rsidR="002D4F6E" w:rsidRDefault="008A7A99" w:rsidP="00217129">
      <w:pPr>
        <w:spacing w:after="120" w:line="240" w:lineRule="atLeast"/>
        <w:ind w:left="567"/>
      </w:pPr>
      <w:r w:rsidRPr="00807DAF">
        <w:t>An a</w:t>
      </w:r>
      <w:r w:rsidR="000D5F55" w:rsidRPr="00807DAF">
        <w:t xml:space="preserve">pplicant believing that </w:t>
      </w:r>
      <w:r w:rsidRPr="00807DAF">
        <w:t xml:space="preserve">it has </w:t>
      </w:r>
      <w:r w:rsidR="000D5F55" w:rsidRPr="00807DAF">
        <w:t xml:space="preserve">been harmed by an error or irregularity during the award process may </w:t>
      </w:r>
      <w:r w:rsidR="008B3646" w:rsidRPr="00807DAF">
        <w:t xml:space="preserve">lodge </w:t>
      </w:r>
      <w:r w:rsidR="00260548" w:rsidRPr="00807DAF">
        <w:t xml:space="preserve">a complaint. See </w:t>
      </w:r>
      <w:r w:rsidR="00A33874">
        <w:t>S</w:t>
      </w:r>
      <w:r w:rsidR="00896ECA" w:rsidRPr="00807DAF">
        <w:t>ection</w:t>
      </w:r>
      <w:r w:rsidR="00260548" w:rsidRPr="00807DAF">
        <w:t xml:space="preserve"> 2.</w:t>
      </w:r>
      <w:r w:rsidR="001B077F">
        <w:t>12</w:t>
      </w:r>
      <w:r w:rsidR="00260548" w:rsidRPr="00807DAF">
        <w:t xml:space="preserve"> of the </w:t>
      </w:r>
      <w:r w:rsidR="009D7AC9">
        <w:t>p</w:t>
      </w:r>
      <w:r w:rsidR="00260548" w:rsidRPr="00807DAF">
        <w:t xml:space="preserve">ractical </w:t>
      </w:r>
      <w:r w:rsidR="009D7AC9">
        <w:t>g</w:t>
      </w:r>
      <w:r w:rsidR="00260548" w:rsidRPr="00807DAF">
        <w:t xml:space="preserve">uide. </w:t>
      </w:r>
    </w:p>
    <w:p w14:paraId="370F40EF" w14:textId="77777777" w:rsidR="000F3CED" w:rsidRPr="006210D6" w:rsidRDefault="000F3CED" w:rsidP="00AF61E7">
      <w:pPr>
        <w:pStyle w:val="Guidelines2"/>
        <w:outlineLvl w:val="1"/>
      </w:pPr>
      <w:bookmarkStart w:id="91" w:name="_Hlk163756364"/>
      <w:bookmarkStart w:id="92" w:name="_Toc74830969"/>
      <w:bookmarkStart w:id="93" w:name="_Toc228953826"/>
      <w:r w:rsidRPr="006210D6">
        <w:t>Signature of the grant contract</w:t>
      </w:r>
      <w:bookmarkEnd w:id="93"/>
    </w:p>
    <w:bookmarkEnd w:id="91"/>
    <w:bookmarkEnd w:id="92"/>
    <w:p w14:paraId="5F3ADF7F" w14:textId="0B92AD8B" w:rsidR="000F3CED" w:rsidRPr="006210D6" w:rsidRDefault="000F3CED" w:rsidP="00217129">
      <w:pPr>
        <w:spacing w:after="120" w:line="240" w:lineRule="atLeast"/>
        <w:ind w:left="567"/>
      </w:pPr>
      <w:r w:rsidRPr="006210D6">
        <w:t>Following the decision to award a grant, the beneficiary(</w:t>
      </w:r>
      <w:proofErr w:type="spellStart"/>
      <w:r w:rsidRPr="006210D6">
        <w:t>ies</w:t>
      </w:r>
      <w:proofErr w:type="spellEnd"/>
      <w:r w:rsidRPr="006210D6">
        <w:t xml:space="preserve">) will be offered a contract based on the standard grant contract (see Annex G of these guidelines). By signing the application form (Annex A of these guidelines), the applicants agree, if awarded a grant, to accept the contractual conditions of the standard grant contract. </w:t>
      </w:r>
    </w:p>
    <w:p w14:paraId="709D00B2" w14:textId="77777777" w:rsidR="000F3CED" w:rsidRPr="006210D6" w:rsidRDefault="000F3CED" w:rsidP="00217129">
      <w:pPr>
        <w:widowControl w:val="0"/>
        <w:autoSpaceDE w:val="0"/>
        <w:autoSpaceDN w:val="0"/>
        <w:adjustRightInd w:val="0"/>
        <w:spacing w:after="120" w:line="240" w:lineRule="atLeast"/>
        <w:ind w:left="567"/>
        <w:rPr>
          <w:lang w:eastAsia="en-GB"/>
        </w:rPr>
      </w:pPr>
      <w:r w:rsidRPr="006210D6">
        <w:rPr>
          <w:lang w:eastAsia="en-GB"/>
        </w:rPr>
        <w:lastRenderedPageBreak/>
        <w:t xml:space="preserve">The budget proposed for the action by the successful applicants at the call for proposals stage must be corrected to remove any obvious arithmetical errors or ineligible costs prior to signing the contract. The description of the action is corrected accordingly if need be. </w:t>
      </w:r>
    </w:p>
    <w:p w14:paraId="5230ACA4" w14:textId="77777777" w:rsidR="000F3CED" w:rsidRPr="006210D6" w:rsidRDefault="000F3CED" w:rsidP="00217129">
      <w:pPr>
        <w:widowControl w:val="0"/>
        <w:autoSpaceDE w:val="0"/>
        <w:autoSpaceDN w:val="0"/>
        <w:adjustRightInd w:val="0"/>
        <w:spacing w:after="120" w:line="240" w:lineRule="atLeast"/>
        <w:ind w:left="567"/>
        <w:rPr>
          <w:lang w:eastAsia="en-GB"/>
        </w:rPr>
      </w:pPr>
      <w:r w:rsidRPr="006210D6">
        <w:rPr>
          <w:lang w:eastAsia="en-GB"/>
        </w:rPr>
        <w:t>The contracting authority may decide that other clarifications or minor corrections may be made to the description of the action or to the budget in so far as they do not call into question the grant award decision, do not conflict with equal treatment of applicants, and:</w:t>
      </w:r>
    </w:p>
    <w:p w14:paraId="305BF2B6" w14:textId="77777777" w:rsidR="000F3CED" w:rsidRPr="006210D6" w:rsidRDefault="000F3CED" w:rsidP="00217129">
      <w:pPr>
        <w:widowControl w:val="0"/>
        <w:numPr>
          <w:ilvl w:val="3"/>
          <w:numId w:val="73"/>
        </w:numPr>
        <w:autoSpaceDE w:val="0"/>
        <w:autoSpaceDN w:val="0"/>
        <w:adjustRightInd w:val="0"/>
        <w:spacing w:after="120" w:line="240" w:lineRule="atLeast"/>
        <w:ind w:left="1134"/>
        <w:jc w:val="left"/>
        <w:rPr>
          <w:lang w:eastAsia="en-GB"/>
        </w:rPr>
      </w:pPr>
      <w:r w:rsidRPr="006210D6">
        <w:rPr>
          <w:lang w:eastAsia="en-GB"/>
        </w:rPr>
        <w:t>relate to matters clearly identified by the evaluation committee; or</w:t>
      </w:r>
    </w:p>
    <w:p w14:paraId="527AEF81" w14:textId="77777777" w:rsidR="000F3CED" w:rsidRPr="006210D6" w:rsidRDefault="000F3CED" w:rsidP="00217129">
      <w:pPr>
        <w:widowControl w:val="0"/>
        <w:numPr>
          <w:ilvl w:val="3"/>
          <w:numId w:val="73"/>
        </w:numPr>
        <w:autoSpaceDE w:val="0"/>
        <w:autoSpaceDN w:val="0"/>
        <w:adjustRightInd w:val="0"/>
        <w:spacing w:after="120" w:line="240" w:lineRule="atLeast"/>
        <w:ind w:left="1134"/>
        <w:rPr>
          <w:lang w:eastAsia="en-GB"/>
        </w:rPr>
      </w:pPr>
      <w:r w:rsidRPr="006210D6">
        <w:rPr>
          <w:lang w:eastAsia="en-GB"/>
        </w:rPr>
        <w:t>aim at taking into consideration changes that have occurred since the date of receipt of the proposal.</w:t>
      </w:r>
    </w:p>
    <w:p w14:paraId="51431B54" w14:textId="77777777" w:rsidR="000F3CED" w:rsidRPr="006210D6" w:rsidRDefault="000F3CED" w:rsidP="00217129">
      <w:pPr>
        <w:widowControl w:val="0"/>
        <w:autoSpaceDE w:val="0"/>
        <w:autoSpaceDN w:val="0"/>
        <w:adjustRightInd w:val="0"/>
        <w:spacing w:after="120" w:line="240" w:lineRule="atLeast"/>
        <w:ind w:left="567"/>
        <w:rPr>
          <w:lang w:eastAsia="en-GB"/>
        </w:rPr>
      </w:pPr>
      <w:r w:rsidRPr="006210D6">
        <w:rPr>
          <w:lang w:eastAsia="en-GB"/>
        </w:rPr>
        <w:t>These amendments cannot lead to an increase in either the amount of the grant or the percentage of the European Union contribution as set in the guidelines of the call for proposals. In this respect, records of the contacts with the applicants must be kept on the file.</w:t>
      </w:r>
    </w:p>
    <w:p w14:paraId="167C3BD6" w14:textId="77777777" w:rsidR="000F3CED" w:rsidRDefault="000F3CED" w:rsidP="00217129">
      <w:pPr>
        <w:widowControl w:val="0"/>
        <w:autoSpaceDE w:val="0"/>
        <w:autoSpaceDN w:val="0"/>
        <w:adjustRightInd w:val="0"/>
        <w:spacing w:after="120" w:line="240" w:lineRule="atLeast"/>
        <w:ind w:left="567"/>
        <w:rPr>
          <w:lang w:eastAsia="en-GB"/>
        </w:rPr>
      </w:pPr>
      <w:r w:rsidRPr="006210D6">
        <w:rPr>
          <w:lang w:eastAsia="en-GB"/>
        </w:rPr>
        <w:t xml:space="preserve">In no case the conditions announced in the guidelines can be altered at this stage. Apart from the above-mentioned clarifications and/or corrections, any other alteration of the initial proposal or deviation from the award conditions laid down in the guidelines is strictly prohibited. </w:t>
      </w:r>
    </w:p>
    <w:p w14:paraId="46F38657" w14:textId="55AAFAF4" w:rsidR="000F3CED" w:rsidRPr="006210D6" w:rsidRDefault="000F3CED" w:rsidP="00217129">
      <w:pPr>
        <w:widowControl w:val="0"/>
        <w:autoSpaceDE w:val="0"/>
        <w:autoSpaceDN w:val="0"/>
        <w:adjustRightInd w:val="0"/>
        <w:spacing w:after="120" w:line="240" w:lineRule="atLeast"/>
        <w:ind w:left="567"/>
        <w:rPr>
          <w:lang w:eastAsia="en-GB"/>
        </w:rPr>
      </w:pPr>
      <w:r w:rsidRPr="006210D6">
        <w:rPr>
          <w:b/>
          <w:lang w:eastAsia="en-GB"/>
        </w:rPr>
        <w:t>Any other alteration to the successful applicant’s proposal, or negotiation of it, is prohibited.</w:t>
      </w:r>
    </w:p>
    <w:p w14:paraId="71088EC5" w14:textId="21A3895A" w:rsidR="000F3CED" w:rsidRDefault="000F3CED" w:rsidP="00AF61E7">
      <w:pPr>
        <w:pStyle w:val="Guidelines2"/>
        <w:outlineLvl w:val="1"/>
      </w:pPr>
      <w:bookmarkStart w:id="94" w:name="_Toc228953827"/>
      <w:r w:rsidRPr="00807DAF">
        <w:t>Indicative timetable</w:t>
      </w:r>
      <w:bookmarkEnd w:id="94"/>
    </w:p>
    <w:tbl>
      <w:tblPr>
        <w:tblW w:w="921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2268"/>
        <w:gridCol w:w="1843"/>
      </w:tblGrid>
      <w:tr w:rsidR="0013435B" w:rsidRPr="00807DAF" w14:paraId="4EE485EA" w14:textId="77777777" w:rsidTr="00217129">
        <w:tc>
          <w:tcPr>
            <w:tcW w:w="5103" w:type="dxa"/>
            <w:tcBorders>
              <w:top w:val="single" w:sz="4" w:space="0" w:color="auto"/>
              <w:left w:val="single" w:sz="4" w:space="0" w:color="auto"/>
              <w:bottom w:val="single" w:sz="4" w:space="0" w:color="auto"/>
              <w:right w:val="single" w:sz="4" w:space="0" w:color="auto"/>
            </w:tcBorders>
          </w:tcPr>
          <w:p w14:paraId="65DED8DF" w14:textId="77777777" w:rsidR="0013435B" w:rsidRPr="00807DAF" w:rsidRDefault="0013435B" w:rsidP="00217129">
            <w:pPr>
              <w:keepNext/>
              <w:keepLines/>
              <w:spacing w:after="120" w:line="240" w:lineRule="atLeast"/>
              <w:rPr>
                <w:szCs w:val="22"/>
              </w:rPr>
            </w:pPr>
          </w:p>
        </w:tc>
        <w:tc>
          <w:tcPr>
            <w:tcW w:w="2268" w:type="dxa"/>
            <w:tcBorders>
              <w:top w:val="single" w:sz="4" w:space="0" w:color="auto"/>
              <w:left w:val="single" w:sz="4" w:space="0" w:color="auto"/>
              <w:bottom w:val="single" w:sz="4" w:space="0" w:color="auto"/>
              <w:right w:val="single" w:sz="4" w:space="0" w:color="auto"/>
            </w:tcBorders>
            <w:shd w:val="pct10" w:color="auto" w:fill="FFFFFF"/>
          </w:tcPr>
          <w:p w14:paraId="3132E1F1" w14:textId="77777777" w:rsidR="0013435B" w:rsidRPr="00807DAF" w:rsidRDefault="0013435B" w:rsidP="00217129">
            <w:pPr>
              <w:keepNext/>
              <w:keepLines/>
              <w:spacing w:after="120" w:line="240" w:lineRule="atLeast"/>
              <w:jc w:val="center"/>
              <w:rPr>
                <w:b/>
                <w:szCs w:val="22"/>
              </w:rPr>
            </w:pPr>
            <w:r w:rsidRPr="00807DAF">
              <w:rPr>
                <w:b/>
                <w:szCs w:val="22"/>
              </w:rPr>
              <w:t>DATE</w:t>
            </w:r>
          </w:p>
        </w:tc>
        <w:tc>
          <w:tcPr>
            <w:tcW w:w="1843" w:type="dxa"/>
            <w:tcBorders>
              <w:top w:val="single" w:sz="4" w:space="0" w:color="auto"/>
              <w:left w:val="single" w:sz="4" w:space="0" w:color="auto"/>
              <w:bottom w:val="single" w:sz="4" w:space="0" w:color="auto"/>
              <w:right w:val="single" w:sz="4" w:space="0" w:color="auto"/>
            </w:tcBorders>
            <w:shd w:val="pct10" w:color="auto" w:fill="FFFFFF"/>
          </w:tcPr>
          <w:p w14:paraId="0812A8DB" w14:textId="77777777" w:rsidR="0013435B" w:rsidRPr="00807DAF" w:rsidRDefault="0013435B" w:rsidP="00217129">
            <w:pPr>
              <w:keepNext/>
              <w:keepLines/>
              <w:spacing w:after="120" w:line="240" w:lineRule="atLeast"/>
              <w:jc w:val="center"/>
              <w:rPr>
                <w:b/>
                <w:szCs w:val="22"/>
              </w:rPr>
            </w:pPr>
            <w:r w:rsidRPr="00807DAF">
              <w:rPr>
                <w:b/>
                <w:szCs w:val="22"/>
              </w:rPr>
              <w:t>TIME</w:t>
            </w:r>
          </w:p>
        </w:tc>
      </w:tr>
      <w:tr w:rsidR="0013435B" w:rsidRPr="00807DAF" w14:paraId="7E0F9FA8" w14:textId="77777777" w:rsidTr="00217129">
        <w:tc>
          <w:tcPr>
            <w:tcW w:w="5103" w:type="dxa"/>
            <w:shd w:val="pct10" w:color="auto" w:fill="FFFFFF"/>
          </w:tcPr>
          <w:p w14:paraId="05B32E19" w14:textId="5B0F74F6" w:rsidR="0013435B" w:rsidRPr="00807DAF" w:rsidRDefault="001A6912" w:rsidP="00217129">
            <w:pPr>
              <w:spacing w:after="120" w:line="240" w:lineRule="atLeast"/>
              <w:ind w:left="318" w:hanging="284"/>
              <w:jc w:val="left"/>
              <w:rPr>
                <w:b/>
                <w:szCs w:val="22"/>
              </w:rPr>
            </w:pPr>
            <w:r>
              <w:rPr>
                <w:b/>
                <w:szCs w:val="22"/>
              </w:rPr>
              <w:t>1</w:t>
            </w:r>
            <w:r w:rsidR="001C4D3A">
              <w:rPr>
                <w:b/>
                <w:szCs w:val="22"/>
              </w:rPr>
              <w:t>.</w:t>
            </w:r>
            <w:r w:rsidR="001C4D3A">
              <w:rPr>
                <w:b/>
                <w:szCs w:val="22"/>
              </w:rPr>
              <w:tab/>
            </w:r>
            <w:r w:rsidR="0013435B" w:rsidRPr="00807DAF">
              <w:rPr>
                <w:b/>
                <w:szCs w:val="22"/>
              </w:rPr>
              <w:t>Deadline for request</w:t>
            </w:r>
            <w:r w:rsidR="009B7BB7" w:rsidRPr="00807DAF">
              <w:rPr>
                <w:b/>
                <w:szCs w:val="22"/>
              </w:rPr>
              <w:t>ing</w:t>
            </w:r>
            <w:r w:rsidR="0013435B" w:rsidRPr="00807DAF">
              <w:rPr>
                <w:b/>
                <w:szCs w:val="22"/>
              </w:rPr>
              <w:t xml:space="preserve"> any clarifications from the </w:t>
            </w:r>
            <w:r w:rsidR="00A33874">
              <w:rPr>
                <w:b/>
                <w:szCs w:val="22"/>
              </w:rPr>
              <w:t>c</w:t>
            </w:r>
            <w:r w:rsidR="0013435B" w:rsidRPr="00807DAF">
              <w:rPr>
                <w:b/>
                <w:szCs w:val="22"/>
              </w:rPr>
              <w:t xml:space="preserve">ontracting </w:t>
            </w:r>
            <w:r w:rsidR="00A33874">
              <w:rPr>
                <w:b/>
                <w:szCs w:val="22"/>
              </w:rPr>
              <w:t>a</w:t>
            </w:r>
            <w:r w:rsidR="0013435B" w:rsidRPr="00807DAF">
              <w:rPr>
                <w:b/>
                <w:szCs w:val="22"/>
              </w:rPr>
              <w:t>uthority</w:t>
            </w:r>
          </w:p>
        </w:tc>
        <w:tc>
          <w:tcPr>
            <w:tcW w:w="2268" w:type="dxa"/>
          </w:tcPr>
          <w:p w14:paraId="45FC3957" w14:textId="69381AC5" w:rsidR="0013435B" w:rsidRPr="00807DAF" w:rsidRDefault="004B6C87" w:rsidP="00217129">
            <w:pPr>
              <w:spacing w:after="120" w:line="240" w:lineRule="atLeast"/>
              <w:jc w:val="center"/>
              <w:rPr>
                <w:szCs w:val="22"/>
              </w:rPr>
            </w:pPr>
            <w:r>
              <w:rPr>
                <w:szCs w:val="22"/>
              </w:rPr>
              <w:t>15</w:t>
            </w:r>
            <w:r w:rsidR="002A5632">
              <w:rPr>
                <w:szCs w:val="22"/>
              </w:rPr>
              <w:t>/0</w:t>
            </w:r>
            <w:r w:rsidR="00F1191D">
              <w:rPr>
                <w:szCs w:val="22"/>
              </w:rPr>
              <w:t>6/</w:t>
            </w:r>
            <w:r>
              <w:rPr>
                <w:szCs w:val="22"/>
              </w:rPr>
              <w:t>2026</w:t>
            </w:r>
          </w:p>
        </w:tc>
        <w:tc>
          <w:tcPr>
            <w:tcW w:w="1843" w:type="dxa"/>
          </w:tcPr>
          <w:p w14:paraId="7830AAA6" w14:textId="4A4A5A26" w:rsidR="0013435B" w:rsidRPr="00807DAF" w:rsidRDefault="004B6C87" w:rsidP="00217129">
            <w:pPr>
              <w:spacing w:after="120" w:line="240" w:lineRule="atLeast"/>
              <w:jc w:val="center"/>
              <w:rPr>
                <w:szCs w:val="22"/>
              </w:rPr>
            </w:pPr>
            <w:r>
              <w:rPr>
                <w:szCs w:val="22"/>
              </w:rPr>
              <w:t>15:00h</w:t>
            </w:r>
          </w:p>
        </w:tc>
      </w:tr>
      <w:tr w:rsidR="0013435B" w:rsidRPr="00807DAF" w14:paraId="0C6D0AE8" w14:textId="77777777" w:rsidTr="00217129">
        <w:tc>
          <w:tcPr>
            <w:tcW w:w="5103" w:type="dxa"/>
            <w:shd w:val="pct10" w:color="auto" w:fill="FFFFFF"/>
          </w:tcPr>
          <w:p w14:paraId="386CEBE3" w14:textId="53D7721C" w:rsidR="0013435B" w:rsidRPr="00807DAF" w:rsidRDefault="001A6912" w:rsidP="00217129">
            <w:pPr>
              <w:spacing w:after="120" w:line="240" w:lineRule="atLeast"/>
              <w:ind w:left="318" w:hanging="284"/>
              <w:jc w:val="left"/>
              <w:rPr>
                <w:b/>
                <w:szCs w:val="22"/>
              </w:rPr>
            </w:pPr>
            <w:r>
              <w:rPr>
                <w:b/>
                <w:szCs w:val="22"/>
              </w:rPr>
              <w:t>2</w:t>
            </w:r>
            <w:r w:rsidR="001C4D3A">
              <w:rPr>
                <w:b/>
                <w:szCs w:val="22"/>
              </w:rPr>
              <w:t>.</w:t>
            </w:r>
            <w:r w:rsidR="001C4D3A">
              <w:rPr>
                <w:b/>
                <w:szCs w:val="22"/>
              </w:rPr>
              <w:tab/>
            </w:r>
            <w:r w:rsidR="0013435B" w:rsidRPr="00807DAF">
              <w:rPr>
                <w:b/>
                <w:szCs w:val="22"/>
              </w:rPr>
              <w:t xml:space="preserve">Last date on which clarifications are issued by the </w:t>
            </w:r>
            <w:r w:rsidR="00A33874">
              <w:rPr>
                <w:b/>
                <w:szCs w:val="22"/>
              </w:rPr>
              <w:t>c</w:t>
            </w:r>
            <w:r w:rsidR="0013435B" w:rsidRPr="00807DAF">
              <w:rPr>
                <w:b/>
                <w:szCs w:val="22"/>
              </w:rPr>
              <w:t xml:space="preserve">ontracting </w:t>
            </w:r>
            <w:r w:rsidR="00A33874">
              <w:rPr>
                <w:b/>
                <w:szCs w:val="22"/>
              </w:rPr>
              <w:t>a</w:t>
            </w:r>
            <w:r w:rsidR="0013435B" w:rsidRPr="00807DAF">
              <w:rPr>
                <w:b/>
                <w:szCs w:val="22"/>
              </w:rPr>
              <w:t>uthority</w:t>
            </w:r>
          </w:p>
        </w:tc>
        <w:tc>
          <w:tcPr>
            <w:tcW w:w="2268" w:type="dxa"/>
          </w:tcPr>
          <w:p w14:paraId="45A2470B" w14:textId="2CE00B2A" w:rsidR="0013435B" w:rsidRPr="00807DAF" w:rsidRDefault="004B6C87" w:rsidP="00217129">
            <w:pPr>
              <w:spacing w:after="120" w:line="240" w:lineRule="atLeast"/>
              <w:jc w:val="center"/>
              <w:rPr>
                <w:szCs w:val="22"/>
              </w:rPr>
            </w:pPr>
            <w:r>
              <w:rPr>
                <w:szCs w:val="22"/>
              </w:rPr>
              <w:t>25</w:t>
            </w:r>
            <w:r w:rsidR="00F1191D">
              <w:rPr>
                <w:szCs w:val="22"/>
              </w:rPr>
              <w:t>/06/</w:t>
            </w:r>
            <w:r>
              <w:rPr>
                <w:szCs w:val="22"/>
              </w:rPr>
              <w:t>2026</w:t>
            </w:r>
          </w:p>
        </w:tc>
        <w:tc>
          <w:tcPr>
            <w:tcW w:w="1843" w:type="dxa"/>
          </w:tcPr>
          <w:p w14:paraId="7D8C5A31" w14:textId="0DFB0FC6" w:rsidR="0013435B" w:rsidRPr="00807DAF" w:rsidRDefault="004B6C87" w:rsidP="00217129">
            <w:pPr>
              <w:spacing w:after="120" w:line="240" w:lineRule="atLeast"/>
              <w:jc w:val="center"/>
              <w:rPr>
                <w:szCs w:val="22"/>
              </w:rPr>
            </w:pPr>
            <w:r>
              <w:rPr>
                <w:szCs w:val="22"/>
              </w:rPr>
              <w:t>15:00h</w:t>
            </w:r>
          </w:p>
        </w:tc>
      </w:tr>
      <w:tr w:rsidR="0013435B" w:rsidRPr="00807DAF" w14:paraId="4FD64925" w14:textId="77777777" w:rsidTr="00217129">
        <w:tc>
          <w:tcPr>
            <w:tcW w:w="5103" w:type="dxa"/>
            <w:shd w:val="pct10" w:color="auto" w:fill="FFFFFF"/>
          </w:tcPr>
          <w:p w14:paraId="4E48188F" w14:textId="6C94FD83" w:rsidR="0013435B" w:rsidRPr="00807DAF" w:rsidRDefault="001A6912" w:rsidP="00217129">
            <w:pPr>
              <w:spacing w:after="120" w:line="240" w:lineRule="atLeast"/>
              <w:ind w:left="318" w:hanging="284"/>
              <w:jc w:val="left"/>
              <w:rPr>
                <w:b/>
                <w:szCs w:val="22"/>
              </w:rPr>
            </w:pPr>
            <w:r>
              <w:rPr>
                <w:b/>
                <w:szCs w:val="22"/>
              </w:rPr>
              <w:t>3</w:t>
            </w:r>
            <w:r w:rsidR="001C4D3A">
              <w:rPr>
                <w:b/>
                <w:szCs w:val="22"/>
              </w:rPr>
              <w:t>.</w:t>
            </w:r>
            <w:r w:rsidR="001C4D3A">
              <w:rPr>
                <w:b/>
                <w:szCs w:val="22"/>
              </w:rPr>
              <w:tab/>
            </w:r>
            <w:r w:rsidR="0013435B" w:rsidRPr="00807DAF">
              <w:rPr>
                <w:b/>
                <w:szCs w:val="22"/>
              </w:rPr>
              <w:t xml:space="preserve">Deadline for </w:t>
            </w:r>
            <w:r w:rsidR="0013435B" w:rsidRPr="00FE4E37">
              <w:rPr>
                <w:b/>
                <w:szCs w:val="22"/>
              </w:rPr>
              <w:t xml:space="preserve">submission </w:t>
            </w:r>
            <w:r w:rsidR="00F65B55" w:rsidRPr="002F3111">
              <w:rPr>
                <w:b/>
                <w:szCs w:val="22"/>
              </w:rPr>
              <w:t>a</w:t>
            </w:r>
            <w:r w:rsidR="00622381" w:rsidRPr="002F3111">
              <w:rPr>
                <w:b/>
                <w:szCs w:val="22"/>
              </w:rPr>
              <w:t>pplication</w:t>
            </w:r>
            <w:r w:rsidR="00F65B55" w:rsidRPr="002F3111">
              <w:rPr>
                <w:b/>
                <w:szCs w:val="22"/>
              </w:rPr>
              <w:t>s</w:t>
            </w:r>
          </w:p>
        </w:tc>
        <w:tc>
          <w:tcPr>
            <w:tcW w:w="2268" w:type="dxa"/>
          </w:tcPr>
          <w:p w14:paraId="3EE2FB38" w14:textId="674F7EC1" w:rsidR="0013435B" w:rsidRPr="00F77E7A" w:rsidRDefault="00F1191D" w:rsidP="00217129">
            <w:pPr>
              <w:spacing w:after="120" w:line="240" w:lineRule="atLeast"/>
              <w:jc w:val="center"/>
              <w:rPr>
                <w:b/>
                <w:bCs/>
                <w:szCs w:val="22"/>
              </w:rPr>
            </w:pPr>
            <w:r w:rsidRPr="00F77E7A">
              <w:rPr>
                <w:b/>
                <w:bCs/>
                <w:szCs w:val="22"/>
              </w:rPr>
              <w:t>06/06/</w:t>
            </w:r>
            <w:r w:rsidR="001B49FA" w:rsidRPr="00F77E7A">
              <w:rPr>
                <w:b/>
                <w:bCs/>
                <w:szCs w:val="22"/>
              </w:rPr>
              <w:t>2026</w:t>
            </w:r>
          </w:p>
        </w:tc>
        <w:tc>
          <w:tcPr>
            <w:tcW w:w="1843" w:type="dxa"/>
          </w:tcPr>
          <w:p w14:paraId="24CC61F2" w14:textId="7E823574" w:rsidR="0013435B" w:rsidRPr="00F77E7A" w:rsidRDefault="001B49FA" w:rsidP="00217129">
            <w:pPr>
              <w:spacing w:after="120" w:line="240" w:lineRule="atLeast"/>
              <w:jc w:val="center"/>
              <w:rPr>
                <w:b/>
                <w:bCs/>
                <w:szCs w:val="22"/>
              </w:rPr>
            </w:pPr>
            <w:r w:rsidRPr="00F77E7A">
              <w:rPr>
                <w:b/>
                <w:bCs/>
                <w:szCs w:val="22"/>
              </w:rPr>
              <w:t>15:00h</w:t>
            </w:r>
          </w:p>
        </w:tc>
      </w:tr>
      <w:tr w:rsidR="00622381" w:rsidRPr="00807DAF" w14:paraId="47D2598D" w14:textId="77777777" w:rsidTr="00217129">
        <w:tc>
          <w:tcPr>
            <w:tcW w:w="5103" w:type="dxa"/>
            <w:shd w:val="pct10" w:color="auto" w:fill="FFFFFF"/>
          </w:tcPr>
          <w:p w14:paraId="6AC0EE2D" w14:textId="50FA1C21" w:rsidR="00622381" w:rsidRPr="00807DAF" w:rsidRDefault="001A6912" w:rsidP="00217129">
            <w:pPr>
              <w:spacing w:after="120" w:line="240" w:lineRule="atLeast"/>
              <w:ind w:left="318" w:hanging="284"/>
              <w:jc w:val="left"/>
              <w:rPr>
                <w:b/>
                <w:szCs w:val="22"/>
              </w:rPr>
            </w:pPr>
            <w:r>
              <w:rPr>
                <w:b/>
                <w:szCs w:val="22"/>
              </w:rPr>
              <w:t>4</w:t>
            </w:r>
            <w:r w:rsidR="001C4D3A">
              <w:rPr>
                <w:b/>
                <w:szCs w:val="22"/>
              </w:rPr>
              <w:t>.</w:t>
            </w:r>
            <w:r w:rsidR="001C4D3A">
              <w:rPr>
                <w:b/>
                <w:szCs w:val="22"/>
              </w:rPr>
              <w:tab/>
            </w:r>
            <w:r w:rsidR="00622381" w:rsidRPr="00807DAF">
              <w:rPr>
                <w:b/>
                <w:szCs w:val="22"/>
              </w:rPr>
              <w:t xml:space="preserve">Information to </w:t>
            </w:r>
            <w:r w:rsidR="00504963">
              <w:rPr>
                <w:b/>
                <w:szCs w:val="22"/>
              </w:rPr>
              <w:t>lead a</w:t>
            </w:r>
            <w:r w:rsidR="00622381" w:rsidRPr="00807DAF">
              <w:rPr>
                <w:b/>
                <w:szCs w:val="22"/>
              </w:rPr>
              <w:t xml:space="preserve">pplicants on </w:t>
            </w:r>
            <w:r w:rsidR="003743F9" w:rsidRPr="00807DAF">
              <w:rPr>
                <w:b/>
                <w:szCs w:val="22"/>
              </w:rPr>
              <w:t>opening</w:t>
            </w:r>
            <w:r w:rsidR="009B7BB7" w:rsidRPr="00807DAF">
              <w:rPr>
                <w:b/>
                <w:szCs w:val="22"/>
              </w:rPr>
              <w:t xml:space="preserve">, </w:t>
            </w:r>
            <w:r w:rsidR="003743F9" w:rsidRPr="00807DAF">
              <w:rPr>
                <w:b/>
                <w:szCs w:val="22"/>
              </w:rPr>
              <w:t>administrative check</w:t>
            </w:r>
            <w:r w:rsidR="00584247" w:rsidRPr="00807DAF">
              <w:rPr>
                <w:b/>
                <w:szCs w:val="22"/>
              </w:rPr>
              <w:t>s</w:t>
            </w:r>
            <w:r w:rsidR="003743F9" w:rsidRPr="00807DAF">
              <w:rPr>
                <w:b/>
                <w:szCs w:val="22"/>
              </w:rPr>
              <w:t xml:space="preserve"> and </w:t>
            </w:r>
            <w:r w:rsidR="005A61AA" w:rsidRPr="00807DAF">
              <w:rPr>
                <w:b/>
                <w:szCs w:val="22"/>
              </w:rPr>
              <w:t xml:space="preserve">concept note </w:t>
            </w:r>
            <w:r w:rsidR="00622381" w:rsidRPr="00807DAF">
              <w:rPr>
                <w:b/>
                <w:szCs w:val="22"/>
              </w:rPr>
              <w:t xml:space="preserve">evaluation </w:t>
            </w:r>
            <w:r w:rsidR="00E708CB" w:rsidRPr="00807DAF">
              <w:rPr>
                <w:b/>
                <w:szCs w:val="22"/>
              </w:rPr>
              <w:t>(</w:t>
            </w:r>
            <w:r w:rsidR="009B7BB7" w:rsidRPr="00807DAF">
              <w:rPr>
                <w:b/>
                <w:szCs w:val="22"/>
              </w:rPr>
              <w:t>S</w:t>
            </w:r>
            <w:r w:rsidR="00E708CB" w:rsidRPr="00807DAF">
              <w:rPr>
                <w:b/>
                <w:szCs w:val="22"/>
              </w:rPr>
              <w:t xml:space="preserve">tep </w:t>
            </w:r>
            <w:r w:rsidR="003743F9" w:rsidRPr="00807DAF">
              <w:rPr>
                <w:b/>
                <w:szCs w:val="22"/>
              </w:rPr>
              <w:t>1</w:t>
            </w:r>
            <w:r w:rsidR="00E708CB" w:rsidRPr="00807DAF">
              <w:rPr>
                <w:b/>
                <w:szCs w:val="22"/>
              </w:rPr>
              <w:t>)</w:t>
            </w:r>
          </w:p>
        </w:tc>
        <w:tc>
          <w:tcPr>
            <w:tcW w:w="2268" w:type="dxa"/>
          </w:tcPr>
          <w:p w14:paraId="067E171B" w14:textId="1590E931" w:rsidR="00622381" w:rsidRPr="00807DAF" w:rsidRDefault="00F77E7A" w:rsidP="00217129">
            <w:pPr>
              <w:spacing w:after="120" w:line="240" w:lineRule="atLeast"/>
              <w:jc w:val="center"/>
              <w:rPr>
                <w:szCs w:val="22"/>
              </w:rPr>
            </w:pPr>
            <w:r>
              <w:rPr>
                <w:szCs w:val="22"/>
              </w:rPr>
              <w:t>July</w:t>
            </w:r>
            <w:r w:rsidR="00624CF6">
              <w:rPr>
                <w:szCs w:val="22"/>
              </w:rPr>
              <w:t xml:space="preserve"> 2026</w:t>
            </w:r>
          </w:p>
        </w:tc>
        <w:tc>
          <w:tcPr>
            <w:tcW w:w="1843" w:type="dxa"/>
          </w:tcPr>
          <w:p w14:paraId="2E4929B9" w14:textId="77777777" w:rsidR="00622381" w:rsidRPr="00807DAF" w:rsidRDefault="00622381" w:rsidP="00217129">
            <w:pPr>
              <w:spacing w:after="120" w:line="240" w:lineRule="atLeast"/>
              <w:jc w:val="center"/>
              <w:rPr>
                <w:szCs w:val="22"/>
              </w:rPr>
            </w:pPr>
            <w:r w:rsidRPr="00807DAF">
              <w:rPr>
                <w:szCs w:val="22"/>
              </w:rPr>
              <w:t>-</w:t>
            </w:r>
          </w:p>
        </w:tc>
      </w:tr>
      <w:tr w:rsidR="00A225A8" w:rsidRPr="00807DAF" w14:paraId="08FF7634" w14:textId="77777777" w:rsidTr="00217129">
        <w:tc>
          <w:tcPr>
            <w:tcW w:w="5103" w:type="dxa"/>
            <w:shd w:val="pct10" w:color="auto" w:fill="FFFFFF"/>
          </w:tcPr>
          <w:p w14:paraId="00E6B80B" w14:textId="6E7D29DF" w:rsidR="00A225A8" w:rsidRDefault="001A6912" w:rsidP="00217129">
            <w:pPr>
              <w:spacing w:after="120" w:line="240" w:lineRule="atLeast"/>
              <w:ind w:left="318" w:hanging="284"/>
              <w:jc w:val="left"/>
              <w:rPr>
                <w:b/>
                <w:szCs w:val="22"/>
              </w:rPr>
            </w:pPr>
            <w:r>
              <w:rPr>
                <w:b/>
                <w:szCs w:val="22"/>
              </w:rPr>
              <w:t>5</w:t>
            </w:r>
            <w:r w:rsidR="00A225A8">
              <w:rPr>
                <w:b/>
                <w:szCs w:val="22"/>
              </w:rPr>
              <w:t xml:space="preserve">. Information to lead applicants </w:t>
            </w:r>
            <w:r w:rsidR="002F2EDC">
              <w:rPr>
                <w:b/>
                <w:szCs w:val="22"/>
              </w:rPr>
              <w:t>on the evaluation of the full proposal (Step 2)</w:t>
            </w:r>
          </w:p>
        </w:tc>
        <w:tc>
          <w:tcPr>
            <w:tcW w:w="2268" w:type="dxa"/>
          </w:tcPr>
          <w:p w14:paraId="2E2F415C" w14:textId="49557C53" w:rsidR="00A225A8" w:rsidRDefault="002F2EDC" w:rsidP="00217129">
            <w:pPr>
              <w:spacing w:after="120" w:line="240" w:lineRule="atLeast"/>
              <w:jc w:val="center"/>
              <w:rPr>
                <w:szCs w:val="22"/>
              </w:rPr>
            </w:pPr>
            <w:r>
              <w:rPr>
                <w:szCs w:val="22"/>
              </w:rPr>
              <w:t>July 2026</w:t>
            </w:r>
          </w:p>
        </w:tc>
        <w:tc>
          <w:tcPr>
            <w:tcW w:w="1843" w:type="dxa"/>
          </w:tcPr>
          <w:p w14:paraId="65EB2536" w14:textId="77777777" w:rsidR="00A225A8" w:rsidRPr="00807DAF" w:rsidRDefault="00A225A8" w:rsidP="00217129">
            <w:pPr>
              <w:spacing w:after="120" w:line="240" w:lineRule="atLeast"/>
              <w:jc w:val="center"/>
              <w:rPr>
                <w:szCs w:val="22"/>
              </w:rPr>
            </w:pPr>
          </w:p>
        </w:tc>
      </w:tr>
      <w:tr w:rsidR="00415248" w:rsidRPr="00807DAF" w14:paraId="00D1DE7C" w14:textId="77777777" w:rsidTr="00217129">
        <w:tc>
          <w:tcPr>
            <w:tcW w:w="5103" w:type="dxa"/>
            <w:shd w:val="pct10" w:color="auto" w:fill="FFFFFF"/>
          </w:tcPr>
          <w:p w14:paraId="42AC2C26" w14:textId="1CE28537" w:rsidR="00415248" w:rsidRPr="00807DAF" w:rsidRDefault="001A6912" w:rsidP="00217129">
            <w:pPr>
              <w:spacing w:after="120" w:line="240" w:lineRule="atLeast"/>
              <w:ind w:left="459" w:hanging="425"/>
              <w:jc w:val="left"/>
              <w:rPr>
                <w:b/>
                <w:szCs w:val="22"/>
              </w:rPr>
            </w:pPr>
            <w:r>
              <w:rPr>
                <w:b/>
                <w:szCs w:val="22"/>
              </w:rPr>
              <w:t>6</w:t>
            </w:r>
            <w:r w:rsidR="00320841">
              <w:rPr>
                <w:b/>
                <w:szCs w:val="22"/>
              </w:rPr>
              <w:t>.</w:t>
            </w:r>
            <w:r w:rsidR="00FC5D89">
              <w:rPr>
                <w:b/>
                <w:szCs w:val="22"/>
              </w:rPr>
              <w:t xml:space="preserve">  </w:t>
            </w:r>
            <w:r w:rsidR="00415248" w:rsidRPr="00807DAF">
              <w:rPr>
                <w:b/>
                <w:szCs w:val="22"/>
              </w:rPr>
              <w:t xml:space="preserve">Notification of </w:t>
            </w:r>
            <w:r w:rsidR="00347423">
              <w:rPr>
                <w:b/>
                <w:szCs w:val="22"/>
              </w:rPr>
              <w:t>the contracting authority decision</w:t>
            </w:r>
            <w:r w:rsidR="00C855AE">
              <w:rPr>
                <w:b/>
                <w:szCs w:val="22"/>
              </w:rPr>
              <w:t xml:space="preserve"> (after the eligibility check) (Step 3)</w:t>
            </w:r>
          </w:p>
        </w:tc>
        <w:tc>
          <w:tcPr>
            <w:tcW w:w="2268" w:type="dxa"/>
          </w:tcPr>
          <w:p w14:paraId="62267728" w14:textId="7DDB97A5" w:rsidR="00415248" w:rsidRPr="00807DAF" w:rsidRDefault="00F77E7A" w:rsidP="00217129">
            <w:pPr>
              <w:spacing w:after="120" w:line="240" w:lineRule="atLeast"/>
              <w:jc w:val="center"/>
              <w:rPr>
                <w:szCs w:val="22"/>
              </w:rPr>
            </w:pPr>
            <w:r>
              <w:rPr>
                <w:szCs w:val="22"/>
              </w:rPr>
              <w:t>August</w:t>
            </w:r>
            <w:r w:rsidR="00A874D3">
              <w:rPr>
                <w:szCs w:val="22"/>
              </w:rPr>
              <w:t xml:space="preserve"> 2026</w:t>
            </w:r>
          </w:p>
        </w:tc>
        <w:tc>
          <w:tcPr>
            <w:tcW w:w="1843" w:type="dxa"/>
          </w:tcPr>
          <w:p w14:paraId="78B63310" w14:textId="77777777" w:rsidR="00415248" w:rsidRPr="00807DAF" w:rsidRDefault="00415248" w:rsidP="00217129">
            <w:pPr>
              <w:spacing w:after="120" w:line="240" w:lineRule="atLeast"/>
              <w:jc w:val="center"/>
              <w:rPr>
                <w:szCs w:val="22"/>
              </w:rPr>
            </w:pPr>
            <w:r w:rsidRPr="00807DAF">
              <w:rPr>
                <w:szCs w:val="22"/>
              </w:rPr>
              <w:t>-</w:t>
            </w:r>
          </w:p>
        </w:tc>
      </w:tr>
      <w:tr w:rsidR="00415248" w:rsidRPr="00807DAF" w14:paraId="43B5C1C4" w14:textId="77777777" w:rsidTr="00217129">
        <w:tc>
          <w:tcPr>
            <w:tcW w:w="5103" w:type="dxa"/>
            <w:shd w:val="pct10" w:color="auto" w:fill="FFFFFF"/>
          </w:tcPr>
          <w:p w14:paraId="0E50DD4B" w14:textId="13CF5EF3" w:rsidR="00415248" w:rsidRPr="00807DAF" w:rsidRDefault="001A6912" w:rsidP="00217129">
            <w:pPr>
              <w:spacing w:after="120" w:line="240" w:lineRule="atLeast"/>
              <w:ind w:left="459" w:hanging="425"/>
              <w:jc w:val="left"/>
              <w:rPr>
                <w:b/>
                <w:szCs w:val="22"/>
              </w:rPr>
            </w:pPr>
            <w:r>
              <w:rPr>
                <w:b/>
                <w:szCs w:val="22"/>
              </w:rPr>
              <w:t>7</w:t>
            </w:r>
            <w:r w:rsidR="00FC5D89">
              <w:rPr>
                <w:b/>
                <w:szCs w:val="22"/>
              </w:rPr>
              <w:t xml:space="preserve">. </w:t>
            </w:r>
            <w:r>
              <w:rPr>
                <w:b/>
                <w:szCs w:val="22"/>
              </w:rPr>
              <w:t xml:space="preserve"> </w:t>
            </w:r>
            <w:r w:rsidR="00415248" w:rsidRPr="00807DAF">
              <w:rPr>
                <w:b/>
                <w:szCs w:val="22"/>
              </w:rPr>
              <w:t>Contract signature</w:t>
            </w:r>
          </w:p>
        </w:tc>
        <w:tc>
          <w:tcPr>
            <w:tcW w:w="2268" w:type="dxa"/>
          </w:tcPr>
          <w:p w14:paraId="4F463A19" w14:textId="7772E71B" w:rsidR="00415248" w:rsidRPr="00807DAF" w:rsidRDefault="00F77E7A" w:rsidP="00217129">
            <w:pPr>
              <w:spacing w:after="120" w:line="240" w:lineRule="atLeast"/>
              <w:jc w:val="center"/>
              <w:rPr>
                <w:szCs w:val="22"/>
              </w:rPr>
            </w:pPr>
            <w:r>
              <w:rPr>
                <w:szCs w:val="22"/>
              </w:rPr>
              <w:t>September</w:t>
            </w:r>
            <w:r w:rsidR="00A874D3">
              <w:rPr>
                <w:szCs w:val="22"/>
              </w:rPr>
              <w:t xml:space="preserve"> 2026</w:t>
            </w:r>
          </w:p>
        </w:tc>
        <w:tc>
          <w:tcPr>
            <w:tcW w:w="1843" w:type="dxa"/>
          </w:tcPr>
          <w:p w14:paraId="542FAABC" w14:textId="77777777" w:rsidR="00415248" w:rsidRPr="00807DAF" w:rsidRDefault="00415248" w:rsidP="00217129">
            <w:pPr>
              <w:spacing w:after="120" w:line="240" w:lineRule="atLeast"/>
              <w:jc w:val="center"/>
              <w:rPr>
                <w:szCs w:val="22"/>
              </w:rPr>
            </w:pPr>
            <w:r w:rsidRPr="00807DAF">
              <w:rPr>
                <w:szCs w:val="22"/>
              </w:rPr>
              <w:t>-</w:t>
            </w:r>
          </w:p>
        </w:tc>
      </w:tr>
    </w:tbl>
    <w:p w14:paraId="2ED76361" w14:textId="77777777" w:rsidR="00E939EC" w:rsidRPr="00807DAF" w:rsidRDefault="00415248" w:rsidP="00217129">
      <w:pPr>
        <w:spacing w:before="240" w:after="120" w:line="240" w:lineRule="atLeast"/>
        <w:ind w:left="567"/>
        <w:jc w:val="left"/>
      </w:pPr>
      <w:r w:rsidRPr="00807DAF">
        <w:t xml:space="preserve">All times are in the time zone of the country of the </w:t>
      </w:r>
      <w:r w:rsidR="00A33874">
        <w:t>c</w:t>
      </w:r>
      <w:r w:rsidRPr="00807DAF">
        <w:t xml:space="preserve">ontracting </w:t>
      </w:r>
      <w:r w:rsidR="00A33874">
        <w:t>a</w:t>
      </w:r>
      <w:r w:rsidRPr="00807DAF">
        <w:t>uthority</w:t>
      </w:r>
      <w:r w:rsidR="009B7BB7" w:rsidRPr="00807DAF">
        <w:t>.</w:t>
      </w:r>
    </w:p>
    <w:p w14:paraId="6A83F2B1" w14:textId="1DDD46A3" w:rsidR="00FC5D89" w:rsidRDefault="00D23749" w:rsidP="00FE4E37">
      <w:pPr>
        <w:spacing w:after="0" w:line="240" w:lineRule="atLeast"/>
        <w:ind w:left="567"/>
        <w:rPr>
          <w:szCs w:val="22"/>
        </w:rPr>
      </w:pPr>
      <w:r w:rsidRPr="00807DAF">
        <w:t xml:space="preserve">This indicative timetable </w:t>
      </w:r>
      <w:r w:rsidR="00E76203">
        <w:t xml:space="preserve">refers to provisional dates (except for </w:t>
      </w:r>
      <w:r w:rsidR="00273299">
        <w:t xml:space="preserve">dates 2, 3, and 4) </w:t>
      </w:r>
      <w:r w:rsidR="00E76203" w:rsidRPr="00951BF6">
        <w:rPr>
          <w:szCs w:val="22"/>
        </w:rPr>
        <w:t xml:space="preserve">and </w:t>
      </w:r>
      <w:r w:rsidRPr="00807DAF">
        <w:t xml:space="preserve">may be </w:t>
      </w:r>
      <w:r w:rsidR="00E120C3" w:rsidRPr="00807DAF">
        <w:t>updated</w:t>
      </w:r>
      <w:r w:rsidRPr="00807DAF">
        <w:t xml:space="preserve"> by the </w:t>
      </w:r>
      <w:r w:rsidR="00A33874">
        <w:t>c</w:t>
      </w:r>
      <w:r w:rsidRPr="00807DAF">
        <w:t xml:space="preserve">ontracting </w:t>
      </w:r>
      <w:r w:rsidR="00A33874">
        <w:t>a</w:t>
      </w:r>
      <w:r w:rsidRPr="00807DAF">
        <w:t xml:space="preserve">uthority </w:t>
      </w:r>
      <w:r w:rsidR="00E120C3" w:rsidRPr="00807DAF">
        <w:t>during the procedure. In such case</w:t>
      </w:r>
      <w:r w:rsidR="009B7BB7" w:rsidRPr="00807DAF">
        <w:t>s</w:t>
      </w:r>
      <w:r w:rsidR="00E120C3" w:rsidRPr="00807DAF">
        <w:t>, t</w:t>
      </w:r>
      <w:r w:rsidRPr="00807DAF">
        <w:t xml:space="preserve">he updated timetable </w:t>
      </w:r>
      <w:r w:rsidR="009B7BB7" w:rsidRPr="00807DAF">
        <w:t xml:space="preserve">will </w:t>
      </w:r>
      <w:r w:rsidRPr="00807DAF">
        <w:t xml:space="preserve">be published </w:t>
      </w:r>
      <w:r w:rsidR="0046081F" w:rsidRPr="00807DAF">
        <w:t xml:space="preserve">on </w:t>
      </w:r>
      <w:r w:rsidRPr="00807DAF">
        <w:t>the web site</w:t>
      </w:r>
      <w:r w:rsidR="00AD1CBB">
        <w:t xml:space="preserve"> </w:t>
      </w:r>
      <w:r w:rsidR="000A06B3">
        <w:rPr>
          <w:szCs w:val="22"/>
        </w:rPr>
        <w:t xml:space="preserve">where the call was published: </w:t>
      </w:r>
      <w:hyperlink r:id="rId21" w:history="1">
        <w:r w:rsidR="002778EF" w:rsidRPr="00226163">
          <w:rPr>
            <w:rStyle w:val="Hyperlink"/>
          </w:rPr>
          <w:t>https://nalas.eu/eu4all-in-montenegro-call-for-proposals/</w:t>
        </w:r>
      </w:hyperlink>
      <w:r w:rsidR="002778EF">
        <w:t>.</w:t>
      </w:r>
      <w:r w:rsidR="00FC5D89">
        <w:rPr>
          <w:szCs w:val="22"/>
        </w:rPr>
        <w:t xml:space="preserve"> </w:t>
      </w:r>
    </w:p>
    <w:p w14:paraId="721ECAB0" w14:textId="77777777" w:rsidR="00FC5D89" w:rsidRPr="00FC5D89" w:rsidRDefault="00FC5D89" w:rsidP="002F3111">
      <w:pPr>
        <w:spacing w:after="0" w:line="240" w:lineRule="atLeast"/>
        <w:ind w:left="567"/>
        <w:rPr>
          <w:szCs w:val="22"/>
        </w:rPr>
      </w:pPr>
    </w:p>
    <w:p w14:paraId="30279548" w14:textId="77777777" w:rsidR="000F3CED" w:rsidRPr="002A2A3C" w:rsidRDefault="000F3CED" w:rsidP="00AF61E7">
      <w:pPr>
        <w:pStyle w:val="Guidelines2"/>
        <w:outlineLvl w:val="1"/>
      </w:pPr>
      <w:bookmarkStart w:id="95" w:name="_Toc169520127"/>
      <w:bookmarkStart w:id="96" w:name="_Toc169520501"/>
      <w:bookmarkStart w:id="97" w:name="_Toc228953828"/>
      <w:bookmarkEnd w:id="95"/>
      <w:bookmarkEnd w:id="96"/>
      <w:r w:rsidRPr="002A2A3C">
        <w:t>Early detection and exclusion system</w:t>
      </w:r>
      <w:bookmarkEnd w:id="97"/>
    </w:p>
    <w:p w14:paraId="7996B81B" w14:textId="77777777" w:rsidR="000F3CED" w:rsidRPr="00956082" w:rsidRDefault="000F3CED" w:rsidP="00217129">
      <w:pPr>
        <w:spacing w:after="120" w:line="240" w:lineRule="atLeast"/>
        <w:ind w:left="567"/>
        <w:rPr>
          <w:szCs w:val="22"/>
        </w:rPr>
      </w:pPr>
      <w:bookmarkStart w:id="98" w:name="_Toc40507655"/>
      <w:r>
        <w:rPr>
          <w:szCs w:val="22"/>
        </w:rPr>
        <w:t>Applicants</w:t>
      </w:r>
      <w:r w:rsidRPr="00D54FCF">
        <w:rPr>
          <w:szCs w:val="22"/>
        </w:rPr>
        <w:t xml:space="preserve"> and, if they are legal entities, persons who have powers of representation, decision-making or control over them, </w:t>
      </w:r>
      <w:bookmarkStart w:id="99" w:name="_Hlk163231716"/>
      <w:r w:rsidRPr="00F661DF">
        <w:rPr>
          <w:szCs w:val="22"/>
        </w:rPr>
        <w:t xml:space="preserve">natural or legal person that assumes unlimited liability for the debts, natural or legal person who is essential for the award or for the implementation of the legal commitment, beneficial owner or any affiliate of the </w:t>
      </w:r>
      <w:r>
        <w:rPr>
          <w:szCs w:val="22"/>
        </w:rPr>
        <w:t>applicant,</w:t>
      </w:r>
      <w:r w:rsidRPr="00F661DF">
        <w:rPr>
          <w:szCs w:val="22"/>
        </w:rPr>
        <w:t xml:space="preserve"> </w:t>
      </w:r>
      <w:bookmarkEnd w:id="99"/>
      <w:r w:rsidRPr="00D54FCF">
        <w:rPr>
          <w:szCs w:val="22"/>
        </w:rPr>
        <w:t>are informed that, should they be in one of the situations of early detection or exclusion, their personal details (name, given name if natural person, address, legal form</w:t>
      </w:r>
      <w:r>
        <w:rPr>
          <w:szCs w:val="22"/>
        </w:rPr>
        <w:t>)</w:t>
      </w:r>
      <w:r w:rsidRPr="00D54FCF">
        <w:rPr>
          <w:szCs w:val="22"/>
        </w:rPr>
        <w:t xml:space="preserve"> may be registered in the early detection and exclusion system, </w:t>
      </w:r>
      <w:r w:rsidRPr="00D54FCF">
        <w:rPr>
          <w:szCs w:val="22"/>
        </w:rPr>
        <w:lastRenderedPageBreak/>
        <w:t xml:space="preserve">and communicated to the persons and entities concerned in relation to the award or the execution of a </w:t>
      </w:r>
      <w:r>
        <w:rPr>
          <w:szCs w:val="22"/>
        </w:rPr>
        <w:t>grant</w:t>
      </w:r>
      <w:r w:rsidRPr="00D54FCF">
        <w:rPr>
          <w:szCs w:val="22"/>
        </w:rPr>
        <w:t xml:space="preserve"> contract.</w:t>
      </w:r>
    </w:p>
    <w:p w14:paraId="45ACDBD4" w14:textId="77777777" w:rsidR="00720FE6" w:rsidRDefault="000F3CED" w:rsidP="00217129">
      <w:pPr>
        <w:spacing w:after="0" w:line="240" w:lineRule="atLeast"/>
        <w:ind w:left="567"/>
      </w:pPr>
      <w:r w:rsidRPr="00907182">
        <w:t>For more information, you may consult the privacy statement available on</w:t>
      </w:r>
    </w:p>
    <w:p w14:paraId="732D768F" w14:textId="1292A7D1" w:rsidR="00FD5A29" w:rsidRDefault="000F3CED" w:rsidP="00217129">
      <w:pPr>
        <w:spacing w:after="120" w:line="240" w:lineRule="atLeast"/>
        <w:ind w:left="567"/>
      </w:pPr>
      <w:hyperlink r:id="rId22" w:history="1">
        <w:r w:rsidRPr="00907182">
          <w:rPr>
            <w:color w:val="0000FF"/>
            <w:u w:val="single"/>
          </w:rPr>
          <w:t>http://ec.europa.eu/budget/explained/management/protecting/protect_en.cfm</w:t>
        </w:r>
      </w:hyperlink>
      <w:bookmarkEnd w:id="98"/>
    </w:p>
    <w:p w14:paraId="18F245C9" w14:textId="77777777" w:rsidR="0007408E" w:rsidRPr="00807DAF" w:rsidRDefault="00267E4F" w:rsidP="00AF61E7">
      <w:pPr>
        <w:pStyle w:val="Guidelines1"/>
        <w:outlineLvl w:val="0"/>
      </w:pPr>
      <w:bookmarkStart w:id="100" w:name="_Toc169520129"/>
      <w:bookmarkStart w:id="101" w:name="_Toc169520503"/>
      <w:bookmarkStart w:id="102" w:name="_Toc40507656"/>
      <w:bookmarkEnd w:id="100"/>
      <w:bookmarkEnd w:id="101"/>
      <w:r w:rsidRPr="00807DAF">
        <w:br w:type="page"/>
      </w:r>
      <w:bookmarkStart w:id="103" w:name="_Toc228953829"/>
      <w:r w:rsidR="0007408E" w:rsidRPr="00807DAF">
        <w:lastRenderedPageBreak/>
        <w:t>LIST OF annexes</w:t>
      </w:r>
      <w:bookmarkEnd w:id="102"/>
      <w:bookmarkEnd w:id="103"/>
    </w:p>
    <w:p w14:paraId="4602CE47" w14:textId="77777777" w:rsidR="00112E4F" w:rsidRPr="00CB3C60" w:rsidRDefault="00112E4F" w:rsidP="00217129">
      <w:pPr>
        <w:spacing w:after="120" w:line="240" w:lineRule="atLeast"/>
        <w:ind w:left="567"/>
        <w:rPr>
          <w:b/>
          <w:smallCaps/>
        </w:rPr>
      </w:pPr>
      <w:bookmarkStart w:id="104" w:name="_Toc40507657"/>
      <w:r w:rsidRPr="00CB3C60">
        <w:rPr>
          <w:b/>
          <w:smallCaps/>
        </w:rPr>
        <w:t>D</w:t>
      </w:r>
      <w:r w:rsidR="00600738" w:rsidRPr="00CB3C60">
        <w:rPr>
          <w:b/>
          <w:smallCaps/>
        </w:rPr>
        <w:t>ocuments to</w:t>
      </w:r>
      <w:r w:rsidRPr="00CB3C60">
        <w:rPr>
          <w:b/>
          <w:smallCaps/>
        </w:rPr>
        <w:t xml:space="preserve"> </w:t>
      </w:r>
      <w:r w:rsidR="00E708CB" w:rsidRPr="00CB3C60">
        <w:rPr>
          <w:b/>
          <w:smallCaps/>
        </w:rPr>
        <w:t>be completed</w:t>
      </w:r>
    </w:p>
    <w:tbl>
      <w:tblPr>
        <w:tblW w:w="6662" w:type="dxa"/>
        <w:tblInd w:w="817" w:type="dxa"/>
        <w:tblLook w:val="04A0" w:firstRow="1" w:lastRow="0" w:firstColumn="1" w:lastColumn="0" w:noHBand="0" w:noVBand="1"/>
      </w:tblPr>
      <w:tblGrid>
        <w:gridCol w:w="1804"/>
        <w:gridCol w:w="4858"/>
      </w:tblGrid>
      <w:tr w:rsidR="000F3CED" w14:paraId="48F0B308" w14:textId="77777777" w:rsidTr="00322EF1">
        <w:tc>
          <w:tcPr>
            <w:tcW w:w="1804" w:type="dxa"/>
          </w:tcPr>
          <w:p w14:paraId="287CD547" w14:textId="77777777" w:rsidR="000F3CED" w:rsidRDefault="000F3CED" w:rsidP="00322EF1">
            <w:pPr>
              <w:spacing w:after="120" w:line="240" w:lineRule="atLeast"/>
            </w:pPr>
            <w:r w:rsidRPr="00807DAF">
              <w:t>Annex A</w:t>
            </w:r>
          </w:p>
        </w:tc>
        <w:tc>
          <w:tcPr>
            <w:tcW w:w="4858" w:type="dxa"/>
          </w:tcPr>
          <w:p w14:paraId="580EC036" w14:textId="77777777" w:rsidR="000F3CED" w:rsidRDefault="000F3CED" w:rsidP="00322EF1">
            <w:pPr>
              <w:spacing w:after="120" w:line="240" w:lineRule="atLeast"/>
            </w:pPr>
            <w:r w:rsidRPr="00807DAF">
              <w:t xml:space="preserve">Grant </w:t>
            </w:r>
            <w:r>
              <w:t>a</w:t>
            </w:r>
            <w:r w:rsidRPr="00807DAF">
              <w:t xml:space="preserve">pplication </w:t>
            </w:r>
            <w:r>
              <w:t>f</w:t>
            </w:r>
            <w:r w:rsidRPr="00807DAF">
              <w:t>orm (Word format)</w:t>
            </w:r>
          </w:p>
        </w:tc>
      </w:tr>
      <w:tr w:rsidR="000F3CED" w14:paraId="5235AF25" w14:textId="77777777" w:rsidTr="00322EF1">
        <w:tc>
          <w:tcPr>
            <w:tcW w:w="1804" w:type="dxa"/>
          </w:tcPr>
          <w:p w14:paraId="55110475" w14:textId="77777777" w:rsidR="000F3CED" w:rsidRDefault="000F3CED" w:rsidP="00322EF1">
            <w:pPr>
              <w:spacing w:after="120" w:line="240" w:lineRule="atLeast"/>
              <w:jc w:val="left"/>
            </w:pPr>
            <w:r>
              <w:t>A.1</w:t>
            </w:r>
          </w:p>
        </w:tc>
        <w:tc>
          <w:tcPr>
            <w:tcW w:w="4858" w:type="dxa"/>
          </w:tcPr>
          <w:p w14:paraId="08E4F272" w14:textId="77777777" w:rsidR="000F3CED" w:rsidRDefault="000F3CED" w:rsidP="00322EF1">
            <w:pPr>
              <w:spacing w:after="120" w:line="240" w:lineRule="atLeast"/>
            </w:pPr>
            <w:r>
              <w:t>Concept note</w:t>
            </w:r>
          </w:p>
        </w:tc>
      </w:tr>
      <w:tr w:rsidR="000F3CED" w14:paraId="62002FFD" w14:textId="77777777" w:rsidTr="00322EF1">
        <w:tc>
          <w:tcPr>
            <w:tcW w:w="1804" w:type="dxa"/>
          </w:tcPr>
          <w:p w14:paraId="708CECF7" w14:textId="77777777" w:rsidR="000F3CED" w:rsidRDefault="000F3CED" w:rsidP="00322EF1">
            <w:pPr>
              <w:spacing w:after="120" w:line="240" w:lineRule="atLeast"/>
              <w:jc w:val="left"/>
            </w:pPr>
            <w:r>
              <w:t>A.2</w:t>
            </w:r>
          </w:p>
        </w:tc>
        <w:tc>
          <w:tcPr>
            <w:tcW w:w="4858" w:type="dxa"/>
          </w:tcPr>
          <w:p w14:paraId="696BA75B" w14:textId="77777777" w:rsidR="000F3CED" w:rsidRDefault="000F3CED" w:rsidP="00322EF1">
            <w:pPr>
              <w:spacing w:after="120" w:line="240" w:lineRule="atLeast"/>
            </w:pPr>
            <w:r>
              <w:t>Full application form</w:t>
            </w:r>
          </w:p>
        </w:tc>
      </w:tr>
      <w:tr w:rsidR="000F3CED" w14:paraId="6E1D88FD" w14:textId="77777777" w:rsidTr="00322EF1">
        <w:tc>
          <w:tcPr>
            <w:tcW w:w="1804" w:type="dxa"/>
          </w:tcPr>
          <w:p w14:paraId="3C3DE643" w14:textId="77777777" w:rsidR="000F3CED" w:rsidRDefault="000F3CED" w:rsidP="00322EF1">
            <w:pPr>
              <w:spacing w:after="120" w:line="240" w:lineRule="atLeast"/>
            </w:pPr>
            <w:r w:rsidRPr="00807DAF">
              <w:t>Annex B</w:t>
            </w:r>
          </w:p>
        </w:tc>
        <w:tc>
          <w:tcPr>
            <w:tcW w:w="4858" w:type="dxa"/>
          </w:tcPr>
          <w:p w14:paraId="2DB75AA7" w14:textId="77777777" w:rsidR="000F3CED" w:rsidRDefault="000F3CED" w:rsidP="00322EF1">
            <w:pPr>
              <w:spacing w:after="120" w:line="240" w:lineRule="atLeast"/>
            </w:pPr>
            <w:r w:rsidRPr="00807DAF">
              <w:t>Budget (Excel format)</w:t>
            </w:r>
          </w:p>
        </w:tc>
      </w:tr>
      <w:tr w:rsidR="000F3CED" w14:paraId="4D83BE55" w14:textId="77777777" w:rsidTr="00322EF1">
        <w:tc>
          <w:tcPr>
            <w:tcW w:w="1804" w:type="dxa"/>
          </w:tcPr>
          <w:p w14:paraId="7E1D4752" w14:textId="77777777" w:rsidR="000F3CED" w:rsidRDefault="000F3CED" w:rsidP="00322EF1">
            <w:pPr>
              <w:spacing w:after="120" w:line="240" w:lineRule="atLeast"/>
            </w:pPr>
            <w:r w:rsidRPr="00F53E16">
              <w:t>Annex C</w:t>
            </w:r>
          </w:p>
        </w:tc>
        <w:tc>
          <w:tcPr>
            <w:tcW w:w="4858" w:type="dxa"/>
          </w:tcPr>
          <w:p w14:paraId="444606E8" w14:textId="77777777" w:rsidR="000F3CED" w:rsidRDefault="000F3CED" w:rsidP="00322EF1">
            <w:pPr>
              <w:spacing w:after="120" w:line="240" w:lineRule="atLeast"/>
            </w:pPr>
            <w:r w:rsidRPr="00F53E16">
              <w:t xml:space="preserve">Logical </w:t>
            </w:r>
            <w:r>
              <w:t>f</w:t>
            </w:r>
            <w:r w:rsidRPr="00F53E16">
              <w:t>ramework (Excel format)</w:t>
            </w:r>
          </w:p>
        </w:tc>
      </w:tr>
      <w:tr w:rsidR="000F3CED" w14:paraId="23EBCAE6" w14:textId="77777777" w:rsidTr="00322EF1">
        <w:tc>
          <w:tcPr>
            <w:tcW w:w="1804" w:type="dxa"/>
          </w:tcPr>
          <w:p w14:paraId="5229AABB" w14:textId="77777777" w:rsidR="000F3CED" w:rsidRDefault="000F3CED" w:rsidP="00322EF1">
            <w:pPr>
              <w:spacing w:after="120" w:line="240" w:lineRule="atLeast"/>
            </w:pPr>
            <w:r w:rsidRPr="00BA6979">
              <w:t>Annex D</w:t>
            </w:r>
          </w:p>
        </w:tc>
        <w:tc>
          <w:tcPr>
            <w:tcW w:w="4858" w:type="dxa"/>
          </w:tcPr>
          <w:p w14:paraId="23879855" w14:textId="78AC4BD2" w:rsidR="000F3CED" w:rsidRDefault="00AD0CB2" w:rsidP="00322EF1">
            <w:pPr>
              <w:spacing w:after="120" w:line="240" w:lineRule="atLeast"/>
            </w:pPr>
            <w:r>
              <w:t>Identification</w:t>
            </w:r>
            <w:r w:rsidR="000F3CED" w:rsidRPr="00BA6979">
              <w:t xml:space="preserve"> </w:t>
            </w:r>
            <w:r w:rsidR="000F3CED">
              <w:t>form</w:t>
            </w:r>
          </w:p>
        </w:tc>
      </w:tr>
      <w:tr w:rsidR="000F3CED" w14:paraId="42840B41" w14:textId="77777777" w:rsidTr="00322EF1">
        <w:tc>
          <w:tcPr>
            <w:tcW w:w="1804" w:type="dxa"/>
          </w:tcPr>
          <w:p w14:paraId="743FC79F" w14:textId="77777777" w:rsidR="000F3CED" w:rsidRDefault="000F3CED" w:rsidP="00322EF1">
            <w:pPr>
              <w:spacing w:after="120" w:line="240" w:lineRule="atLeast"/>
            </w:pPr>
            <w:r w:rsidRPr="00322EF1">
              <w:rPr>
                <w:szCs w:val="22"/>
              </w:rPr>
              <w:t>Annex H</w:t>
            </w:r>
          </w:p>
        </w:tc>
        <w:tc>
          <w:tcPr>
            <w:tcW w:w="4858" w:type="dxa"/>
          </w:tcPr>
          <w:p w14:paraId="4DDA15D2" w14:textId="4750CFF1" w:rsidR="000F3CED" w:rsidRDefault="000F3CED" w:rsidP="00322EF1">
            <w:pPr>
              <w:spacing w:after="120" w:line="240" w:lineRule="atLeast"/>
            </w:pPr>
            <w:r w:rsidRPr="00322EF1">
              <w:rPr>
                <w:szCs w:val="22"/>
              </w:rPr>
              <w:t>Declaration on Honour</w:t>
            </w:r>
            <w:r w:rsidR="007651A6" w:rsidRPr="00322EF1">
              <w:rPr>
                <w:szCs w:val="22"/>
              </w:rPr>
              <w:t xml:space="preserve"> on exclusion criteria</w:t>
            </w:r>
          </w:p>
        </w:tc>
      </w:tr>
    </w:tbl>
    <w:p w14:paraId="24F8BBAD" w14:textId="77777777" w:rsidR="001D75A8" w:rsidRDefault="001D75A8" w:rsidP="00217129">
      <w:pPr>
        <w:spacing w:after="120" w:line="240" w:lineRule="atLeast"/>
        <w:ind w:left="567"/>
        <w:rPr>
          <w:b/>
          <w:smallCaps/>
        </w:rPr>
      </w:pPr>
      <w:bookmarkStart w:id="105" w:name="_Toc40507661"/>
      <w:bookmarkEnd w:id="104"/>
    </w:p>
    <w:p w14:paraId="587FC16B" w14:textId="6948B29A" w:rsidR="00112E4F" w:rsidRPr="00103811" w:rsidRDefault="00112E4F" w:rsidP="00217129">
      <w:pPr>
        <w:spacing w:after="120" w:line="240" w:lineRule="atLeast"/>
        <w:ind w:left="567"/>
        <w:rPr>
          <w:b/>
          <w:smallCaps/>
        </w:rPr>
      </w:pPr>
      <w:r w:rsidRPr="00103811">
        <w:rPr>
          <w:b/>
          <w:smallCaps/>
        </w:rPr>
        <w:t>D</w:t>
      </w:r>
      <w:r w:rsidR="00CB3C60">
        <w:rPr>
          <w:b/>
          <w:smallCaps/>
        </w:rPr>
        <w:t>ocuments for information</w:t>
      </w:r>
    </w:p>
    <w:tbl>
      <w:tblPr>
        <w:tblW w:w="0" w:type="auto"/>
        <w:tblInd w:w="817" w:type="dxa"/>
        <w:tblLook w:val="04A0" w:firstRow="1" w:lastRow="0" w:firstColumn="1" w:lastColumn="0" w:noHBand="0" w:noVBand="1"/>
      </w:tblPr>
      <w:tblGrid>
        <w:gridCol w:w="1691"/>
        <w:gridCol w:w="6848"/>
      </w:tblGrid>
      <w:tr w:rsidR="000F3CED" w14:paraId="5CBF7B08" w14:textId="77777777" w:rsidTr="00322EF1">
        <w:tc>
          <w:tcPr>
            <w:tcW w:w="1701" w:type="dxa"/>
          </w:tcPr>
          <w:p w14:paraId="278AB318" w14:textId="77777777" w:rsidR="000F3CED" w:rsidRDefault="000F3CED" w:rsidP="00322EF1">
            <w:pPr>
              <w:spacing w:after="120" w:line="240" w:lineRule="atLeast"/>
              <w:ind w:left="33"/>
            </w:pPr>
            <w:r w:rsidRPr="00C20B41">
              <w:t xml:space="preserve">Annex </w:t>
            </w:r>
            <w:r>
              <w:t>G</w:t>
            </w:r>
          </w:p>
        </w:tc>
        <w:tc>
          <w:tcPr>
            <w:tcW w:w="6912" w:type="dxa"/>
          </w:tcPr>
          <w:p w14:paraId="0F05634F" w14:textId="77777777" w:rsidR="000F3CED" w:rsidRDefault="000F3CED" w:rsidP="00322EF1">
            <w:pPr>
              <w:spacing w:after="120" w:line="240" w:lineRule="atLeast"/>
              <w:ind w:left="175"/>
            </w:pPr>
            <w:r w:rsidRPr="00C20B41">
              <w:t>Standard grant contract</w:t>
            </w:r>
          </w:p>
        </w:tc>
      </w:tr>
      <w:tr w:rsidR="000F3CED" w14:paraId="487B38DA" w14:textId="77777777" w:rsidTr="00322EF1">
        <w:tc>
          <w:tcPr>
            <w:tcW w:w="1701" w:type="dxa"/>
          </w:tcPr>
          <w:p w14:paraId="38DFB7A0" w14:textId="77777777" w:rsidR="000F3CED" w:rsidRDefault="000F3CED" w:rsidP="00322EF1">
            <w:pPr>
              <w:spacing w:after="120" w:line="240" w:lineRule="atLeast"/>
              <w:ind w:left="33"/>
            </w:pPr>
            <w:r w:rsidRPr="00807DAF">
              <w:t>Annex II</w:t>
            </w:r>
          </w:p>
        </w:tc>
        <w:tc>
          <w:tcPr>
            <w:tcW w:w="6912" w:type="dxa"/>
          </w:tcPr>
          <w:p w14:paraId="7994472B" w14:textId="77777777" w:rsidR="000F3CED" w:rsidRDefault="000F3CED" w:rsidP="00322EF1">
            <w:pPr>
              <w:spacing w:after="120" w:line="240" w:lineRule="atLeast"/>
              <w:ind w:left="175"/>
            </w:pPr>
            <w:r>
              <w:t>G</w:t>
            </w:r>
            <w:r w:rsidRPr="00807DAF">
              <w:t>eneral conditions</w:t>
            </w:r>
          </w:p>
        </w:tc>
      </w:tr>
      <w:tr w:rsidR="000F3CED" w14:paraId="3467267B" w14:textId="77777777" w:rsidTr="00322EF1">
        <w:tc>
          <w:tcPr>
            <w:tcW w:w="1701" w:type="dxa"/>
          </w:tcPr>
          <w:p w14:paraId="5595E5CF" w14:textId="77777777" w:rsidR="000F3CED" w:rsidRDefault="000F3CED" w:rsidP="00322EF1">
            <w:pPr>
              <w:spacing w:after="120" w:line="240" w:lineRule="atLeast"/>
              <w:ind w:left="33"/>
            </w:pPr>
            <w:r w:rsidRPr="00807DAF">
              <w:t>Annex V</w:t>
            </w:r>
          </w:p>
        </w:tc>
        <w:tc>
          <w:tcPr>
            <w:tcW w:w="6912" w:type="dxa"/>
          </w:tcPr>
          <w:p w14:paraId="729E0D0A" w14:textId="77777777" w:rsidR="000F3CED" w:rsidRDefault="000F3CED" w:rsidP="00322EF1">
            <w:pPr>
              <w:spacing w:after="120" w:line="240" w:lineRule="atLeast"/>
              <w:ind w:left="175"/>
            </w:pPr>
            <w:r>
              <w:t>S</w:t>
            </w:r>
            <w:r w:rsidRPr="00807DAF">
              <w:t>tandard request for payment</w:t>
            </w:r>
          </w:p>
        </w:tc>
      </w:tr>
      <w:tr w:rsidR="000F3CED" w14:paraId="157E9A09" w14:textId="77777777" w:rsidTr="00322EF1">
        <w:tc>
          <w:tcPr>
            <w:tcW w:w="1701" w:type="dxa"/>
          </w:tcPr>
          <w:p w14:paraId="743BFB3F" w14:textId="77777777" w:rsidR="000F3CED" w:rsidRDefault="000F3CED" w:rsidP="00322EF1">
            <w:pPr>
              <w:spacing w:after="120" w:line="240" w:lineRule="atLeast"/>
              <w:ind w:left="33"/>
            </w:pPr>
            <w:r w:rsidRPr="00807DAF">
              <w:t>Annex VI</w:t>
            </w:r>
          </w:p>
        </w:tc>
        <w:tc>
          <w:tcPr>
            <w:tcW w:w="6912" w:type="dxa"/>
          </w:tcPr>
          <w:p w14:paraId="3C22936D" w14:textId="77777777" w:rsidR="000F3CED" w:rsidRDefault="000F3CED" w:rsidP="00322EF1">
            <w:pPr>
              <w:spacing w:after="120" w:line="240" w:lineRule="atLeast"/>
              <w:ind w:left="175"/>
            </w:pPr>
            <w:r>
              <w:t>M</w:t>
            </w:r>
            <w:r w:rsidRPr="00807DAF">
              <w:t>odel narrative and financial report</w:t>
            </w:r>
          </w:p>
        </w:tc>
      </w:tr>
      <w:tr w:rsidR="000F3CED" w14:paraId="388D0A13" w14:textId="77777777" w:rsidTr="00322EF1">
        <w:tc>
          <w:tcPr>
            <w:tcW w:w="1701" w:type="dxa"/>
          </w:tcPr>
          <w:p w14:paraId="68AF80FA" w14:textId="77777777" w:rsidR="000F3CED" w:rsidRDefault="000F3CED" w:rsidP="00322EF1">
            <w:pPr>
              <w:spacing w:after="120" w:line="240" w:lineRule="atLeast"/>
              <w:ind w:left="33"/>
            </w:pPr>
            <w:r>
              <w:t>Annex IX</w:t>
            </w:r>
          </w:p>
        </w:tc>
        <w:tc>
          <w:tcPr>
            <w:tcW w:w="6912" w:type="dxa"/>
          </w:tcPr>
          <w:p w14:paraId="2FF3D708" w14:textId="77777777" w:rsidR="000F3CED" w:rsidRDefault="000F3CED" w:rsidP="00322EF1">
            <w:pPr>
              <w:spacing w:after="120" w:line="240" w:lineRule="atLeast"/>
              <w:ind w:left="175"/>
            </w:pPr>
            <w:r>
              <w:t>Standard template for transfer of ownership of assets</w:t>
            </w:r>
          </w:p>
        </w:tc>
      </w:tr>
    </w:tbl>
    <w:p w14:paraId="0A1F2E87" w14:textId="77777777" w:rsidR="001D75A8" w:rsidRDefault="001D75A8" w:rsidP="00217129">
      <w:pPr>
        <w:keepNext/>
        <w:keepLines/>
        <w:spacing w:after="120" w:line="240" w:lineRule="atLeast"/>
        <w:ind w:left="567"/>
        <w:rPr>
          <w:b/>
          <w:smallCaps/>
        </w:rPr>
      </w:pPr>
    </w:p>
    <w:p w14:paraId="5A73D810" w14:textId="72F3B2CC" w:rsidR="000F3CED" w:rsidRPr="00217129" w:rsidRDefault="000F3CED" w:rsidP="00217129">
      <w:pPr>
        <w:keepNext/>
        <w:keepLines/>
        <w:spacing w:after="120" w:line="240" w:lineRule="atLeast"/>
        <w:ind w:left="567"/>
        <w:rPr>
          <w:b/>
          <w:smallCaps/>
        </w:rPr>
      </w:pPr>
      <w:r w:rsidRPr="00CB3C60">
        <w:rPr>
          <w:b/>
          <w:smallCaps/>
        </w:rPr>
        <w:t>Useful links</w:t>
      </w:r>
      <w:r w:rsidRPr="00217129" w:rsidDel="000F3CED">
        <w:rPr>
          <w:b/>
          <w:smallCaps/>
        </w:rPr>
        <w:t xml:space="preserve"> </w:t>
      </w:r>
    </w:p>
    <w:tbl>
      <w:tblPr>
        <w:tblW w:w="8505" w:type="dxa"/>
        <w:tblInd w:w="675" w:type="dxa"/>
        <w:tblLook w:val="04A0" w:firstRow="1" w:lastRow="0" w:firstColumn="1" w:lastColumn="0" w:noHBand="0" w:noVBand="1"/>
      </w:tblPr>
      <w:tblGrid>
        <w:gridCol w:w="2275"/>
        <w:gridCol w:w="6230"/>
      </w:tblGrid>
      <w:tr w:rsidR="000F3CED" w14:paraId="48133A8D" w14:textId="77777777" w:rsidTr="00322EF1">
        <w:tc>
          <w:tcPr>
            <w:tcW w:w="2275" w:type="dxa"/>
          </w:tcPr>
          <w:bookmarkEnd w:id="105"/>
          <w:p w14:paraId="249B312B" w14:textId="77777777" w:rsidR="000F3CED" w:rsidRPr="00322EF1" w:rsidRDefault="000F3CED" w:rsidP="00322EF1">
            <w:pPr>
              <w:keepNext/>
              <w:spacing w:after="240" w:line="240" w:lineRule="atLeast"/>
              <w:jc w:val="left"/>
              <w:rPr>
                <w:szCs w:val="22"/>
                <w:lang w:val="en-IE"/>
              </w:rPr>
            </w:pPr>
            <w:r w:rsidRPr="00217129">
              <w:t>PRAG</w:t>
            </w:r>
          </w:p>
        </w:tc>
        <w:tc>
          <w:tcPr>
            <w:tcW w:w="6230" w:type="dxa"/>
          </w:tcPr>
          <w:p w14:paraId="70BA0367" w14:textId="77777777" w:rsidR="000F3CED" w:rsidRPr="00322EF1" w:rsidRDefault="000F3CED" w:rsidP="00322EF1">
            <w:pPr>
              <w:keepNext/>
              <w:spacing w:after="240" w:line="240" w:lineRule="atLeast"/>
              <w:rPr>
                <w:szCs w:val="22"/>
                <w:lang w:val="en-IE"/>
              </w:rPr>
            </w:pPr>
            <w:hyperlink r:id="rId23" w:history="1">
              <w:r w:rsidRPr="00556E3A">
                <w:rPr>
                  <w:rStyle w:val="Hyperlink"/>
                </w:rPr>
                <w:t>https://wikis.ec.europa.eu/display/ExactExternalWiki/ePRAG</w:t>
              </w:r>
            </w:hyperlink>
          </w:p>
        </w:tc>
      </w:tr>
      <w:tr w:rsidR="000F3CED" w14:paraId="418C5AE9" w14:textId="77777777" w:rsidTr="00322EF1">
        <w:tc>
          <w:tcPr>
            <w:tcW w:w="2275" w:type="dxa"/>
          </w:tcPr>
          <w:p w14:paraId="3EC0A452" w14:textId="77777777" w:rsidR="000F3CED" w:rsidRPr="00322EF1" w:rsidRDefault="000F3CED" w:rsidP="00322EF1">
            <w:pPr>
              <w:keepNext/>
              <w:spacing w:after="240" w:line="240" w:lineRule="atLeast"/>
              <w:jc w:val="left"/>
              <w:rPr>
                <w:szCs w:val="22"/>
                <w:lang w:val="en-IE"/>
              </w:rPr>
            </w:pPr>
            <w:r w:rsidRPr="00322EF1">
              <w:rPr>
                <w:szCs w:val="22"/>
              </w:rPr>
              <w:t>Project Cycle Management Guidelines</w:t>
            </w:r>
          </w:p>
        </w:tc>
        <w:tc>
          <w:tcPr>
            <w:tcW w:w="6230" w:type="dxa"/>
          </w:tcPr>
          <w:p w14:paraId="7F6CBCCB" w14:textId="77777777" w:rsidR="000F3CED" w:rsidRPr="00322EF1" w:rsidRDefault="000F3CED" w:rsidP="00322EF1">
            <w:pPr>
              <w:keepNext/>
              <w:spacing w:after="240" w:line="240" w:lineRule="atLeast"/>
              <w:rPr>
                <w:szCs w:val="22"/>
                <w:lang w:val="en-IE"/>
              </w:rPr>
            </w:pPr>
            <w:hyperlink r:id="rId24" w:history="1">
              <w:r w:rsidRPr="004C7B6B">
                <w:rPr>
                  <w:rStyle w:val="Hyperlink"/>
                </w:rPr>
                <w:t>https://ec.europa.eu/international-partnerships/funding/managing-project_en</w:t>
              </w:r>
            </w:hyperlink>
          </w:p>
        </w:tc>
      </w:tr>
      <w:tr w:rsidR="000F3CED" w14:paraId="18CAE989" w14:textId="77777777" w:rsidTr="00322EF1">
        <w:tc>
          <w:tcPr>
            <w:tcW w:w="2275" w:type="dxa"/>
          </w:tcPr>
          <w:p w14:paraId="04DC21D2" w14:textId="77777777" w:rsidR="000F3CED" w:rsidRPr="00322EF1" w:rsidRDefault="000F3CED" w:rsidP="00322EF1">
            <w:pPr>
              <w:spacing w:after="240" w:line="240" w:lineRule="atLeast"/>
              <w:jc w:val="left"/>
              <w:rPr>
                <w:szCs w:val="22"/>
                <w:lang w:val="en-IE"/>
              </w:rPr>
            </w:pPr>
            <w:r w:rsidRPr="00322EF1">
              <w:rPr>
                <w:szCs w:val="22"/>
              </w:rPr>
              <w:t>The implementation of grant contracts, A Users' Guide</w:t>
            </w:r>
          </w:p>
        </w:tc>
        <w:tc>
          <w:tcPr>
            <w:tcW w:w="6230" w:type="dxa"/>
          </w:tcPr>
          <w:p w14:paraId="0C0A179C" w14:textId="77777777" w:rsidR="000F3CED" w:rsidRPr="00322EF1" w:rsidRDefault="000F3CED" w:rsidP="00322EF1">
            <w:pPr>
              <w:spacing w:after="240" w:line="240" w:lineRule="atLeast"/>
              <w:rPr>
                <w:szCs w:val="22"/>
                <w:lang w:val="en-IE"/>
              </w:rPr>
            </w:pPr>
            <w:hyperlink r:id="rId25" w:history="1">
              <w:r w:rsidRPr="004C7B6B">
                <w:rPr>
                  <w:rStyle w:val="Hyperlink"/>
                </w:rPr>
                <w:t>https://wikis.ec.europa.eu/pages/viewpage.action?pageId=48169235</w:t>
              </w:r>
            </w:hyperlink>
          </w:p>
        </w:tc>
      </w:tr>
      <w:tr w:rsidR="000F3CED" w14:paraId="0029F2C8" w14:textId="77777777" w:rsidTr="00322EF1">
        <w:tc>
          <w:tcPr>
            <w:tcW w:w="2275" w:type="dxa"/>
          </w:tcPr>
          <w:p w14:paraId="632689CD" w14:textId="77777777" w:rsidR="000F3CED" w:rsidRPr="00322EF1" w:rsidRDefault="000F3CED" w:rsidP="00322EF1">
            <w:pPr>
              <w:spacing w:after="240" w:line="240" w:lineRule="atLeast"/>
              <w:jc w:val="left"/>
              <w:rPr>
                <w:szCs w:val="22"/>
                <w:lang w:val="en-IE"/>
              </w:rPr>
            </w:pPr>
            <w:r w:rsidRPr="00322EF1">
              <w:rPr>
                <w:szCs w:val="22"/>
                <w:lang w:val="es-ES"/>
              </w:rPr>
              <w:t>Financial Toolkit</w:t>
            </w:r>
            <w:r w:rsidRPr="00322EF1">
              <w:rPr>
                <w:rStyle w:val="FootnoteReference"/>
                <w:szCs w:val="22"/>
                <w:lang w:val="es-ES"/>
              </w:rPr>
              <w:footnoteReference w:id="5"/>
            </w:r>
          </w:p>
        </w:tc>
        <w:tc>
          <w:tcPr>
            <w:tcW w:w="6230" w:type="dxa"/>
          </w:tcPr>
          <w:p w14:paraId="588168FE" w14:textId="77777777" w:rsidR="000F3CED" w:rsidRPr="00322EF1" w:rsidRDefault="000F3CED" w:rsidP="00322EF1">
            <w:pPr>
              <w:spacing w:after="240" w:line="240" w:lineRule="atLeast"/>
              <w:rPr>
                <w:szCs w:val="22"/>
                <w:lang w:val="en-IE"/>
              </w:rPr>
            </w:pPr>
            <w:hyperlink r:id="rId26" w:history="1">
              <w:r w:rsidRPr="004C7B6B">
                <w:rPr>
                  <w:rStyle w:val="Hyperlink"/>
                </w:rPr>
                <w:t>https://ec.europa.eu/international-partnerships/financial-management-toolkit_en</w:t>
              </w:r>
            </w:hyperlink>
          </w:p>
        </w:tc>
      </w:tr>
      <w:tr w:rsidR="000F3CED" w14:paraId="77FEC363" w14:textId="77777777" w:rsidTr="00322EF1">
        <w:tc>
          <w:tcPr>
            <w:tcW w:w="2275" w:type="dxa"/>
          </w:tcPr>
          <w:p w14:paraId="2E71C8E2" w14:textId="77777777" w:rsidR="000F3CED" w:rsidRPr="00322EF1" w:rsidRDefault="000F3CED" w:rsidP="00322EF1">
            <w:pPr>
              <w:spacing w:after="240" w:line="240" w:lineRule="atLeast"/>
              <w:jc w:val="left"/>
              <w:rPr>
                <w:szCs w:val="22"/>
                <w:lang w:val="en-IE"/>
              </w:rPr>
            </w:pPr>
            <w:r w:rsidRPr="00322EF1">
              <w:rPr>
                <w:lang w:val="en-IE"/>
              </w:rPr>
              <w:t>Early Detection and Exclusion System (EDES)</w:t>
            </w:r>
          </w:p>
        </w:tc>
        <w:tc>
          <w:tcPr>
            <w:tcW w:w="6230" w:type="dxa"/>
          </w:tcPr>
          <w:p w14:paraId="5E346017" w14:textId="77777777" w:rsidR="000F3CED" w:rsidRPr="00322EF1" w:rsidRDefault="000F3CED" w:rsidP="00322EF1">
            <w:pPr>
              <w:spacing w:after="240" w:line="240" w:lineRule="atLeast"/>
              <w:rPr>
                <w:szCs w:val="22"/>
                <w:lang w:val="en-IE"/>
              </w:rPr>
            </w:pPr>
            <w:hyperlink r:id="rId27" w:anchor="data-protection" w:history="1">
              <w:r w:rsidRPr="004C7B6B">
                <w:rPr>
                  <w:rStyle w:val="Hyperlink"/>
                </w:rPr>
                <w:t>https://commission.europa.eu/strategy-and-policy/eu-budget/how-it-works/annual-lifecycle/implementation/anti-fraud-measures/edes_en#data-protection</w:t>
              </w:r>
            </w:hyperlink>
          </w:p>
        </w:tc>
      </w:tr>
    </w:tbl>
    <w:p w14:paraId="7A164874" w14:textId="62B2B795" w:rsidR="002573AC" w:rsidRPr="00AD0CB2" w:rsidRDefault="002573AC" w:rsidP="00217129">
      <w:pPr>
        <w:spacing w:after="120" w:line="240" w:lineRule="atLeast"/>
        <w:jc w:val="center"/>
        <w:rPr>
          <w:b/>
          <w:szCs w:val="22"/>
          <w:highlight w:val="magenta"/>
          <w:lang w:val="en-IE"/>
        </w:rPr>
      </w:pPr>
    </w:p>
    <w:sectPr w:rsidR="002573AC" w:rsidRPr="00AD0CB2" w:rsidSect="00217129">
      <w:footerReference w:type="first" r:id="rId28"/>
      <w:pgSz w:w="11906" w:h="16838" w:code="9"/>
      <w:pgMar w:top="1021" w:right="1416" w:bottom="1021" w:left="1134" w:header="567" w:footer="54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8AB18" w14:textId="77777777" w:rsidR="00C36BC3" w:rsidRDefault="00C36BC3">
      <w:r>
        <w:separator/>
      </w:r>
    </w:p>
    <w:p w14:paraId="77786D97" w14:textId="77777777" w:rsidR="00C36BC3" w:rsidRDefault="00C36BC3"/>
  </w:endnote>
  <w:endnote w:type="continuationSeparator" w:id="0">
    <w:p w14:paraId="479FDDC8" w14:textId="77777777" w:rsidR="00C36BC3" w:rsidRDefault="00C36BC3">
      <w:r>
        <w:continuationSeparator/>
      </w:r>
    </w:p>
    <w:p w14:paraId="5B0C29CE" w14:textId="77777777" w:rsidR="00C36BC3" w:rsidRDefault="00C36B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 SarabunPSK">
    <w:altName w:val="Leelawadee UI"/>
    <w:charset w:val="DE"/>
    <w:family w:val="swiss"/>
    <w:pitch w:val="variable"/>
    <w:sig w:usb0="01000003" w:usb1="00000000" w:usb2="00000000" w:usb3="00000000" w:csb0="0001011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Palatino Linotype"/>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256F2" w14:textId="77777777" w:rsidR="003600C8" w:rsidRDefault="003600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1F396" w14:textId="1A839664" w:rsidR="005328D2" w:rsidRPr="000C4276" w:rsidRDefault="000F3CED" w:rsidP="00BF158E">
    <w:pPr>
      <w:pStyle w:val="Footer"/>
      <w:tabs>
        <w:tab w:val="right" w:pos="9639"/>
      </w:tabs>
      <w:spacing w:before="120" w:after="0"/>
      <w:rPr>
        <w:rFonts w:ascii="Times New Roman" w:hAnsi="Times New Roman"/>
        <w:b/>
        <w:sz w:val="20"/>
      </w:rPr>
    </w:pPr>
    <w:r>
      <w:rPr>
        <w:rFonts w:ascii="Times New Roman" w:hAnsi="Times New Roman"/>
        <w:b/>
        <w:sz w:val="20"/>
      </w:rPr>
      <w:t>202</w:t>
    </w:r>
    <w:r w:rsidR="003600C8">
      <w:rPr>
        <w:rFonts w:ascii="Times New Roman" w:hAnsi="Times New Roman"/>
        <w:b/>
        <w:sz w:val="20"/>
      </w:rPr>
      <w:t>5</w:t>
    </w:r>
    <w:r w:rsidR="005328D2" w:rsidRPr="00A016F9">
      <w:rPr>
        <w:rFonts w:ascii="Times New Roman" w:hAnsi="Times New Roman"/>
        <w:sz w:val="18"/>
        <w:szCs w:val="18"/>
      </w:rPr>
      <w:tab/>
      <w:t xml:space="preserve">Page </w:t>
    </w:r>
    <w:r w:rsidR="005328D2">
      <w:rPr>
        <w:rFonts w:ascii="Times New Roman" w:hAnsi="Times New Roman"/>
        <w:sz w:val="18"/>
        <w:szCs w:val="18"/>
      </w:rPr>
      <w:fldChar w:fldCharType="begin"/>
    </w:r>
    <w:r w:rsidR="005328D2">
      <w:rPr>
        <w:rFonts w:ascii="Times New Roman" w:hAnsi="Times New Roman"/>
        <w:sz w:val="18"/>
        <w:szCs w:val="18"/>
      </w:rPr>
      <w:instrText xml:space="preserve"> PAGE   \* MERGEFORMAT </w:instrText>
    </w:r>
    <w:r w:rsidR="005328D2">
      <w:rPr>
        <w:rFonts w:ascii="Times New Roman" w:hAnsi="Times New Roman"/>
        <w:sz w:val="18"/>
        <w:szCs w:val="18"/>
      </w:rPr>
      <w:fldChar w:fldCharType="separate"/>
    </w:r>
    <w:r w:rsidR="00E90441">
      <w:rPr>
        <w:rFonts w:ascii="Times New Roman" w:hAnsi="Times New Roman"/>
        <w:noProof/>
        <w:sz w:val="18"/>
        <w:szCs w:val="18"/>
      </w:rPr>
      <w:t>2</w:t>
    </w:r>
    <w:r w:rsidR="005328D2">
      <w:rPr>
        <w:rFonts w:ascii="Times New Roman" w:hAnsi="Times New Roman"/>
        <w:sz w:val="18"/>
        <w:szCs w:val="18"/>
      </w:rPr>
      <w:fldChar w:fldCharType="end"/>
    </w:r>
    <w:r w:rsidR="005328D2" w:rsidRPr="00A016F9">
      <w:rPr>
        <w:rFonts w:ascii="Times New Roman" w:hAnsi="Times New Roman"/>
        <w:sz w:val="18"/>
        <w:szCs w:val="18"/>
      </w:rPr>
      <w:t xml:space="preserve"> of </w:t>
    </w:r>
    <w:r w:rsidR="005328D2">
      <w:rPr>
        <w:rFonts w:ascii="Times New Roman" w:hAnsi="Times New Roman"/>
        <w:sz w:val="18"/>
        <w:szCs w:val="18"/>
      </w:rPr>
      <w:fldChar w:fldCharType="begin"/>
    </w:r>
    <w:r w:rsidR="005328D2">
      <w:rPr>
        <w:rFonts w:ascii="Times New Roman" w:hAnsi="Times New Roman"/>
        <w:sz w:val="18"/>
        <w:szCs w:val="18"/>
      </w:rPr>
      <w:instrText xml:space="preserve"> NUMPAGES   \* MERGEFORMAT </w:instrText>
    </w:r>
    <w:r w:rsidR="005328D2">
      <w:rPr>
        <w:rFonts w:ascii="Times New Roman" w:hAnsi="Times New Roman"/>
        <w:sz w:val="18"/>
        <w:szCs w:val="18"/>
      </w:rPr>
      <w:fldChar w:fldCharType="separate"/>
    </w:r>
    <w:r w:rsidR="00E90441">
      <w:rPr>
        <w:rFonts w:ascii="Times New Roman" w:hAnsi="Times New Roman"/>
        <w:noProof/>
        <w:sz w:val="18"/>
        <w:szCs w:val="18"/>
      </w:rPr>
      <w:t>11</w:t>
    </w:r>
    <w:r w:rsidR="005328D2">
      <w:rPr>
        <w:rFonts w:ascii="Times New Roman" w:hAnsi="Times New Roman"/>
        <w:sz w:val="18"/>
        <w:szCs w:val="18"/>
      </w:rPr>
      <w:fldChar w:fldCharType="end"/>
    </w:r>
  </w:p>
  <w:p w14:paraId="2FBA9CD5" w14:textId="15117E54" w:rsidR="005328D2" w:rsidRPr="00491F8A" w:rsidRDefault="008C4CD7" w:rsidP="008C4CD7">
    <w:pPr>
      <w:pStyle w:val="Footer"/>
      <w:tabs>
        <w:tab w:val="right" w:pos="9639"/>
      </w:tabs>
      <w:spacing w:after="0"/>
      <w:rPr>
        <w:rFonts w:ascii="Times New Roman" w:hAnsi="Times New Roman"/>
        <w:sz w:val="18"/>
        <w:szCs w:val="18"/>
      </w:rPr>
    </w:pPr>
    <w:r>
      <w:rPr>
        <w:rStyle w:val="PageNumber"/>
        <w:rFonts w:ascii="Times New Roman" w:hAnsi="Times New Roman"/>
        <w:sz w:val="18"/>
        <w:szCs w:val="18"/>
      </w:rPr>
      <w:fldChar w:fldCharType="begin"/>
    </w:r>
    <w:r>
      <w:rPr>
        <w:rStyle w:val="PageNumber"/>
        <w:rFonts w:ascii="Times New Roman" w:hAnsi="Times New Roman"/>
        <w:sz w:val="18"/>
        <w:szCs w:val="18"/>
      </w:rPr>
      <w:instrText xml:space="preserve"> FILENAME   \* MERGEFORMAT </w:instrText>
    </w:r>
    <w:r>
      <w:rPr>
        <w:rStyle w:val="PageNumber"/>
        <w:rFonts w:ascii="Times New Roman" w:hAnsi="Times New Roman"/>
        <w:sz w:val="18"/>
        <w:szCs w:val="18"/>
      </w:rPr>
      <w:fldChar w:fldCharType="separate"/>
    </w:r>
    <w:r w:rsidR="00A361FC">
      <w:rPr>
        <w:rStyle w:val="PageNumber"/>
        <w:rFonts w:ascii="Times New Roman" w:hAnsi="Times New Roman"/>
        <w:noProof/>
        <w:sz w:val="18"/>
        <w:szCs w:val="18"/>
      </w:rPr>
      <w:t>e3a_guidelines_en_EU4ALL</w:t>
    </w:r>
    <w:r>
      <w:rPr>
        <w:rStyle w:val="PageNumber"/>
        <w:rFonts w:ascii="Times New Roman" w:hAnsi="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1896D" w14:textId="6E8AEB47" w:rsidR="005328D2" w:rsidRPr="002F212A" w:rsidRDefault="005328D2" w:rsidP="00BF158E">
    <w:pPr>
      <w:pStyle w:val="Footer"/>
      <w:tabs>
        <w:tab w:val="right" w:pos="9639"/>
      </w:tabs>
      <w:spacing w:before="120" w:after="0"/>
      <w:rPr>
        <w:rFonts w:ascii="Times New Roman" w:hAnsi="Times New Roman"/>
        <w:sz w:val="18"/>
        <w:szCs w:val="18"/>
        <w:lang w:val="de-DE"/>
      </w:rPr>
    </w:pPr>
    <w:r w:rsidRPr="002F212A">
      <w:rPr>
        <w:rFonts w:ascii="Times New Roman" w:hAnsi="Times New Roman"/>
        <w:b/>
        <w:sz w:val="20"/>
        <w:lang w:val="de-DE"/>
      </w:rPr>
      <w:t>202</w:t>
    </w:r>
    <w:r w:rsidR="009E7D29" w:rsidRPr="002F212A">
      <w:rPr>
        <w:rFonts w:ascii="Times New Roman" w:hAnsi="Times New Roman"/>
        <w:b/>
        <w:sz w:val="20"/>
        <w:lang w:val="de-DE"/>
      </w:rPr>
      <w:t>4</w:t>
    </w:r>
    <w:r w:rsidRPr="002F212A">
      <w:rPr>
        <w:rFonts w:ascii="Times New Roman" w:hAnsi="Times New Roman"/>
        <w:sz w:val="18"/>
        <w:szCs w:val="18"/>
        <w:lang w:val="de-DE"/>
      </w:rPr>
      <w:tab/>
    </w:r>
  </w:p>
  <w:p w14:paraId="5331F051" w14:textId="20F474C4" w:rsidR="005328D2" w:rsidRPr="002F212A" w:rsidRDefault="005328D2" w:rsidP="00491F8A">
    <w:pPr>
      <w:pStyle w:val="Footer"/>
      <w:tabs>
        <w:tab w:val="right" w:pos="9639"/>
      </w:tabs>
      <w:spacing w:after="0"/>
      <w:rPr>
        <w:rFonts w:ascii="Times New Roman" w:hAnsi="Times New Roman"/>
        <w:sz w:val="18"/>
        <w:szCs w:val="18"/>
        <w:lang w:val="de-DE"/>
      </w:rPr>
    </w:pPr>
    <w:r w:rsidRPr="00C9081A">
      <w:rPr>
        <w:rStyle w:val="PageNumber"/>
        <w:rFonts w:ascii="Times New Roman" w:hAnsi="Times New Roman"/>
        <w:sz w:val="18"/>
        <w:szCs w:val="18"/>
      </w:rPr>
      <w:fldChar w:fldCharType="begin"/>
    </w:r>
    <w:r w:rsidRPr="002F212A">
      <w:rPr>
        <w:rStyle w:val="PageNumber"/>
        <w:rFonts w:ascii="Times New Roman" w:hAnsi="Times New Roman"/>
        <w:sz w:val="18"/>
        <w:szCs w:val="18"/>
        <w:lang w:val="de-DE"/>
      </w:rPr>
      <w:instrText xml:space="preserve"> FILENAME </w:instrText>
    </w:r>
    <w:r w:rsidRPr="00C9081A">
      <w:rPr>
        <w:rStyle w:val="PageNumber"/>
        <w:rFonts w:ascii="Times New Roman" w:hAnsi="Times New Roman"/>
        <w:sz w:val="18"/>
        <w:szCs w:val="18"/>
      </w:rPr>
      <w:fldChar w:fldCharType="separate"/>
    </w:r>
    <w:r w:rsidR="00A361FC">
      <w:rPr>
        <w:rStyle w:val="PageNumber"/>
        <w:rFonts w:ascii="Times New Roman" w:hAnsi="Times New Roman"/>
        <w:noProof/>
        <w:sz w:val="18"/>
        <w:szCs w:val="18"/>
        <w:lang w:val="de-DE"/>
      </w:rPr>
      <w:t>e3a_guidelines_en_EU4ALL_Draft 2.0_CLEAN.docx</w:t>
    </w:r>
    <w:r w:rsidRPr="00C9081A">
      <w:rPr>
        <w:rStyle w:val="PageNumber"/>
        <w:rFonts w:ascii="Times New Roman" w:hAnsi="Times New Roman"/>
        <w:sz w:val="18"/>
        <w:szCs w:val="18"/>
      </w:rPr>
      <w:fldChar w:fldCharType="end"/>
    </w:r>
    <w:r w:rsidR="003F7419" w:rsidRPr="002F212A">
      <w:rPr>
        <w:rStyle w:val="PageNumber"/>
        <w:rFonts w:ascii="Times New Roman" w:hAnsi="Times New Roman"/>
        <w:sz w:val="18"/>
        <w:szCs w:val="18"/>
        <w:lang w:val="de-DE"/>
      </w:rPr>
      <w:t>x</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368D3" w14:textId="7287DAE4" w:rsidR="005328D2" w:rsidRDefault="005328D2" w:rsidP="00491F8A">
    <w:pPr>
      <w:pStyle w:val="Footer"/>
      <w:tabs>
        <w:tab w:val="right" w:pos="9639"/>
      </w:tabs>
      <w:spacing w:after="0"/>
      <w:rPr>
        <w:rFonts w:ascii="Times New Roman" w:hAnsi="Times New Roman"/>
        <w:sz w:val="18"/>
        <w:szCs w:val="18"/>
      </w:rPr>
    </w:pPr>
    <w:r w:rsidRPr="00BE35D1">
      <w:rPr>
        <w:rFonts w:ascii="Times New Roman" w:hAnsi="Times New Roman"/>
        <w:b/>
        <w:sz w:val="20"/>
      </w:rPr>
      <w:t>202</w:t>
    </w:r>
    <w:r w:rsidR="003600C8">
      <w:rPr>
        <w:rFonts w:ascii="Times New Roman" w:hAnsi="Times New Roman"/>
        <w:b/>
        <w:sz w:val="20"/>
      </w:rPr>
      <w:t>5</w:t>
    </w:r>
    <w:r w:rsidRPr="00A016F9">
      <w:rPr>
        <w:rFonts w:ascii="Times New Roman" w:hAnsi="Times New Roman"/>
        <w:sz w:val="18"/>
        <w:szCs w:val="18"/>
      </w:rPr>
      <w:tab/>
      <w:t xml:space="preserve">Page </w:t>
    </w:r>
    <w:r>
      <w:rPr>
        <w:rFonts w:ascii="Times New Roman" w:hAnsi="Times New Roman"/>
        <w:sz w:val="18"/>
        <w:szCs w:val="18"/>
      </w:rPr>
      <w:fldChar w:fldCharType="begin"/>
    </w:r>
    <w:r>
      <w:rPr>
        <w:rFonts w:ascii="Times New Roman" w:hAnsi="Times New Roman"/>
        <w:sz w:val="18"/>
        <w:szCs w:val="18"/>
      </w:rPr>
      <w:instrText xml:space="preserve"> PAGE   \* MERGEFORMAT </w:instrText>
    </w:r>
    <w:r>
      <w:rPr>
        <w:rFonts w:ascii="Times New Roman" w:hAnsi="Times New Roman"/>
        <w:sz w:val="18"/>
        <w:szCs w:val="18"/>
      </w:rPr>
      <w:fldChar w:fldCharType="separate"/>
    </w:r>
    <w:r w:rsidR="00E90441">
      <w:rPr>
        <w:rFonts w:ascii="Times New Roman" w:hAnsi="Times New Roman"/>
        <w:noProof/>
        <w:sz w:val="18"/>
        <w:szCs w:val="18"/>
      </w:rPr>
      <w:t>3</w:t>
    </w:r>
    <w:r>
      <w:rPr>
        <w:rFonts w:ascii="Times New Roman" w:hAnsi="Times New Roman"/>
        <w:sz w:val="18"/>
        <w:szCs w:val="18"/>
      </w:rPr>
      <w:fldChar w:fldCharType="end"/>
    </w:r>
    <w:r w:rsidRPr="00A016F9">
      <w:rPr>
        <w:rFonts w:ascii="Times New Roman" w:hAnsi="Times New Roman"/>
        <w:sz w:val="18"/>
        <w:szCs w:val="18"/>
      </w:rPr>
      <w:t xml:space="preserve"> of </w:t>
    </w:r>
    <w:r>
      <w:rPr>
        <w:rFonts w:ascii="Times New Roman" w:hAnsi="Times New Roman"/>
        <w:sz w:val="18"/>
        <w:szCs w:val="18"/>
      </w:rPr>
      <w:fldChar w:fldCharType="begin"/>
    </w:r>
    <w:r>
      <w:rPr>
        <w:rFonts w:ascii="Times New Roman" w:hAnsi="Times New Roman"/>
        <w:sz w:val="18"/>
        <w:szCs w:val="18"/>
      </w:rPr>
      <w:instrText xml:space="preserve"> NUMPAGES   \* MERGEFORMAT </w:instrText>
    </w:r>
    <w:r>
      <w:rPr>
        <w:rFonts w:ascii="Times New Roman" w:hAnsi="Times New Roman"/>
        <w:sz w:val="18"/>
        <w:szCs w:val="18"/>
      </w:rPr>
      <w:fldChar w:fldCharType="separate"/>
    </w:r>
    <w:r w:rsidR="00E90441">
      <w:rPr>
        <w:rFonts w:ascii="Times New Roman" w:hAnsi="Times New Roman"/>
        <w:noProof/>
        <w:sz w:val="18"/>
        <w:szCs w:val="18"/>
      </w:rPr>
      <w:t>11</w:t>
    </w:r>
    <w:r>
      <w:rPr>
        <w:rFonts w:ascii="Times New Roman" w:hAnsi="Times New Roman"/>
        <w:sz w:val="18"/>
        <w:szCs w:val="18"/>
      </w:rPr>
      <w:fldChar w:fldCharType="end"/>
    </w:r>
  </w:p>
  <w:p w14:paraId="000946A4" w14:textId="5ADE4E31" w:rsidR="005328D2" w:rsidRPr="00491F8A" w:rsidRDefault="005328D2" w:rsidP="00491F8A">
    <w:pPr>
      <w:pStyle w:val="Footer"/>
      <w:tabs>
        <w:tab w:val="right" w:pos="9639"/>
      </w:tabs>
      <w:spacing w:after="0"/>
      <w:rPr>
        <w:rFonts w:ascii="Times New Roman" w:hAnsi="Times New Roman"/>
        <w:sz w:val="18"/>
        <w:szCs w:val="18"/>
      </w:rPr>
    </w:pPr>
    <w:r w:rsidRPr="00C9081A">
      <w:rPr>
        <w:rStyle w:val="PageNumber"/>
        <w:rFonts w:ascii="Times New Roman" w:hAnsi="Times New Roman"/>
        <w:sz w:val="18"/>
        <w:szCs w:val="18"/>
      </w:rPr>
      <w:fldChar w:fldCharType="begin"/>
    </w:r>
    <w:r w:rsidRPr="00C9081A">
      <w:rPr>
        <w:rStyle w:val="PageNumber"/>
        <w:rFonts w:ascii="Times New Roman" w:hAnsi="Times New Roman"/>
        <w:sz w:val="18"/>
        <w:szCs w:val="18"/>
      </w:rPr>
      <w:instrText xml:space="preserve"> FILENAME </w:instrText>
    </w:r>
    <w:r w:rsidRPr="00C9081A">
      <w:rPr>
        <w:rStyle w:val="PageNumber"/>
        <w:rFonts w:ascii="Times New Roman" w:hAnsi="Times New Roman"/>
        <w:sz w:val="18"/>
        <w:szCs w:val="18"/>
      </w:rPr>
      <w:fldChar w:fldCharType="separate"/>
    </w:r>
    <w:r w:rsidR="00A361FC">
      <w:rPr>
        <w:rStyle w:val="PageNumber"/>
        <w:rFonts w:ascii="Times New Roman" w:hAnsi="Times New Roman"/>
        <w:noProof/>
        <w:sz w:val="18"/>
        <w:szCs w:val="18"/>
      </w:rPr>
      <w:t>e3a_guidelines_en_EU4ALL_</w:t>
    </w:r>
    <w:r w:rsidRPr="00C9081A">
      <w:rPr>
        <w:rStyle w:val="PageNumber"/>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3C6A0" w14:textId="77777777" w:rsidR="00C36BC3" w:rsidRDefault="00C36BC3" w:rsidP="00BF158E">
      <w:pPr>
        <w:spacing w:before="120" w:after="0"/>
      </w:pPr>
      <w:r>
        <w:separator/>
      </w:r>
    </w:p>
  </w:footnote>
  <w:footnote w:type="continuationSeparator" w:id="0">
    <w:p w14:paraId="7CB486B0" w14:textId="77777777" w:rsidR="00C36BC3" w:rsidRDefault="00C36BC3">
      <w:r>
        <w:continuationSeparator/>
      </w:r>
    </w:p>
  </w:footnote>
  <w:footnote w:type="continuationNotice" w:id="1">
    <w:p w14:paraId="7973E208" w14:textId="77777777" w:rsidR="00C36BC3" w:rsidRPr="004D357E" w:rsidRDefault="00C36BC3" w:rsidP="004D357E">
      <w:pPr>
        <w:pStyle w:val="Footer"/>
      </w:pPr>
    </w:p>
  </w:footnote>
  <w:footnote w:id="2">
    <w:p w14:paraId="488F04D1" w14:textId="16E6339D" w:rsidR="00CE6502" w:rsidRPr="0068497F" w:rsidRDefault="00CE6502" w:rsidP="00145378">
      <w:pPr>
        <w:pStyle w:val="FootnoteText"/>
      </w:pPr>
      <w:r w:rsidRPr="00217129">
        <w:rPr>
          <w:rStyle w:val="FootnoteReference"/>
          <w:sz w:val="16"/>
          <w:szCs w:val="16"/>
        </w:rPr>
        <w:footnoteRef/>
      </w:r>
      <w:r w:rsidR="00AC5A74">
        <w:tab/>
      </w:r>
      <w:bookmarkStart w:id="19" w:name="_Hlk166664581"/>
      <w:r w:rsidRPr="0068497F">
        <w:t>Article 29 NDICI</w:t>
      </w:r>
      <w:bookmarkEnd w:id="19"/>
      <w:r w:rsidRPr="0068497F">
        <w:t>.</w:t>
      </w:r>
    </w:p>
  </w:footnote>
  <w:footnote w:id="3">
    <w:p w14:paraId="3B4AE478" w14:textId="1C06155F" w:rsidR="005C1E8C" w:rsidRDefault="005C1E8C">
      <w:pPr>
        <w:pStyle w:val="FootnoteText"/>
      </w:pPr>
      <w:r>
        <w:rPr>
          <w:rStyle w:val="FootnoteReference"/>
        </w:rPr>
        <w:footnoteRef/>
      </w:r>
      <w:r>
        <w:t xml:space="preserve"> See Article 4 of the General Conditions as well as</w:t>
      </w:r>
      <w:r w:rsidR="001F7F16">
        <w:t xml:space="preserve"> the</w:t>
      </w:r>
      <w:r>
        <w:t xml:space="preserve"> </w:t>
      </w:r>
      <w:hyperlink r:id="rId1" w:history="1">
        <w:r w:rsidRPr="00330A88">
          <w:rPr>
            <w:rStyle w:val="Hyperlink"/>
          </w:rPr>
          <w:t>Guidance on funding for activities related to the development, implementation, monitoring and enforcement of Union legislation and policy</w:t>
        </w:r>
      </w:hyperlink>
      <w:r>
        <w:t>.</w:t>
      </w:r>
    </w:p>
  </w:footnote>
  <w:footnote w:id="4">
    <w:p w14:paraId="6F42FC30" w14:textId="77777777" w:rsidR="007153BC" w:rsidRPr="00CF6DE9" w:rsidRDefault="007153BC" w:rsidP="007153BC">
      <w:pPr>
        <w:pStyle w:val="FootnoteText"/>
      </w:pPr>
      <w:r>
        <w:rPr>
          <w:rStyle w:val="FootnoteReference"/>
        </w:rPr>
        <w:footnoteRef/>
      </w:r>
      <w:r>
        <w:t xml:space="preserve"> </w:t>
      </w:r>
      <w:r w:rsidRPr="008B6306">
        <w:t>See footnote n°15.</w:t>
      </w:r>
    </w:p>
  </w:footnote>
  <w:footnote w:id="5">
    <w:p w14:paraId="1E24A1E1" w14:textId="4E3E026D" w:rsidR="000F3CED" w:rsidRPr="0068497F" w:rsidRDefault="000F3CED" w:rsidP="00145378">
      <w:pPr>
        <w:pStyle w:val="FootnoteText"/>
      </w:pPr>
      <w:r w:rsidRPr="00217129">
        <w:rPr>
          <w:rStyle w:val="FootnoteReference"/>
          <w:sz w:val="16"/>
          <w:szCs w:val="16"/>
        </w:rPr>
        <w:footnoteRef/>
      </w:r>
      <w:r w:rsidR="00CB3C60">
        <w:tab/>
      </w:r>
      <w:r w:rsidRPr="0068497F">
        <w:t>Please note that the toolkit is not part of the grant contract and has no legal value. It merely provides general guidance and may in some details differ from the signed grant contract. In order to ensure compliance with their contractual obligations beneficiaries should not exclusively rely on the toolkit but always consult their individual contract documents.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E873B" w14:textId="77777777" w:rsidR="003600C8" w:rsidRDefault="003600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A9623" w14:textId="77777777" w:rsidR="003600C8" w:rsidRDefault="003600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65AB3" w14:textId="77777777" w:rsidR="003600C8" w:rsidRDefault="003600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06BB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7CA9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2C90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FFFFFFF"/>
    <w:lvl w:ilvl="0">
      <w:start w:val="1"/>
      <w:numFmt w:val="decimal"/>
      <w:lvlText w:val="%1."/>
      <w:lvlJc w:val="left"/>
      <w:pPr>
        <w:ind w:left="360" w:hanging="360"/>
      </w:pPr>
      <w:rPr>
        <w:rFonts w:cs="Times New Roman" w:hint="default"/>
      </w:rPr>
    </w:lvl>
  </w:abstractNum>
  <w:abstractNum w:abstractNumId="4" w15:restartNumberingAfterBreak="0">
    <w:nsid w:val="FFFFFF80"/>
    <w:multiLevelType w:val="multilevel"/>
    <w:tmpl w:val="3F84090C"/>
    <w:lvl w:ilvl="0">
      <w:start w:val="1"/>
      <w:numFmt w:val="bullet"/>
      <w:lvlText w:val=""/>
      <w:lvlJc w:val="left"/>
      <w:pPr>
        <w:tabs>
          <w:tab w:val="num" w:pos="1492"/>
        </w:tabs>
        <w:ind w:left="149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FFFFF81"/>
    <w:multiLevelType w:val="singleLevel"/>
    <w:tmpl w:val="65D62AB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9093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E862BC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DBCE912"/>
    <w:lvl w:ilvl="0">
      <w:start w:val="1"/>
      <w:numFmt w:val="decimal"/>
      <w:lvlText w:val="%1."/>
      <w:lvlJc w:val="left"/>
      <w:pPr>
        <w:tabs>
          <w:tab w:val="num" w:pos="360"/>
        </w:tabs>
        <w:ind w:left="360" w:hanging="360"/>
      </w:pPr>
    </w:lvl>
  </w:abstractNum>
  <w:abstractNum w:abstractNumId="9" w15:restartNumberingAfterBreak="0">
    <w:nsid w:val="00951180"/>
    <w:multiLevelType w:val="multilevel"/>
    <w:tmpl w:val="C16E1ABA"/>
    <w:lvl w:ilvl="0">
      <w:start w:val="1"/>
      <w:numFmt w:val="decimal"/>
      <w:lvlText w:val="%1."/>
      <w:lvlJc w:val="left"/>
      <w:pPr>
        <w:ind w:left="360" w:hanging="360"/>
      </w:pPr>
      <w:rPr>
        <w:rFonts w:ascii="Times New Roman Bold" w:hAnsi="Times New Roman Bold" w:hint="default"/>
        <w:b/>
        <w:i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ascii="Times New Roman Bold" w:hAnsi="Times New Roman Bold" w:hint="default"/>
        <w:b/>
        <w:i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1652CCC"/>
    <w:multiLevelType w:val="multilevel"/>
    <w:tmpl w:val="9CF6EFC6"/>
    <w:lvl w:ilvl="0">
      <w:start w:val="1"/>
      <w:numFmt w:val="decimal"/>
      <w:pStyle w:val="Guidelines1"/>
      <w:lvlText w:val="%1."/>
      <w:lvlJc w:val="left"/>
      <w:pPr>
        <w:ind w:left="567" w:hanging="567"/>
      </w:pPr>
      <w:rPr>
        <w:rFonts w:ascii="Times New Roman Bold" w:hAnsi="Times New Roman Bold" w:hint="default"/>
        <w:b/>
        <w:i w:val="0"/>
        <w:caps/>
        <w:strike w:val="0"/>
        <w:dstrike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uidelines2"/>
      <w:lvlText w:val="%1.%2."/>
      <w:lvlJc w:val="left"/>
      <w:pPr>
        <w:ind w:left="567" w:hanging="567"/>
      </w:pPr>
      <w:rPr>
        <w:rFonts w:ascii="Times New Roman Bold" w:hAnsi="Times New Roman Bold"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uidelines3"/>
      <w:lvlText w:val="%1.%2.%3."/>
      <w:lvlJc w:val="left"/>
      <w:pPr>
        <w:ind w:left="851" w:hanging="851"/>
      </w:pPr>
      <w:rPr>
        <w:rFonts w:ascii="Times New Roman Bold" w:hAnsi="Times New Roman Bold" w:hint="default"/>
        <w:b/>
        <w:i w:val="0"/>
        <w:iCs/>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isLgl/>
      <w:lvlText w:val="%1.%2.%3.%4"/>
      <w:lvlJc w:val="left"/>
      <w:pPr>
        <w:ind w:left="567" w:hanging="567"/>
      </w:pPr>
      <w:rPr>
        <w:rFonts w:hint="default"/>
      </w:rPr>
    </w:lvl>
    <w:lvl w:ilvl="4">
      <w:start w:val="1"/>
      <w:numFmt w:val="decimal"/>
      <w:isLgl/>
      <w:lvlText w:val="%1.%2.%3.%4.%5"/>
      <w:lvlJc w:val="left"/>
      <w:pPr>
        <w:ind w:left="567" w:hanging="567"/>
      </w:pPr>
      <w:rPr>
        <w:rFonts w:hint="default"/>
      </w:rPr>
    </w:lvl>
    <w:lvl w:ilvl="5">
      <w:start w:val="1"/>
      <w:numFmt w:val="decimal"/>
      <w:isLgl/>
      <w:lvlText w:val="%1.%2.%3.%4.%5.%6"/>
      <w:lvlJc w:val="left"/>
      <w:pPr>
        <w:ind w:left="567" w:hanging="567"/>
      </w:pPr>
      <w:rPr>
        <w:rFonts w:hint="default"/>
      </w:rPr>
    </w:lvl>
    <w:lvl w:ilvl="6">
      <w:start w:val="1"/>
      <w:numFmt w:val="decimal"/>
      <w:isLgl/>
      <w:lvlText w:val="%1.%2.%3.%4.%5.%6.%7"/>
      <w:lvlJc w:val="left"/>
      <w:pPr>
        <w:ind w:left="567" w:hanging="567"/>
      </w:pPr>
      <w:rPr>
        <w:rFonts w:hint="default"/>
      </w:rPr>
    </w:lvl>
    <w:lvl w:ilvl="7">
      <w:start w:val="1"/>
      <w:numFmt w:val="decimal"/>
      <w:isLgl/>
      <w:lvlText w:val="%1.%2.%3.%4.%5.%6.%7.%8"/>
      <w:lvlJc w:val="left"/>
      <w:pPr>
        <w:ind w:left="567" w:hanging="567"/>
      </w:pPr>
      <w:rPr>
        <w:rFonts w:hint="default"/>
      </w:rPr>
    </w:lvl>
    <w:lvl w:ilvl="8">
      <w:start w:val="1"/>
      <w:numFmt w:val="decimal"/>
      <w:isLgl/>
      <w:lvlText w:val="%1.%2.%3.%4.%5.%6.%7.%8.%9"/>
      <w:lvlJc w:val="left"/>
      <w:pPr>
        <w:ind w:left="567" w:hanging="567"/>
      </w:pPr>
      <w:rPr>
        <w:rFonts w:hint="default"/>
      </w:rPr>
    </w:lvl>
  </w:abstractNum>
  <w:abstractNum w:abstractNumId="11" w15:restartNumberingAfterBreak="0">
    <w:nsid w:val="030467A7"/>
    <w:multiLevelType w:val="multilevel"/>
    <w:tmpl w:val="583EAE98"/>
    <w:lvl w:ilvl="0">
      <w:start w:val="1"/>
      <w:numFmt w:val="decimal"/>
      <w:pStyle w:val="Application2"/>
      <w:lvlText w:val="%1."/>
      <w:lvlJc w:val="left"/>
      <w:pPr>
        <w:ind w:left="482" w:hanging="480"/>
      </w:pPr>
    </w:lvl>
    <w:lvl w:ilvl="1">
      <w:start w:val="1"/>
      <w:numFmt w:val="decimal"/>
      <w:lvlText w:val="%1.%2."/>
      <w:lvlJc w:val="left"/>
      <w:pPr>
        <w:ind w:left="1202" w:hanging="720"/>
      </w:pPr>
    </w:lvl>
    <w:lvl w:ilvl="2">
      <w:start w:val="1"/>
      <w:numFmt w:val="decimal"/>
      <w:lvlText w:val="%1.%2.%3."/>
      <w:lvlJc w:val="left"/>
      <w:pPr>
        <w:ind w:left="1984" w:hanging="720"/>
      </w:pPr>
    </w:lvl>
    <w:lvl w:ilvl="3">
      <w:start w:val="1"/>
      <w:numFmt w:val="decimal"/>
      <w:lvlText w:val="%1.%2.%3.%4."/>
      <w:lvlJc w:val="left"/>
      <w:pPr>
        <w:ind w:left="1984" w:hanging="720"/>
      </w:p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03A74E1C"/>
    <w:multiLevelType w:val="hybridMultilevel"/>
    <w:tmpl w:val="B4C0A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71739D2"/>
    <w:multiLevelType w:val="multilevel"/>
    <w:tmpl w:val="B79EBA66"/>
    <w:lvl w:ilvl="0">
      <w:start w:val="1"/>
      <w:numFmt w:val="decimal"/>
      <w:lvlText w:val="%1."/>
      <w:lvlJc w:val="left"/>
      <w:pPr>
        <w:tabs>
          <w:tab w:val="num" w:pos="360"/>
        </w:tabs>
        <w:ind w:left="360" w:hanging="360"/>
      </w:pPr>
    </w:lvl>
    <w:lvl w:ilvl="1">
      <w:numFmt w:val="decimal"/>
      <w:pStyle w:val="Heading5"/>
      <w:lvlText w:val=""/>
      <w:lvlJc w:val="left"/>
    </w:lvl>
    <w:lvl w:ilvl="2">
      <w:numFmt w:val="decimal"/>
      <w:pStyle w:val="Heading6"/>
      <w:lvlText w:val=""/>
      <w:lvlJc w:val="left"/>
    </w:lvl>
    <w:lvl w:ilvl="3">
      <w:numFmt w:val="decimal"/>
      <w:lvlText w:val=""/>
      <w:lvlJc w:val="left"/>
    </w:lvl>
    <w:lvl w:ilvl="4">
      <w:numFmt w:val="decimal"/>
      <w:lvlText w:val=""/>
      <w:lvlJc w:val="left"/>
    </w:lvl>
    <w:lvl w:ilvl="5">
      <w:numFmt w:val="decimal"/>
      <w:lvlText w:val=""/>
      <w:lvlJc w:val="left"/>
    </w:lvl>
    <w:lvl w:ilvl="6">
      <w:numFmt w:val="decimal"/>
      <w:pStyle w:val="Heading7"/>
      <w:lvlText w:val=""/>
      <w:lvlJc w:val="left"/>
    </w:lvl>
    <w:lvl w:ilvl="7">
      <w:numFmt w:val="decimal"/>
      <w:pStyle w:val="Heading8"/>
      <w:lvlText w:val=""/>
      <w:lvlJc w:val="left"/>
    </w:lvl>
    <w:lvl w:ilvl="8">
      <w:numFmt w:val="decimal"/>
      <w:pStyle w:val="Heading9"/>
      <w:lvlText w:val=""/>
      <w:lvlJc w:val="left"/>
    </w:lvl>
  </w:abstractNum>
  <w:abstractNum w:abstractNumId="14" w15:restartNumberingAfterBreak="0">
    <w:nsid w:val="0AF8742D"/>
    <w:multiLevelType w:val="hybridMultilevel"/>
    <w:tmpl w:val="6FFEC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D4F47C4"/>
    <w:multiLevelType w:val="hybridMultilevel"/>
    <w:tmpl w:val="C9124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D69251B"/>
    <w:multiLevelType w:val="hybridMultilevel"/>
    <w:tmpl w:val="6D68B92E"/>
    <w:lvl w:ilvl="0" w:tplc="F11E9DF6">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7" w15:restartNumberingAfterBreak="0">
    <w:nsid w:val="0EF5007C"/>
    <w:multiLevelType w:val="hybridMultilevel"/>
    <w:tmpl w:val="41C6ABCE"/>
    <w:lvl w:ilvl="0" w:tplc="54F23AAC">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0FB1235C"/>
    <w:multiLevelType w:val="hybridMultilevel"/>
    <w:tmpl w:val="90A8FBAE"/>
    <w:lvl w:ilvl="0" w:tplc="26DC0D46">
      <w:start w:val="1"/>
      <w:numFmt w:val="bullet"/>
      <w:lvlText w:val="-"/>
      <w:lvlJc w:val="left"/>
      <w:pPr>
        <w:ind w:left="720" w:hanging="360"/>
      </w:pPr>
      <w:rPr>
        <w:rFonts w:ascii="TH SarabunPSK" w:hAnsi="TH SarabunPSK"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125A4343"/>
    <w:multiLevelType w:val="hybridMultilevel"/>
    <w:tmpl w:val="90CC46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4150C24"/>
    <w:multiLevelType w:val="hybridMultilevel"/>
    <w:tmpl w:val="08529DEE"/>
    <w:lvl w:ilvl="0" w:tplc="E06E9EA2">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1" w15:restartNumberingAfterBreak="0">
    <w:nsid w:val="168A5C2F"/>
    <w:multiLevelType w:val="hybridMultilevel"/>
    <w:tmpl w:val="6650A4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169F0B36"/>
    <w:multiLevelType w:val="hybridMultilevel"/>
    <w:tmpl w:val="734488A0"/>
    <w:lvl w:ilvl="0" w:tplc="26DC0D46">
      <w:start w:val="1"/>
      <w:numFmt w:val="bullet"/>
      <w:lvlText w:val="-"/>
      <w:lvlJc w:val="left"/>
      <w:pPr>
        <w:ind w:left="720" w:hanging="360"/>
      </w:pPr>
      <w:rPr>
        <w:rFonts w:ascii="TH SarabunPSK" w:hAnsi="TH SarabunPSK"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172B088E"/>
    <w:multiLevelType w:val="hybridMultilevel"/>
    <w:tmpl w:val="CEB0B084"/>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1A212124"/>
    <w:multiLevelType w:val="hybridMultilevel"/>
    <w:tmpl w:val="5998A144"/>
    <w:lvl w:ilvl="0" w:tplc="89D08404">
      <w:numFmt w:val="bullet"/>
      <w:lvlText w:val=""/>
      <w:lvlJc w:val="left"/>
      <w:pPr>
        <w:ind w:left="720" w:hanging="360"/>
      </w:pPr>
      <w:rPr>
        <w:rFonts w:ascii="Symbol" w:eastAsiaTheme="minorHAnsi" w:hAnsi="Symbol" w:cstheme="minorBid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AB95526"/>
    <w:multiLevelType w:val="hybridMultilevel"/>
    <w:tmpl w:val="982A140C"/>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26"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1D3D596D"/>
    <w:multiLevelType w:val="hybridMultilevel"/>
    <w:tmpl w:val="E35033F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1DEE6108"/>
    <w:multiLevelType w:val="hybridMultilevel"/>
    <w:tmpl w:val="7BE46FD2"/>
    <w:lvl w:ilvl="0" w:tplc="E06E9EA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1E08559D"/>
    <w:multiLevelType w:val="hybridMultilevel"/>
    <w:tmpl w:val="40267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ECB0D24"/>
    <w:multiLevelType w:val="hybridMultilevel"/>
    <w:tmpl w:val="83F23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1F6C1A90"/>
    <w:multiLevelType w:val="hybridMultilevel"/>
    <w:tmpl w:val="803AD61E"/>
    <w:lvl w:ilvl="0" w:tplc="E06E9EA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11906EF"/>
    <w:multiLevelType w:val="hybridMultilevel"/>
    <w:tmpl w:val="6650A4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21BD1254"/>
    <w:multiLevelType w:val="hybridMultilevel"/>
    <w:tmpl w:val="46267F54"/>
    <w:lvl w:ilvl="0" w:tplc="6FC2EDD4">
      <w:start w:val="4"/>
      <w:numFmt w:val="decimal"/>
      <w:lvlText w:val="%1."/>
      <w:lvlJc w:val="left"/>
      <w:pPr>
        <w:ind w:left="720" w:hanging="360"/>
      </w:pPr>
      <w:rPr>
        <w:rFonts w:cs="Times New Roman"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22781DC4"/>
    <w:multiLevelType w:val="hybridMultilevel"/>
    <w:tmpl w:val="B5EEEBEC"/>
    <w:lvl w:ilvl="0" w:tplc="FFFFFFFF">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25CC34F6"/>
    <w:multiLevelType w:val="hybridMultilevel"/>
    <w:tmpl w:val="FFFFFFFF"/>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25F25FF0"/>
    <w:multiLevelType w:val="hybridMultilevel"/>
    <w:tmpl w:val="18A25C98"/>
    <w:lvl w:ilvl="0" w:tplc="5E3E0E04">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7" w15:restartNumberingAfterBreak="0">
    <w:nsid w:val="264A1798"/>
    <w:multiLevelType w:val="hybridMultilevel"/>
    <w:tmpl w:val="6DE2F340"/>
    <w:lvl w:ilvl="0" w:tplc="CCAEE03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27E400FE"/>
    <w:multiLevelType w:val="hybridMultilevel"/>
    <w:tmpl w:val="9AFC66B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2AA52D5A"/>
    <w:multiLevelType w:val="hybridMultilevel"/>
    <w:tmpl w:val="3840667C"/>
    <w:lvl w:ilvl="0" w:tplc="4AB8D552">
      <w:start w:val="1"/>
      <w:numFmt w:val="decimal"/>
      <w:lvlText w:val="%1."/>
      <w:lvlJc w:val="left"/>
      <w:pPr>
        <w:ind w:left="927" w:hanging="360"/>
      </w:pPr>
      <w:rPr>
        <w:rFonts w:hint="default"/>
      </w:rPr>
    </w:lvl>
    <w:lvl w:ilvl="1" w:tplc="080C0019" w:tentative="1">
      <w:start w:val="1"/>
      <w:numFmt w:val="lowerLetter"/>
      <w:lvlText w:val="%2."/>
      <w:lvlJc w:val="left"/>
      <w:pPr>
        <w:ind w:left="1647" w:hanging="360"/>
      </w:pPr>
    </w:lvl>
    <w:lvl w:ilvl="2" w:tplc="080C001B" w:tentative="1">
      <w:start w:val="1"/>
      <w:numFmt w:val="lowerRoman"/>
      <w:lvlText w:val="%3."/>
      <w:lvlJc w:val="right"/>
      <w:pPr>
        <w:ind w:left="2367" w:hanging="180"/>
      </w:pPr>
    </w:lvl>
    <w:lvl w:ilvl="3" w:tplc="080C000F" w:tentative="1">
      <w:start w:val="1"/>
      <w:numFmt w:val="decimal"/>
      <w:lvlText w:val="%4."/>
      <w:lvlJc w:val="left"/>
      <w:pPr>
        <w:ind w:left="3087" w:hanging="360"/>
      </w:pPr>
    </w:lvl>
    <w:lvl w:ilvl="4" w:tplc="080C0019" w:tentative="1">
      <w:start w:val="1"/>
      <w:numFmt w:val="lowerLetter"/>
      <w:lvlText w:val="%5."/>
      <w:lvlJc w:val="left"/>
      <w:pPr>
        <w:ind w:left="3807" w:hanging="360"/>
      </w:pPr>
    </w:lvl>
    <w:lvl w:ilvl="5" w:tplc="080C001B" w:tentative="1">
      <w:start w:val="1"/>
      <w:numFmt w:val="lowerRoman"/>
      <w:lvlText w:val="%6."/>
      <w:lvlJc w:val="right"/>
      <w:pPr>
        <w:ind w:left="4527" w:hanging="180"/>
      </w:pPr>
    </w:lvl>
    <w:lvl w:ilvl="6" w:tplc="080C000F" w:tentative="1">
      <w:start w:val="1"/>
      <w:numFmt w:val="decimal"/>
      <w:lvlText w:val="%7."/>
      <w:lvlJc w:val="left"/>
      <w:pPr>
        <w:ind w:left="5247" w:hanging="360"/>
      </w:pPr>
    </w:lvl>
    <w:lvl w:ilvl="7" w:tplc="080C0019" w:tentative="1">
      <w:start w:val="1"/>
      <w:numFmt w:val="lowerLetter"/>
      <w:lvlText w:val="%8."/>
      <w:lvlJc w:val="left"/>
      <w:pPr>
        <w:ind w:left="5967" w:hanging="360"/>
      </w:pPr>
    </w:lvl>
    <w:lvl w:ilvl="8" w:tplc="080C001B" w:tentative="1">
      <w:start w:val="1"/>
      <w:numFmt w:val="lowerRoman"/>
      <w:lvlText w:val="%9."/>
      <w:lvlJc w:val="right"/>
      <w:pPr>
        <w:ind w:left="6687" w:hanging="180"/>
      </w:pPr>
    </w:lvl>
  </w:abstractNum>
  <w:abstractNum w:abstractNumId="40" w15:restartNumberingAfterBreak="0">
    <w:nsid w:val="2BBB653E"/>
    <w:multiLevelType w:val="hybridMultilevel"/>
    <w:tmpl w:val="EE9C876E"/>
    <w:lvl w:ilvl="0" w:tplc="2626E8B8">
      <w:start w:val="1"/>
      <w:numFmt w:val="bullet"/>
      <w:lvlText w:val=""/>
      <w:lvlJc w:val="left"/>
      <w:pPr>
        <w:tabs>
          <w:tab w:val="num" w:pos="720"/>
        </w:tabs>
        <w:ind w:left="720" w:hanging="360"/>
      </w:pPr>
      <w:rPr>
        <w:rFonts w:ascii="Symbol" w:hAnsi="Symbol" w:hint="default"/>
      </w:rPr>
    </w:lvl>
    <w:lvl w:ilvl="1" w:tplc="D8ACF5E0">
      <w:start w:val="1"/>
      <w:numFmt w:val="bullet"/>
      <w:lvlText w:val="-"/>
      <w:lvlJc w:val="left"/>
      <w:pPr>
        <w:tabs>
          <w:tab w:val="num" w:pos="1440"/>
        </w:tabs>
        <w:ind w:left="1440" w:hanging="360"/>
      </w:pPr>
      <w:rPr>
        <w:rFonts w:ascii="Times New Roman" w:hAnsi="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2C1143DB"/>
    <w:multiLevelType w:val="singleLevel"/>
    <w:tmpl w:val="A88E0254"/>
    <w:lvl w:ilvl="0">
      <w:start w:val="1"/>
      <w:numFmt w:val="lowerLetter"/>
      <w:lvlText w:val="%1)"/>
      <w:lvlJc w:val="left"/>
      <w:pPr>
        <w:tabs>
          <w:tab w:val="num" w:pos="360"/>
        </w:tabs>
        <w:ind w:left="360" w:hanging="360"/>
      </w:pPr>
    </w:lvl>
  </w:abstractNum>
  <w:abstractNum w:abstractNumId="42" w15:restartNumberingAfterBreak="0">
    <w:nsid w:val="2CA0292A"/>
    <w:multiLevelType w:val="hybridMultilevel"/>
    <w:tmpl w:val="C5F267E8"/>
    <w:lvl w:ilvl="0" w:tplc="08090001">
      <w:start w:val="1"/>
      <w:numFmt w:val="bullet"/>
      <w:lvlText w:val=""/>
      <w:lvlJc w:val="left"/>
      <w:pPr>
        <w:ind w:left="724" w:hanging="360"/>
      </w:pPr>
      <w:rPr>
        <w:rFonts w:ascii="Symbol" w:hAnsi="Symbol" w:hint="default"/>
      </w:rPr>
    </w:lvl>
    <w:lvl w:ilvl="1" w:tplc="08090003" w:tentative="1">
      <w:start w:val="1"/>
      <w:numFmt w:val="bullet"/>
      <w:lvlText w:val="o"/>
      <w:lvlJc w:val="left"/>
      <w:pPr>
        <w:ind w:left="1444" w:hanging="360"/>
      </w:pPr>
      <w:rPr>
        <w:rFonts w:ascii="Courier New" w:hAnsi="Courier New" w:cs="Courier New" w:hint="default"/>
      </w:rPr>
    </w:lvl>
    <w:lvl w:ilvl="2" w:tplc="08090005" w:tentative="1">
      <w:start w:val="1"/>
      <w:numFmt w:val="bullet"/>
      <w:lvlText w:val=""/>
      <w:lvlJc w:val="left"/>
      <w:pPr>
        <w:ind w:left="2164" w:hanging="360"/>
      </w:pPr>
      <w:rPr>
        <w:rFonts w:ascii="Wingdings" w:hAnsi="Wingdings" w:hint="default"/>
      </w:rPr>
    </w:lvl>
    <w:lvl w:ilvl="3" w:tplc="08090001" w:tentative="1">
      <w:start w:val="1"/>
      <w:numFmt w:val="bullet"/>
      <w:lvlText w:val=""/>
      <w:lvlJc w:val="left"/>
      <w:pPr>
        <w:ind w:left="2884" w:hanging="360"/>
      </w:pPr>
      <w:rPr>
        <w:rFonts w:ascii="Symbol" w:hAnsi="Symbol" w:hint="default"/>
      </w:rPr>
    </w:lvl>
    <w:lvl w:ilvl="4" w:tplc="08090003" w:tentative="1">
      <w:start w:val="1"/>
      <w:numFmt w:val="bullet"/>
      <w:lvlText w:val="o"/>
      <w:lvlJc w:val="left"/>
      <w:pPr>
        <w:ind w:left="3604" w:hanging="360"/>
      </w:pPr>
      <w:rPr>
        <w:rFonts w:ascii="Courier New" w:hAnsi="Courier New" w:cs="Courier New" w:hint="default"/>
      </w:rPr>
    </w:lvl>
    <w:lvl w:ilvl="5" w:tplc="08090005" w:tentative="1">
      <w:start w:val="1"/>
      <w:numFmt w:val="bullet"/>
      <w:lvlText w:val=""/>
      <w:lvlJc w:val="left"/>
      <w:pPr>
        <w:ind w:left="4324" w:hanging="360"/>
      </w:pPr>
      <w:rPr>
        <w:rFonts w:ascii="Wingdings" w:hAnsi="Wingdings" w:hint="default"/>
      </w:rPr>
    </w:lvl>
    <w:lvl w:ilvl="6" w:tplc="08090001" w:tentative="1">
      <w:start w:val="1"/>
      <w:numFmt w:val="bullet"/>
      <w:lvlText w:val=""/>
      <w:lvlJc w:val="left"/>
      <w:pPr>
        <w:ind w:left="5044" w:hanging="360"/>
      </w:pPr>
      <w:rPr>
        <w:rFonts w:ascii="Symbol" w:hAnsi="Symbol" w:hint="default"/>
      </w:rPr>
    </w:lvl>
    <w:lvl w:ilvl="7" w:tplc="08090003" w:tentative="1">
      <w:start w:val="1"/>
      <w:numFmt w:val="bullet"/>
      <w:lvlText w:val="o"/>
      <w:lvlJc w:val="left"/>
      <w:pPr>
        <w:ind w:left="5764" w:hanging="360"/>
      </w:pPr>
      <w:rPr>
        <w:rFonts w:ascii="Courier New" w:hAnsi="Courier New" w:cs="Courier New" w:hint="default"/>
      </w:rPr>
    </w:lvl>
    <w:lvl w:ilvl="8" w:tplc="08090005" w:tentative="1">
      <w:start w:val="1"/>
      <w:numFmt w:val="bullet"/>
      <w:lvlText w:val=""/>
      <w:lvlJc w:val="left"/>
      <w:pPr>
        <w:ind w:left="6484" w:hanging="360"/>
      </w:pPr>
      <w:rPr>
        <w:rFonts w:ascii="Wingdings" w:hAnsi="Wingdings" w:hint="default"/>
      </w:rPr>
    </w:lvl>
  </w:abstractNum>
  <w:abstractNum w:abstractNumId="43" w15:restartNumberingAfterBreak="0">
    <w:nsid w:val="32BC1520"/>
    <w:multiLevelType w:val="hybridMultilevel"/>
    <w:tmpl w:val="D472D49A"/>
    <w:lvl w:ilvl="0" w:tplc="18090019">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4" w15:restartNumberingAfterBreak="0">
    <w:nsid w:val="32F40910"/>
    <w:multiLevelType w:val="hybridMultilevel"/>
    <w:tmpl w:val="DDF0C3C0"/>
    <w:lvl w:ilvl="0" w:tplc="54A2365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46" w15:restartNumberingAfterBreak="0">
    <w:nsid w:val="34E03117"/>
    <w:multiLevelType w:val="multilevel"/>
    <w:tmpl w:val="132E2DF2"/>
    <w:lvl w:ilvl="0">
      <w:start w:val="3"/>
      <w:numFmt w:val="decimal"/>
      <w:pStyle w:val="ListBullet5"/>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7" w15:restartNumberingAfterBreak="0">
    <w:nsid w:val="35DA298C"/>
    <w:multiLevelType w:val="hybridMultilevel"/>
    <w:tmpl w:val="BC9AEEF2"/>
    <w:lvl w:ilvl="0" w:tplc="94922BC0">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7154E8B"/>
    <w:multiLevelType w:val="hybridMultilevel"/>
    <w:tmpl w:val="B31497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3813682F"/>
    <w:multiLevelType w:val="hybridMultilevel"/>
    <w:tmpl w:val="3760BDC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0" w15:restartNumberingAfterBreak="0">
    <w:nsid w:val="38C47C02"/>
    <w:multiLevelType w:val="hybridMultilevel"/>
    <w:tmpl w:val="960235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38E74300"/>
    <w:multiLevelType w:val="hybridMultilevel"/>
    <w:tmpl w:val="313A02CC"/>
    <w:lvl w:ilvl="0" w:tplc="5C9E9D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Heading2"/>
      <w:lvlText w:val=""/>
      <w:lvlJc w:val="left"/>
    </w:lvl>
    <w:lvl w:ilvl="2">
      <w:numFmt w:val="decimal"/>
      <w:pStyle w:val="Heading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3C263FE3"/>
    <w:multiLevelType w:val="multilevel"/>
    <w:tmpl w:val="E1807256"/>
    <w:lvl w:ilvl="0">
      <w:start w:val="6"/>
      <w:numFmt w:val="lowerLetter"/>
      <w:lvlText w:val="%1."/>
      <w:lvlJc w:val="left"/>
      <w:pPr>
        <w:ind w:left="1069" w:hanging="360"/>
      </w:pPr>
      <w:rPr>
        <w:rFonts w:hint="default"/>
      </w:rPr>
    </w:lvl>
    <w:lvl w:ilvl="1">
      <w:start w:val="2"/>
      <w:numFmt w:val="decimal"/>
      <w:isLgl/>
      <w:lvlText w:val="%1.%2"/>
      <w:lvlJc w:val="left"/>
      <w:pPr>
        <w:ind w:left="1292" w:hanging="480"/>
      </w:pPr>
      <w:rPr>
        <w:rFonts w:hint="default"/>
      </w:rPr>
    </w:lvl>
    <w:lvl w:ilvl="2">
      <w:start w:val="9"/>
      <w:numFmt w:val="decimal"/>
      <w:isLgl/>
      <w:lvlText w:val="%1.%2.%3"/>
      <w:lvlJc w:val="left"/>
      <w:pPr>
        <w:ind w:left="1635" w:hanging="720"/>
      </w:pPr>
      <w:rPr>
        <w:rFonts w:hint="default"/>
      </w:rPr>
    </w:lvl>
    <w:lvl w:ilvl="3">
      <w:start w:val="1"/>
      <w:numFmt w:val="decimal"/>
      <w:isLgl/>
      <w:lvlText w:val="%1.%2.%3.%4"/>
      <w:lvlJc w:val="left"/>
      <w:pPr>
        <w:ind w:left="1738" w:hanging="720"/>
      </w:pPr>
      <w:rPr>
        <w:rFonts w:hint="default"/>
      </w:rPr>
    </w:lvl>
    <w:lvl w:ilvl="4">
      <w:start w:val="1"/>
      <w:numFmt w:val="decimal"/>
      <w:isLgl/>
      <w:lvlText w:val="%1.%2.%3.%4.%5"/>
      <w:lvlJc w:val="left"/>
      <w:pPr>
        <w:ind w:left="2201" w:hanging="1080"/>
      </w:pPr>
      <w:rPr>
        <w:rFonts w:hint="default"/>
      </w:rPr>
    </w:lvl>
    <w:lvl w:ilvl="5">
      <w:start w:val="1"/>
      <w:numFmt w:val="decimal"/>
      <w:isLgl/>
      <w:lvlText w:val="%1.%2.%3.%4.%5.%6"/>
      <w:lvlJc w:val="left"/>
      <w:pPr>
        <w:ind w:left="2304" w:hanging="1080"/>
      </w:pPr>
      <w:rPr>
        <w:rFonts w:hint="default"/>
      </w:rPr>
    </w:lvl>
    <w:lvl w:ilvl="6">
      <w:start w:val="1"/>
      <w:numFmt w:val="decimal"/>
      <w:isLgl/>
      <w:lvlText w:val="%1.%2.%3.%4.%5.%6.%7"/>
      <w:lvlJc w:val="left"/>
      <w:pPr>
        <w:ind w:left="2767" w:hanging="1440"/>
      </w:pPr>
      <w:rPr>
        <w:rFonts w:hint="default"/>
      </w:rPr>
    </w:lvl>
    <w:lvl w:ilvl="7">
      <w:start w:val="1"/>
      <w:numFmt w:val="decimal"/>
      <w:isLgl/>
      <w:lvlText w:val="%1.%2.%3.%4.%5.%6.%7.%8"/>
      <w:lvlJc w:val="left"/>
      <w:pPr>
        <w:ind w:left="2870" w:hanging="1440"/>
      </w:pPr>
      <w:rPr>
        <w:rFonts w:hint="default"/>
      </w:rPr>
    </w:lvl>
    <w:lvl w:ilvl="8">
      <w:start w:val="1"/>
      <w:numFmt w:val="decimal"/>
      <w:isLgl/>
      <w:lvlText w:val="%1.%2.%3.%4.%5.%6.%7.%8.%9"/>
      <w:lvlJc w:val="left"/>
      <w:pPr>
        <w:ind w:left="3333" w:hanging="1800"/>
      </w:pPr>
      <w:rPr>
        <w:rFonts w:hint="default"/>
      </w:rPr>
    </w:lvl>
  </w:abstractNum>
  <w:abstractNum w:abstractNumId="54" w15:restartNumberingAfterBreak="0">
    <w:nsid w:val="3D633A43"/>
    <w:multiLevelType w:val="hybridMultilevel"/>
    <w:tmpl w:val="CA3CF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3E68597C"/>
    <w:multiLevelType w:val="hybridMultilevel"/>
    <w:tmpl w:val="8A382DAC"/>
    <w:lvl w:ilvl="0" w:tplc="A96E670C">
      <w:start w:val="2021"/>
      <w:numFmt w:val="bullet"/>
      <w:lvlText w:val="-"/>
      <w:lvlJc w:val="left"/>
      <w:pPr>
        <w:ind w:left="720" w:hanging="360"/>
      </w:pPr>
      <w:rPr>
        <w:rFonts w:ascii="Times New Roman" w:eastAsia="Times New Roman" w:hAnsi="Times New Roman" w:cs="Times New Roman"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15:restartNumberingAfterBreak="0">
    <w:nsid w:val="3E725AB6"/>
    <w:multiLevelType w:val="hybridMultilevel"/>
    <w:tmpl w:val="D83064DE"/>
    <w:lvl w:ilvl="0" w:tplc="4CDE6568">
      <w:start w:val="3"/>
      <w:numFmt w:val="bullet"/>
      <w:lvlText w:val=""/>
      <w:lvlJc w:val="left"/>
      <w:pPr>
        <w:ind w:left="927" w:hanging="360"/>
      </w:pPr>
      <w:rPr>
        <w:rFonts w:ascii="Symbol" w:eastAsia="Times New Roman" w:hAnsi="Symbol"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7" w15:restartNumberingAfterBreak="0">
    <w:nsid w:val="409B3BCD"/>
    <w:multiLevelType w:val="hybridMultilevel"/>
    <w:tmpl w:val="57C216AC"/>
    <w:lvl w:ilvl="0" w:tplc="208620E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425047BB"/>
    <w:multiLevelType w:val="hybridMultilevel"/>
    <w:tmpl w:val="022EEB4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9" w15:restartNumberingAfterBreak="0">
    <w:nsid w:val="4662666B"/>
    <w:multiLevelType w:val="hybridMultilevel"/>
    <w:tmpl w:val="BB88C9F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47D322C2"/>
    <w:multiLevelType w:val="hybridMultilevel"/>
    <w:tmpl w:val="40CE89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1" w15:restartNumberingAfterBreak="0">
    <w:nsid w:val="482F7CF5"/>
    <w:multiLevelType w:val="hybridMultilevel"/>
    <w:tmpl w:val="0AC6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4970064D"/>
    <w:multiLevelType w:val="multilevel"/>
    <w:tmpl w:val="235869C4"/>
    <w:lvl w:ilvl="0">
      <w:start w:val="1"/>
      <w:numFmt w:val="decimal"/>
      <w:pStyle w:val="Application3"/>
      <w:lvlText w:val="%1."/>
      <w:lvlJc w:val="lef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4A0F6484"/>
    <w:multiLevelType w:val="hybridMultilevel"/>
    <w:tmpl w:val="493AA822"/>
    <w:lvl w:ilvl="0" w:tplc="D956359E">
      <w:start w:val="7"/>
      <w:numFmt w:val="bullet"/>
      <w:lvlText w:val="•"/>
      <w:lvlJc w:val="left"/>
      <w:pPr>
        <w:ind w:left="1494" w:hanging="360"/>
      </w:pPr>
      <w:rPr>
        <w:rFonts w:ascii="Times New Roman" w:eastAsia="Times New Roman" w:hAnsi="Times New Roman" w:cs="Times New Roman" w:hint="default"/>
        <w:sz w:val="28"/>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64" w15:restartNumberingAfterBreak="0">
    <w:nsid w:val="4BD44FBD"/>
    <w:multiLevelType w:val="hybridMultilevel"/>
    <w:tmpl w:val="4A12FD18"/>
    <w:lvl w:ilvl="0" w:tplc="91585BAC">
      <w:numFmt w:val="bullet"/>
      <w:lvlText w:val="-"/>
      <w:lvlJc w:val="left"/>
      <w:pPr>
        <w:ind w:left="742" w:hanging="360"/>
      </w:pPr>
      <w:rPr>
        <w:rFonts w:ascii="Times New Roman" w:eastAsia="Calibri" w:hAnsi="Times New Roman" w:cs="Times New Roman" w:hint="default"/>
      </w:rPr>
    </w:lvl>
    <w:lvl w:ilvl="1" w:tplc="040C0003">
      <w:start w:val="1"/>
      <w:numFmt w:val="bullet"/>
      <w:lvlText w:val="o"/>
      <w:lvlJc w:val="left"/>
      <w:pPr>
        <w:ind w:left="1462" w:hanging="360"/>
      </w:pPr>
      <w:rPr>
        <w:rFonts w:ascii="Courier New" w:hAnsi="Courier New" w:cs="Courier New" w:hint="default"/>
      </w:rPr>
    </w:lvl>
    <w:lvl w:ilvl="2" w:tplc="040C0005">
      <w:start w:val="1"/>
      <w:numFmt w:val="bullet"/>
      <w:lvlText w:val=""/>
      <w:lvlJc w:val="left"/>
      <w:pPr>
        <w:ind w:left="2182" w:hanging="360"/>
      </w:pPr>
      <w:rPr>
        <w:rFonts w:ascii="Wingdings" w:hAnsi="Wingdings" w:hint="default"/>
      </w:rPr>
    </w:lvl>
    <w:lvl w:ilvl="3" w:tplc="040C0001">
      <w:start w:val="1"/>
      <w:numFmt w:val="bullet"/>
      <w:lvlText w:val=""/>
      <w:lvlJc w:val="left"/>
      <w:pPr>
        <w:ind w:left="2902" w:hanging="360"/>
      </w:pPr>
      <w:rPr>
        <w:rFonts w:ascii="Symbol" w:hAnsi="Symbol" w:hint="default"/>
      </w:rPr>
    </w:lvl>
    <w:lvl w:ilvl="4" w:tplc="040C0003">
      <w:start w:val="1"/>
      <w:numFmt w:val="bullet"/>
      <w:lvlText w:val="o"/>
      <w:lvlJc w:val="left"/>
      <w:pPr>
        <w:ind w:left="3622" w:hanging="360"/>
      </w:pPr>
      <w:rPr>
        <w:rFonts w:ascii="Courier New" w:hAnsi="Courier New" w:cs="Courier New" w:hint="default"/>
      </w:rPr>
    </w:lvl>
    <w:lvl w:ilvl="5" w:tplc="040C0005">
      <w:start w:val="1"/>
      <w:numFmt w:val="bullet"/>
      <w:lvlText w:val=""/>
      <w:lvlJc w:val="left"/>
      <w:pPr>
        <w:ind w:left="4342" w:hanging="360"/>
      </w:pPr>
      <w:rPr>
        <w:rFonts w:ascii="Wingdings" w:hAnsi="Wingdings" w:hint="default"/>
      </w:rPr>
    </w:lvl>
    <w:lvl w:ilvl="6" w:tplc="040C0001">
      <w:start w:val="1"/>
      <w:numFmt w:val="bullet"/>
      <w:lvlText w:val=""/>
      <w:lvlJc w:val="left"/>
      <w:pPr>
        <w:ind w:left="5062" w:hanging="360"/>
      </w:pPr>
      <w:rPr>
        <w:rFonts w:ascii="Symbol" w:hAnsi="Symbol" w:hint="default"/>
      </w:rPr>
    </w:lvl>
    <w:lvl w:ilvl="7" w:tplc="040C0003">
      <w:start w:val="1"/>
      <w:numFmt w:val="bullet"/>
      <w:lvlText w:val="o"/>
      <w:lvlJc w:val="left"/>
      <w:pPr>
        <w:ind w:left="5782" w:hanging="360"/>
      </w:pPr>
      <w:rPr>
        <w:rFonts w:ascii="Courier New" w:hAnsi="Courier New" w:cs="Courier New" w:hint="default"/>
      </w:rPr>
    </w:lvl>
    <w:lvl w:ilvl="8" w:tplc="040C0005">
      <w:start w:val="1"/>
      <w:numFmt w:val="bullet"/>
      <w:lvlText w:val=""/>
      <w:lvlJc w:val="left"/>
      <w:pPr>
        <w:ind w:left="6502" w:hanging="360"/>
      </w:pPr>
      <w:rPr>
        <w:rFonts w:ascii="Wingdings" w:hAnsi="Wingdings" w:hint="default"/>
      </w:rPr>
    </w:lvl>
  </w:abstractNum>
  <w:abstractNum w:abstractNumId="65" w15:restartNumberingAfterBreak="0">
    <w:nsid w:val="5459154E"/>
    <w:multiLevelType w:val="hybridMultilevel"/>
    <w:tmpl w:val="DBCCC928"/>
    <w:lvl w:ilvl="0" w:tplc="F6442AF2">
      <w:start w:val="1"/>
      <w:numFmt w:val="decimal"/>
      <w:lvlText w:val="(%1)"/>
      <w:lvlJc w:val="left"/>
      <w:pPr>
        <w:ind w:left="56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54BD0BEC"/>
    <w:multiLevelType w:val="singleLevel"/>
    <w:tmpl w:val="896C66B0"/>
    <w:lvl w:ilvl="0">
      <w:start w:val="1"/>
      <w:numFmt w:val="bullet"/>
      <w:pStyle w:val="ListBullet"/>
      <w:lvlText w:val=""/>
      <w:lvlJc w:val="left"/>
      <w:pPr>
        <w:tabs>
          <w:tab w:val="num" w:pos="567"/>
        </w:tabs>
        <w:ind w:left="567" w:hanging="283"/>
      </w:pPr>
      <w:rPr>
        <w:rFonts w:ascii="Symbol" w:hAnsi="Symbol"/>
      </w:rPr>
    </w:lvl>
  </w:abstractNum>
  <w:abstractNum w:abstractNumId="67" w15:restartNumberingAfterBreak="0">
    <w:nsid w:val="567E6912"/>
    <w:multiLevelType w:val="hybridMultilevel"/>
    <w:tmpl w:val="45F2BB26"/>
    <w:lvl w:ilvl="0" w:tplc="C1B24350">
      <w:start w:val="1"/>
      <w:numFmt w:val="decimal"/>
      <w:lvlText w:val="%1."/>
      <w:lvlJc w:val="left"/>
      <w:pPr>
        <w:ind w:left="1429" w:hanging="360"/>
      </w:pPr>
      <w:rPr>
        <w:rFonts w:cs="Times New Roman"/>
        <w:sz w:val="22"/>
        <w:szCs w:val="22"/>
      </w:rPr>
    </w:lvl>
    <w:lvl w:ilvl="1" w:tplc="18090019" w:tentative="1">
      <w:start w:val="1"/>
      <w:numFmt w:val="lowerLetter"/>
      <w:lvlText w:val="%2."/>
      <w:lvlJc w:val="left"/>
      <w:pPr>
        <w:ind w:left="2149" w:hanging="360"/>
      </w:pPr>
    </w:lvl>
    <w:lvl w:ilvl="2" w:tplc="1809001B" w:tentative="1">
      <w:start w:val="1"/>
      <w:numFmt w:val="lowerRoman"/>
      <w:lvlText w:val="%3."/>
      <w:lvlJc w:val="right"/>
      <w:pPr>
        <w:ind w:left="2869" w:hanging="180"/>
      </w:pPr>
    </w:lvl>
    <w:lvl w:ilvl="3" w:tplc="1809000F" w:tentative="1">
      <w:start w:val="1"/>
      <w:numFmt w:val="decimal"/>
      <w:lvlText w:val="%4."/>
      <w:lvlJc w:val="left"/>
      <w:pPr>
        <w:ind w:left="3589" w:hanging="360"/>
      </w:pPr>
    </w:lvl>
    <w:lvl w:ilvl="4" w:tplc="18090019" w:tentative="1">
      <w:start w:val="1"/>
      <w:numFmt w:val="lowerLetter"/>
      <w:lvlText w:val="%5."/>
      <w:lvlJc w:val="left"/>
      <w:pPr>
        <w:ind w:left="4309" w:hanging="360"/>
      </w:pPr>
    </w:lvl>
    <w:lvl w:ilvl="5" w:tplc="1809001B" w:tentative="1">
      <w:start w:val="1"/>
      <w:numFmt w:val="lowerRoman"/>
      <w:lvlText w:val="%6."/>
      <w:lvlJc w:val="right"/>
      <w:pPr>
        <w:ind w:left="5029" w:hanging="180"/>
      </w:pPr>
    </w:lvl>
    <w:lvl w:ilvl="6" w:tplc="1809000F" w:tentative="1">
      <w:start w:val="1"/>
      <w:numFmt w:val="decimal"/>
      <w:lvlText w:val="%7."/>
      <w:lvlJc w:val="left"/>
      <w:pPr>
        <w:ind w:left="5749" w:hanging="360"/>
      </w:pPr>
    </w:lvl>
    <w:lvl w:ilvl="7" w:tplc="18090019" w:tentative="1">
      <w:start w:val="1"/>
      <w:numFmt w:val="lowerLetter"/>
      <w:lvlText w:val="%8."/>
      <w:lvlJc w:val="left"/>
      <w:pPr>
        <w:ind w:left="6469" w:hanging="360"/>
      </w:pPr>
    </w:lvl>
    <w:lvl w:ilvl="8" w:tplc="1809001B" w:tentative="1">
      <w:start w:val="1"/>
      <w:numFmt w:val="lowerRoman"/>
      <w:lvlText w:val="%9."/>
      <w:lvlJc w:val="right"/>
      <w:pPr>
        <w:ind w:left="7189" w:hanging="180"/>
      </w:pPr>
    </w:lvl>
  </w:abstractNum>
  <w:abstractNum w:abstractNumId="68" w15:restartNumberingAfterBreak="0">
    <w:nsid w:val="576D31F1"/>
    <w:multiLevelType w:val="multilevel"/>
    <w:tmpl w:val="3CB07CF0"/>
    <w:lvl w:ilvl="0">
      <w:start w:val="1"/>
      <w:numFmt w:val="decimal"/>
      <w:pStyle w:val="Application1"/>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57E419D9"/>
    <w:multiLevelType w:val="multilevel"/>
    <w:tmpl w:val="C9E02B26"/>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0" w15:restartNumberingAfterBreak="0">
    <w:nsid w:val="5C753821"/>
    <w:multiLevelType w:val="hybridMultilevel"/>
    <w:tmpl w:val="12B2A1C4"/>
    <w:lvl w:ilvl="0" w:tplc="E06E9EA2">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72" w15:restartNumberingAfterBreak="0">
    <w:nsid w:val="611A76BA"/>
    <w:multiLevelType w:val="hybridMultilevel"/>
    <w:tmpl w:val="247642E2"/>
    <w:lvl w:ilvl="0" w:tplc="BFA0F0AE">
      <w:start w:val="5"/>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61287815"/>
    <w:multiLevelType w:val="hybridMultilevel"/>
    <w:tmpl w:val="4490A7E2"/>
    <w:lvl w:ilvl="0" w:tplc="26DC0D46">
      <w:start w:val="1"/>
      <w:numFmt w:val="bullet"/>
      <w:lvlText w:val="-"/>
      <w:lvlJc w:val="left"/>
      <w:pPr>
        <w:ind w:left="720" w:hanging="360"/>
      </w:pPr>
      <w:rPr>
        <w:rFonts w:ascii="TH SarabunPSK" w:hAnsi="TH SarabunPSK"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4" w15:restartNumberingAfterBreak="0">
    <w:nsid w:val="63AD3889"/>
    <w:multiLevelType w:val="hybridMultilevel"/>
    <w:tmpl w:val="D0C21E7A"/>
    <w:lvl w:ilvl="0" w:tplc="481CB1CA">
      <w:numFmt w:val="bullet"/>
      <w:lvlText w:val="-"/>
      <w:lvlJc w:val="left"/>
      <w:pPr>
        <w:ind w:left="1069" w:hanging="360"/>
      </w:pPr>
      <w:rPr>
        <w:rFonts w:ascii="Times New Roman" w:eastAsia="Times New Roman" w:hAnsi="Times New Roman" w:cs="Times New Roman" w:hint="default"/>
      </w:rPr>
    </w:lvl>
    <w:lvl w:ilvl="1" w:tplc="08090003">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75" w15:restartNumberingAfterBreak="0">
    <w:nsid w:val="656E793C"/>
    <w:multiLevelType w:val="hybridMultilevel"/>
    <w:tmpl w:val="80944008"/>
    <w:lvl w:ilvl="0" w:tplc="26DC0D46">
      <w:start w:val="1"/>
      <w:numFmt w:val="bullet"/>
      <w:lvlText w:val="-"/>
      <w:lvlJc w:val="left"/>
      <w:pPr>
        <w:ind w:left="720" w:hanging="360"/>
      </w:pPr>
      <w:rPr>
        <w:rFonts w:ascii="TH SarabunPSK" w:hAnsi="TH SarabunPSK"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6" w15:restartNumberingAfterBreak="0">
    <w:nsid w:val="67C42801"/>
    <w:multiLevelType w:val="hybridMultilevel"/>
    <w:tmpl w:val="CE7A997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7" w15:restartNumberingAfterBreak="0">
    <w:nsid w:val="69216D6C"/>
    <w:multiLevelType w:val="singleLevel"/>
    <w:tmpl w:val="FC3C4ED0"/>
    <w:lvl w:ilvl="0">
      <w:start w:val="1"/>
      <w:numFmt w:val="decimal"/>
      <w:lvlText w:val="%1."/>
      <w:lvlJc w:val="left"/>
      <w:pPr>
        <w:tabs>
          <w:tab w:val="num" w:pos="420"/>
        </w:tabs>
        <w:ind w:left="420" w:hanging="420"/>
      </w:pPr>
      <w:rPr>
        <w:rFonts w:ascii="Times New Roman" w:hAnsi="Times New Roman" w:hint="default"/>
        <w:b/>
      </w:rPr>
    </w:lvl>
  </w:abstractNum>
  <w:abstractNum w:abstractNumId="78" w15:restartNumberingAfterBreak="0">
    <w:nsid w:val="698A1DCF"/>
    <w:multiLevelType w:val="hybridMultilevel"/>
    <w:tmpl w:val="75B062B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9" w15:restartNumberingAfterBreak="0">
    <w:nsid w:val="6E613D41"/>
    <w:multiLevelType w:val="hybridMultilevel"/>
    <w:tmpl w:val="50A41270"/>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0" w15:restartNumberingAfterBreak="0">
    <w:nsid w:val="6FFD00C2"/>
    <w:multiLevelType w:val="hybridMultilevel"/>
    <w:tmpl w:val="393071B4"/>
    <w:lvl w:ilvl="0" w:tplc="5B7E6814">
      <w:start w:val="3"/>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1" w15:restartNumberingAfterBreak="0">
    <w:nsid w:val="701C212C"/>
    <w:multiLevelType w:val="hybridMultilevel"/>
    <w:tmpl w:val="A14A3822"/>
    <w:lvl w:ilvl="0" w:tplc="E06E9EA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70204BF7"/>
    <w:multiLevelType w:val="hybridMultilevel"/>
    <w:tmpl w:val="F93C17F4"/>
    <w:lvl w:ilvl="0" w:tplc="E06E9EA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0D62265"/>
    <w:multiLevelType w:val="hybridMultilevel"/>
    <w:tmpl w:val="81145E8C"/>
    <w:lvl w:ilvl="0" w:tplc="08090001">
      <w:start w:val="1"/>
      <w:numFmt w:val="bullet"/>
      <w:lvlText w:val=""/>
      <w:lvlJc w:val="left"/>
      <w:pPr>
        <w:ind w:left="2927" w:hanging="360"/>
      </w:pPr>
      <w:rPr>
        <w:rFonts w:ascii="Symbol" w:hAnsi="Symbol" w:hint="default"/>
      </w:rPr>
    </w:lvl>
    <w:lvl w:ilvl="1" w:tplc="08090003">
      <w:start w:val="1"/>
      <w:numFmt w:val="bullet"/>
      <w:lvlText w:val="o"/>
      <w:lvlJc w:val="left"/>
      <w:pPr>
        <w:ind w:left="3647" w:hanging="360"/>
      </w:pPr>
      <w:rPr>
        <w:rFonts w:ascii="Courier New" w:hAnsi="Courier New" w:cs="Courier New" w:hint="default"/>
      </w:rPr>
    </w:lvl>
    <w:lvl w:ilvl="2" w:tplc="08090005">
      <w:start w:val="1"/>
      <w:numFmt w:val="bullet"/>
      <w:lvlText w:val=""/>
      <w:lvlJc w:val="left"/>
      <w:pPr>
        <w:ind w:left="4367" w:hanging="360"/>
      </w:pPr>
      <w:rPr>
        <w:rFonts w:ascii="Wingdings" w:hAnsi="Wingdings" w:hint="default"/>
      </w:rPr>
    </w:lvl>
    <w:lvl w:ilvl="3" w:tplc="08090001" w:tentative="1">
      <w:start w:val="1"/>
      <w:numFmt w:val="bullet"/>
      <w:lvlText w:val=""/>
      <w:lvlJc w:val="left"/>
      <w:pPr>
        <w:ind w:left="5087" w:hanging="360"/>
      </w:pPr>
      <w:rPr>
        <w:rFonts w:ascii="Symbol" w:hAnsi="Symbol" w:hint="default"/>
      </w:rPr>
    </w:lvl>
    <w:lvl w:ilvl="4" w:tplc="08090003" w:tentative="1">
      <w:start w:val="1"/>
      <w:numFmt w:val="bullet"/>
      <w:lvlText w:val="o"/>
      <w:lvlJc w:val="left"/>
      <w:pPr>
        <w:ind w:left="5807" w:hanging="360"/>
      </w:pPr>
      <w:rPr>
        <w:rFonts w:ascii="Courier New" w:hAnsi="Courier New" w:cs="Courier New" w:hint="default"/>
      </w:rPr>
    </w:lvl>
    <w:lvl w:ilvl="5" w:tplc="08090005" w:tentative="1">
      <w:start w:val="1"/>
      <w:numFmt w:val="bullet"/>
      <w:lvlText w:val=""/>
      <w:lvlJc w:val="left"/>
      <w:pPr>
        <w:ind w:left="6527" w:hanging="360"/>
      </w:pPr>
      <w:rPr>
        <w:rFonts w:ascii="Wingdings" w:hAnsi="Wingdings" w:hint="default"/>
      </w:rPr>
    </w:lvl>
    <w:lvl w:ilvl="6" w:tplc="08090001" w:tentative="1">
      <w:start w:val="1"/>
      <w:numFmt w:val="bullet"/>
      <w:lvlText w:val=""/>
      <w:lvlJc w:val="left"/>
      <w:pPr>
        <w:ind w:left="7247" w:hanging="360"/>
      </w:pPr>
      <w:rPr>
        <w:rFonts w:ascii="Symbol" w:hAnsi="Symbol" w:hint="default"/>
      </w:rPr>
    </w:lvl>
    <w:lvl w:ilvl="7" w:tplc="08090003" w:tentative="1">
      <w:start w:val="1"/>
      <w:numFmt w:val="bullet"/>
      <w:lvlText w:val="o"/>
      <w:lvlJc w:val="left"/>
      <w:pPr>
        <w:ind w:left="7967" w:hanging="360"/>
      </w:pPr>
      <w:rPr>
        <w:rFonts w:ascii="Courier New" w:hAnsi="Courier New" w:cs="Courier New" w:hint="default"/>
      </w:rPr>
    </w:lvl>
    <w:lvl w:ilvl="8" w:tplc="08090005" w:tentative="1">
      <w:start w:val="1"/>
      <w:numFmt w:val="bullet"/>
      <w:lvlText w:val=""/>
      <w:lvlJc w:val="left"/>
      <w:pPr>
        <w:ind w:left="8687" w:hanging="360"/>
      </w:pPr>
      <w:rPr>
        <w:rFonts w:ascii="Wingdings" w:hAnsi="Wingdings" w:hint="default"/>
      </w:rPr>
    </w:lvl>
  </w:abstractNum>
  <w:abstractNum w:abstractNumId="84" w15:restartNumberingAfterBreak="0">
    <w:nsid w:val="727C5352"/>
    <w:multiLevelType w:val="hybridMultilevel"/>
    <w:tmpl w:val="CE7882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5" w15:restartNumberingAfterBreak="0">
    <w:nsid w:val="72AC1233"/>
    <w:multiLevelType w:val="hybridMultilevel"/>
    <w:tmpl w:val="D458F18C"/>
    <w:lvl w:ilvl="0" w:tplc="26DC0D46">
      <w:start w:val="1"/>
      <w:numFmt w:val="bullet"/>
      <w:lvlText w:val="-"/>
      <w:lvlJc w:val="left"/>
      <w:pPr>
        <w:ind w:left="1080" w:hanging="360"/>
      </w:pPr>
      <w:rPr>
        <w:rFonts w:ascii="TH SarabunPSK" w:hAnsi="TH SarabunPSK"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6" w15:restartNumberingAfterBreak="0">
    <w:nsid w:val="73B0684E"/>
    <w:multiLevelType w:val="hybridMultilevel"/>
    <w:tmpl w:val="8A78B9E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87" w15:restartNumberingAfterBreak="0">
    <w:nsid w:val="74AA78DE"/>
    <w:multiLevelType w:val="hybridMultilevel"/>
    <w:tmpl w:val="FFFFFFFF"/>
    <w:lvl w:ilvl="0" w:tplc="AD56605C">
      <w:start w:val="1"/>
      <w:numFmt w:val="bullet"/>
      <w:lvlText w:val=""/>
      <w:lvlJc w:val="left"/>
      <w:pPr>
        <w:ind w:left="862" w:hanging="360"/>
      </w:pPr>
      <w:rPr>
        <w:rFonts w:ascii="Symbol" w:hAnsi="Symbol" w:hint="default"/>
      </w:rPr>
    </w:lvl>
    <w:lvl w:ilvl="1" w:tplc="08090003">
      <w:start w:val="1"/>
      <w:numFmt w:val="bullet"/>
      <w:lvlText w:val="o"/>
      <w:lvlJc w:val="left"/>
      <w:pPr>
        <w:ind w:left="1582" w:hanging="360"/>
      </w:pPr>
      <w:rPr>
        <w:rFonts w:ascii="Courier New" w:hAnsi="Courier New" w:hint="default"/>
      </w:rPr>
    </w:lvl>
    <w:lvl w:ilvl="2" w:tplc="08090005" w:tentative="1">
      <w:start w:val="1"/>
      <w:numFmt w:val="bullet"/>
      <w:lvlText w:val=""/>
      <w:lvlJc w:val="left"/>
      <w:pPr>
        <w:ind w:left="2302" w:hanging="360"/>
      </w:pPr>
      <w:rPr>
        <w:rFonts w:ascii="Wingdings" w:hAnsi="Wingdings" w:hint="default"/>
      </w:rPr>
    </w:lvl>
    <w:lvl w:ilvl="3" w:tplc="0809000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88" w15:restartNumberingAfterBreak="0">
    <w:nsid w:val="78B7635C"/>
    <w:multiLevelType w:val="hybridMultilevel"/>
    <w:tmpl w:val="31AC0686"/>
    <w:lvl w:ilvl="0" w:tplc="8F66C52E">
      <w:start w:val="1"/>
      <w:numFmt w:val="bullet"/>
      <w:lvlText w:val="-"/>
      <w:lvlJc w:val="left"/>
      <w:pPr>
        <w:ind w:left="720" w:hanging="360"/>
      </w:pPr>
      <w:rPr>
        <w:rFonts w:ascii="Calibri" w:hAnsi="Calibri" w:hint="default"/>
        <w:sz w:val="1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9" w15:restartNumberingAfterBreak="0">
    <w:nsid w:val="7A584B09"/>
    <w:multiLevelType w:val="multilevel"/>
    <w:tmpl w:val="6A9EC6B4"/>
    <w:lvl w:ilvl="0">
      <w:start w:val="1"/>
      <w:numFmt w:val="lowerLetter"/>
      <w:lvlText w:val="%1."/>
      <w:lvlJc w:val="left"/>
      <w:pPr>
        <w:ind w:left="1069" w:hanging="360"/>
      </w:pPr>
      <w:rPr>
        <w:rFonts w:hint="default"/>
      </w:rPr>
    </w:lvl>
    <w:lvl w:ilvl="1">
      <w:start w:val="2"/>
      <w:numFmt w:val="decimal"/>
      <w:isLgl/>
      <w:lvlText w:val="%1.%2"/>
      <w:lvlJc w:val="left"/>
      <w:pPr>
        <w:ind w:left="1292" w:hanging="480"/>
      </w:pPr>
      <w:rPr>
        <w:rFonts w:hint="default"/>
      </w:rPr>
    </w:lvl>
    <w:lvl w:ilvl="2">
      <w:start w:val="9"/>
      <w:numFmt w:val="decimal"/>
      <w:isLgl/>
      <w:lvlText w:val="%1.%2.%3"/>
      <w:lvlJc w:val="left"/>
      <w:pPr>
        <w:ind w:left="1635" w:hanging="720"/>
      </w:pPr>
      <w:rPr>
        <w:rFonts w:hint="default"/>
      </w:rPr>
    </w:lvl>
    <w:lvl w:ilvl="3">
      <w:start w:val="1"/>
      <w:numFmt w:val="decimal"/>
      <w:isLgl/>
      <w:lvlText w:val="%1.%2.%3.%4"/>
      <w:lvlJc w:val="left"/>
      <w:pPr>
        <w:ind w:left="1738" w:hanging="720"/>
      </w:pPr>
      <w:rPr>
        <w:rFonts w:hint="default"/>
      </w:rPr>
    </w:lvl>
    <w:lvl w:ilvl="4">
      <w:start w:val="1"/>
      <w:numFmt w:val="decimal"/>
      <w:isLgl/>
      <w:lvlText w:val="%1.%2.%3.%4.%5"/>
      <w:lvlJc w:val="left"/>
      <w:pPr>
        <w:ind w:left="2201" w:hanging="1080"/>
      </w:pPr>
      <w:rPr>
        <w:rFonts w:hint="default"/>
      </w:rPr>
    </w:lvl>
    <w:lvl w:ilvl="5">
      <w:start w:val="1"/>
      <w:numFmt w:val="decimal"/>
      <w:isLgl/>
      <w:lvlText w:val="%1.%2.%3.%4.%5.%6"/>
      <w:lvlJc w:val="left"/>
      <w:pPr>
        <w:ind w:left="2304" w:hanging="1080"/>
      </w:pPr>
      <w:rPr>
        <w:rFonts w:hint="default"/>
      </w:rPr>
    </w:lvl>
    <w:lvl w:ilvl="6">
      <w:start w:val="1"/>
      <w:numFmt w:val="decimal"/>
      <w:isLgl/>
      <w:lvlText w:val="%1.%2.%3.%4.%5.%6.%7"/>
      <w:lvlJc w:val="left"/>
      <w:pPr>
        <w:ind w:left="2767" w:hanging="1440"/>
      </w:pPr>
      <w:rPr>
        <w:rFonts w:hint="default"/>
      </w:rPr>
    </w:lvl>
    <w:lvl w:ilvl="7">
      <w:start w:val="1"/>
      <w:numFmt w:val="decimal"/>
      <w:isLgl/>
      <w:lvlText w:val="%1.%2.%3.%4.%5.%6.%7.%8"/>
      <w:lvlJc w:val="left"/>
      <w:pPr>
        <w:ind w:left="2870" w:hanging="1440"/>
      </w:pPr>
      <w:rPr>
        <w:rFonts w:hint="default"/>
      </w:rPr>
    </w:lvl>
    <w:lvl w:ilvl="8">
      <w:start w:val="1"/>
      <w:numFmt w:val="decimal"/>
      <w:isLgl/>
      <w:lvlText w:val="%1.%2.%3.%4.%5.%6.%7.%8.%9"/>
      <w:lvlJc w:val="left"/>
      <w:pPr>
        <w:ind w:left="3333" w:hanging="1800"/>
      </w:pPr>
      <w:rPr>
        <w:rFonts w:hint="default"/>
      </w:rPr>
    </w:lvl>
  </w:abstractNum>
  <w:abstractNum w:abstractNumId="90" w15:restartNumberingAfterBreak="0">
    <w:nsid w:val="7B890DFF"/>
    <w:multiLevelType w:val="hybridMultilevel"/>
    <w:tmpl w:val="32426ADC"/>
    <w:lvl w:ilvl="0" w:tplc="89D08404">
      <w:numFmt w:val="bullet"/>
      <w:lvlText w:val=""/>
      <w:lvlJc w:val="left"/>
      <w:pPr>
        <w:ind w:left="720" w:hanging="360"/>
      </w:pPr>
      <w:rPr>
        <w:rFonts w:ascii="Symbol" w:eastAsiaTheme="minorHAnsi" w:hAnsi="Symbol" w:cstheme="minorBid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7CAB7EDA"/>
    <w:multiLevelType w:val="hybridMultilevel"/>
    <w:tmpl w:val="65DC3C5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7D9465F7"/>
    <w:multiLevelType w:val="hybridMultilevel"/>
    <w:tmpl w:val="FCE8E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7EFA1E7F"/>
    <w:multiLevelType w:val="hybridMultilevel"/>
    <w:tmpl w:val="2904E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2471855">
    <w:abstractNumId w:val="4"/>
  </w:num>
  <w:num w:numId="2" w16cid:durableId="1828478187">
    <w:abstractNumId w:val="46"/>
  </w:num>
  <w:num w:numId="3" w16cid:durableId="244148459">
    <w:abstractNumId w:val="68"/>
  </w:num>
  <w:num w:numId="4" w16cid:durableId="1924341637">
    <w:abstractNumId w:val="62"/>
  </w:num>
  <w:num w:numId="5" w16cid:durableId="1804618545">
    <w:abstractNumId w:val="11"/>
  </w:num>
  <w:num w:numId="6" w16cid:durableId="1810004952">
    <w:abstractNumId w:val="11"/>
  </w:num>
  <w:num w:numId="7" w16cid:durableId="1510827436">
    <w:abstractNumId w:val="13"/>
  </w:num>
  <w:num w:numId="8" w16cid:durableId="1008482164">
    <w:abstractNumId w:val="52"/>
  </w:num>
  <w:num w:numId="9" w16cid:durableId="1432242614">
    <w:abstractNumId w:val="66"/>
  </w:num>
  <w:num w:numId="10" w16cid:durableId="1386299868">
    <w:abstractNumId w:val="71"/>
  </w:num>
  <w:num w:numId="11" w16cid:durableId="1069882713">
    <w:abstractNumId w:val="76"/>
  </w:num>
  <w:num w:numId="12" w16cid:durableId="900483290">
    <w:abstractNumId w:val="45"/>
  </w:num>
  <w:num w:numId="13" w16cid:durableId="1802072399">
    <w:abstractNumId w:val="26"/>
  </w:num>
  <w:num w:numId="14" w16cid:durableId="1373069129">
    <w:abstractNumId w:val="9"/>
  </w:num>
  <w:num w:numId="15" w16cid:durableId="1259025223">
    <w:abstractNumId w:val="10"/>
  </w:num>
  <w:num w:numId="16" w16cid:durableId="918054585">
    <w:abstractNumId w:val="27"/>
  </w:num>
  <w:num w:numId="17" w16cid:durableId="247347962">
    <w:abstractNumId w:val="60"/>
  </w:num>
  <w:num w:numId="18" w16cid:durableId="611209531">
    <w:abstractNumId w:val="93"/>
  </w:num>
  <w:num w:numId="19" w16cid:durableId="1458179397">
    <w:abstractNumId w:val="58"/>
  </w:num>
  <w:num w:numId="20" w16cid:durableId="2061860107">
    <w:abstractNumId w:val="25"/>
  </w:num>
  <w:num w:numId="21" w16cid:durableId="1241519537">
    <w:abstractNumId w:val="70"/>
  </w:num>
  <w:num w:numId="22" w16cid:durableId="953823565">
    <w:abstractNumId w:val="81"/>
  </w:num>
  <w:num w:numId="23" w16cid:durableId="321349689">
    <w:abstractNumId w:val="28"/>
  </w:num>
  <w:num w:numId="24" w16cid:durableId="876039670">
    <w:abstractNumId w:val="59"/>
  </w:num>
  <w:num w:numId="25" w16cid:durableId="2106685841">
    <w:abstractNumId w:val="82"/>
  </w:num>
  <w:num w:numId="26" w16cid:durableId="686063056">
    <w:abstractNumId w:val="31"/>
  </w:num>
  <w:num w:numId="27" w16cid:durableId="1654210778">
    <w:abstractNumId w:val="20"/>
  </w:num>
  <w:num w:numId="28" w16cid:durableId="51199153">
    <w:abstractNumId w:val="10"/>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5765675">
    <w:abstractNumId w:val="65"/>
  </w:num>
  <w:num w:numId="30" w16cid:durableId="1602448233">
    <w:abstractNumId w:val="30"/>
  </w:num>
  <w:num w:numId="31" w16cid:durableId="1376395916">
    <w:abstractNumId w:val="92"/>
  </w:num>
  <w:num w:numId="32" w16cid:durableId="337854511">
    <w:abstractNumId w:val="42"/>
  </w:num>
  <w:num w:numId="33" w16cid:durableId="622347587">
    <w:abstractNumId w:val="14"/>
  </w:num>
  <w:num w:numId="34" w16cid:durableId="2077893713">
    <w:abstractNumId w:val="50"/>
  </w:num>
  <w:num w:numId="35" w16cid:durableId="2116708566">
    <w:abstractNumId w:val="47"/>
  </w:num>
  <w:num w:numId="36" w16cid:durableId="249851686">
    <w:abstractNumId w:val="57"/>
  </w:num>
  <w:num w:numId="37" w16cid:durableId="650208339">
    <w:abstractNumId w:val="44"/>
  </w:num>
  <w:num w:numId="38" w16cid:durableId="11762932">
    <w:abstractNumId w:val="72"/>
  </w:num>
  <w:num w:numId="39" w16cid:durableId="2121336291">
    <w:abstractNumId w:val="40"/>
  </w:num>
  <w:num w:numId="40" w16cid:durableId="661854153">
    <w:abstractNumId w:val="64"/>
  </w:num>
  <w:num w:numId="41" w16cid:durableId="177699370">
    <w:abstractNumId w:val="80"/>
  </w:num>
  <w:num w:numId="42" w16cid:durableId="1634019514">
    <w:abstractNumId w:val="80"/>
  </w:num>
  <w:num w:numId="43" w16cid:durableId="39937098">
    <w:abstractNumId w:val="88"/>
  </w:num>
  <w:num w:numId="44" w16cid:durableId="1301156619">
    <w:abstractNumId w:val="86"/>
  </w:num>
  <w:num w:numId="45" w16cid:durableId="1366559744">
    <w:abstractNumId w:val="21"/>
  </w:num>
  <w:num w:numId="46" w16cid:durableId="1446802191">
    <w:abstractNumId w:val="19"/>
  </w:num>
  <w:num w:numId="47" w16cid:durableId="1228347173">
    <w:abstractNumId w:val="7"/>
  </w:num>
  <w:num w:numId="48" w16cid:durableId="2144420325">
    <w:abstractNumId w:val="6"/>
  </w:num>
  <w:num w:numId="49" w16cid:durableId="844394145">
    <w:abstractNumId w:val="5"/>
  </w:num>
  <w:num w:numId="50" w16cid:durableId="1622221283">
    <w:abstractNumId w:val="8"/>
  </w:num>
  <w:num w:numId="51" w16cid:durableId="683166914">
    <w:abstractNumId w:val="2"/>
  </w:num>
  <w:num w:numId="52" w16cid:durableId="642083476">
    <w:abstractNumId w:val="1"/>
  </w:num>
  <w:num w:numId="53" w16cid:durableId="2036301252">
    <w:abstractNumId w:val="0"/>
  </w:num>
  <w:num w:numId="54" w16cid:durableId="1167020871">
    <w:abstractNumId w:val="77"/>
  </w:num>
  <w:num w:numId="55" w16cid:durableId="1872525119">
    <w:abstractNumId w:val="32"/>
  </w:num>
  <w:num w:numId="56" w16cid:durableId="702556052">
    <w:abstractNumId w:val="89"/>
  </w:num>
  <w:num w:numId="57" w16cid:durableId="510680971">
    <w:abstractNumId w:val="84"/>
  </w:num>
  <w:num w:numId="58" w16cid:durableId="1635482005">
    <w:abstractNumId w:val="38"/>
  </w:num>
  <w:num w:numId="59" w16cid:durableId="1424300850">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475412153">
    <w:abstractNumId w:val="34"/>
  </w:num>
  <w:num w:numId="61" w16cid:durableId="412892725">
    <w:abstractNumId w:val="91"/>
  </w:num>
  <w:num w:numId="62" w16cid:durableId="328141034">
    <w:abstractNumId w:val="37"/>
  </w:num>
  <w:num w:numId="63" w16cid:durableId="1971473885">
    <w:abstractNumId w:val="43"/>
  </w:num>
  <w:num w:numId="64" w16cid:durableId="1856336159">
    <w:abstractNumId w:val="39"/>
  </w:num>
  <w:num w:numId="65" w16cid:durableId="839199820">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655497526">
    <w:abstractNumId w:val="48"/>
  </w:num>
  <w:num w:numId="67" w16cid:durableId="957250909">
    <w:abstractNumId w:val="17"/>
  </w:num>
  <w:num w:numId="68" w16cid:durableId="1844584652">
    <w:abstractNumId w:val="3"/>
  </w:num>
  <w:num w:numId="69" w16cid:durableId="26370625">
    <w:abstractNumId w:val="35"/>
  </w:num>
  <w:num w:numId="70" w16cid:durableId="1506018376">
    <w:abstractNumId w:val="78"/>
  </w:num>
  <w:num w:numId="71" w16cid:durableId="966666049">
    <w:abstractNumId w:val="33"/>
  </w:num>
  <w:num w:numId="72" w16cid:durableId="2019576920">
    <w:abstractNumId w:val="16"/>
  </w:num>
  <w:num w:numId="73" w16cid:durableId="1469739550">
    <w:abstractNumId w:val="87"/>
  </w:num>
  <w:num w:numId="74" w16cid:durableId="1376662803">
    <w:abstractNumId w:val="67"/>
  </w:num>
  <w:num w:numId="75" w16cid:durableId="330959793">
    <w:abstractNumId w:val="53"/>
  </w:num>
  <w:num w:numId="76" w16cid:durableId="1195074492">
    <w:abstractNumId w:val="75"/>
  </w:num>
  <w:num w:numId="77" w16cid:durableId="1459105370">
    <w:abstractNumId w:val="85"/>
  </w:num>
  <w:num w:numId="78" w16cid:durableId="857620159">
    <w:abstractNumId w:val="73"/>
  </w:num>
  <w:num w:numId="79" w16cid:durableId="1019701361">
    <w:abstractNumId w:val="18"/>
  </w:num>
  <w:num w:numId="80" w16cid:durableId="1081485071">
    <w:abstractNumId w:val="22"/>
  </w:num>
  <w:num w:numId="81" w16cid:durableId="899903322">
    <w:abstractNumId w:val="10"/>
  </w:num>
  <w:num w:numId="82" w16cid:durableId="186218145">
    <w:abstractNumId w:val="10"/>
  </w:num>
  <w:num w:numId="83" w16cid:durableId="821654700">
    <w:abstractNumId w:val="10"/>
  </w:num>
  <w:num w:numId="84" w16cid:durableId="1857765512">
    <w:abstractNumId w:val="10"/>
  </w:num>
  <w:num w:numId="85" w16cid:durableId="428310521">
    <w:abstractNumId w:val="7"/>
  </w:num>
  <w:num w:numId="86" w16cid:durableId="1440755993">
    <w:abstractNumId w:val="6"/>
  </w:num>
  <w:num w:numId="87" w16cid:durableId="2002007716">
    <w:abstractNumId w:val="5"/>
  </w:num>
  <w:num w:numId="88" w16cid:durableId="903027575">
    <w:abstractNumId w:val="8"/>
  </w:num>
  <w:num w:numId="89" w16cid:durableId="1223449575">
    <w:abstractNumId w:val="2"/>
  </w:num>
  <w:num w:numId="90" w16cid:durableId="1758867352">
    <w:abstractNumId w:val="1"/>
  </w:num>
  <w:num w:numId="91" w16cid:durableId="610355759">
    <w:abstractNumId w:val="0"/>
  </w:num>
  <w:num w:numId="92" w16cid:durableId="1947155311">
    <w:abstractNumId w:val="7"/>
  </w:num>
  <w:num w:numId="93" w16cid:durableId="361133985">
    <w:abstractNumId w:val="6"/>
  </w:num>
  <w:num w:numId="94" w16cid:durableId="1205411459">
    <w:abstractNumId w:val="5"/>
  </w:num>
  <w:num w:numId="95" w16cid:durableId="355544309">
    <w:abstractNumId w:val="8"/>
  </w:num>
  <w:num w:numId="96" w16cid:durableId="59061699">
    <w:abstractNumId w:val="2"/>
  </w:num>
  <w:num w:numId="97" w16cid:durableId="253127686">
    <w:abstractNumId w:val="1"/>
  </w:num>
  <w:num w:numId="98" w16cid:durableId="393430352">
    <w:abstractNumId w:val="0"/>
  </w:num>
  <w:num w:numId="99" w16cid:durableId="1583953679">
    <w:abstractNumId w:val="41"/>
  </w:num>
  <w:num w:numId="100" w16cid:durableId="1043095488">
    <w:abstractNumId w:val="56"/>
  </w:num>
  <w:num w:numId="101" w16cid:durableId="1695885808">
    <w:abstractNumId w:val="74"/>
  </w:num>
  <w:num w:numId="102" w16cid:durableId="1265844070">
    <w:abstractNumId w:val="79"/>
  </w:num>
  <w:num w:numId="103" w16cid:durableId="202787602">
    <w:abstractNumId w:val="49"/>
  </w:num>
  <w:num w:numId="104" w16cid:durableId="874587827">
    <w:abstractNumId w:val="63"/>
  </w:num>
  <w:num w:numId="105" w16cid:durableId="492919764">
    <w:abstractNumId w:val="36"/>
  </w:num>
  <w:num w:numId="106" w16cid:durableId="1470130885">
    <w:abstractNumId w:val="83"/>
  </w:num>
  <w:num w:numId="107" w16cid:durableId="226575273">
    <w:abstractNumId w:val="23"/>
  </w:num>
  <w:num w:numId="108" w16cid:durableId="2028093954">
    <w:abstractNumId w:val="15"/>
  </w:num>
  <w:num w:numId="109" w16cid:durableId="1218277331">
    <w:abstractNumId w:val="61"/>
  </w:num>
  <w:num w:numId="110" w16cid:durableId="1581057932">
    <w:abstractNumId w:val="51"/>
  </w:num>
  <w:num w:numId="111" w16cid:durableId="1691368092">
    <w:abstractNumId w:val="54"/>
  </w:num>
  <w:num w:numId="112" w16cid:durableId="2020617595">
    <w:abstractNumId w:val="12"/>
  </w:num>
  <w:num w:numId="113" w16cid:durableId="1367483708">
    <w:abstractNumId w:val="29"/>
  </w:num>
  <w:num w:numId="114" w16cid:durableId="1936861448">
    <w:abstractNumId w:val="90"/>
  </w:num>
  <w:num w:numId="115" w16cid:durableId="659192834">
    <w:abstractNumId w:val="55"/>
  </w:num>
  <w:num w:numId="116" w16cid:durableId="415251367">
    <w:abstractNumId w:val="24"/>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3749B5"/>
    <w:rsid w:val="00000189"/>
    <w:rsid w:val="00000396"/>
    <w:rsid w:val="000015FC"/>
    <w:rsid w:val="00001767"/>
    <w:rsid w:val="00001EDA"/>
    <w:rsid w:val="00001F83"/>
    <w:rsid w:val="00003166"/>
    <w:rsid w:val="00003724"/>
    <w:rsid w:val="00004029"/>
    <w:rsid w:val="000041CE"/>
    <w:rsid w:val="000043F8"/>
    <w:rsid w:val="0000587D"/>
    <w:rsid w:val="00006318"/>
    <w:rsid w:val="00007BEE"/>
    <w:rsid w:val="0001129D"/>
    <w:rsid w:val="00011765"/>
    <w:rsid w:val="0001220B"/>
    <w:rsid w:val="0001251B"/>
    <w:rsid w:val="000127B4"/>
    <w:rsid w:val="00012D9A"/>
    <w:rsid w:val="00013D6B"/>
    <w:rsid w:val="00013E4A"/>
    <w:rsid w:val="0001411D"/>
    <w:rsid w:val="0001462B"/>
    <w:rsid w:val="0001485A"/>
    <w:rsid w:val="00014E97"/>
    <w:rsid w:val="000159A3"/>
    <w:rsid w:val="000176DE"/>
    <w:rsid w:val="00017DDF"/>
    <w:rsid w:val="00017EFF"/>
    <w:rsid w:val="00020C81"/>
    <w:rsid w:val="00021AA7"/>
    <w:rsid w:val="000220E5"/>
    <w:rsid w:val="000224AA"/>
    <w:rsid w:val="000228FC"/>
    <w:rsid w:val="00022D3C"/>
    <w:rsid w:val="00023429"/>
    <w:rsid w:val="00023576"/>
    <w:rsid w:val="0002374A"/>
    <w:rsid w:val="00023912"/>
    <w:rsid w:val="0002503B"/>
    <w:rsid w:val="00025394"/>
    <w:rsid w:val="00026D5B"/>
    <w:rsid w:val="00027881"/>
    <w:rsid w:val="00027C2F"/>
    <w:rsid w:val="00030A89"/>
    <w:rsid w:val="00030E42"/>
    <w:rsid w:val="000312D2"/>
    <w:rsid w:val="00031E41"/>
    <w:rsid w:val="000323AD"/>
    <w:rsid w:val="000334B4"/>
    <w:rsid w:val="00033A1F"/>
    <w:rsid w:val="00034524"/>
    <w:rsid w:val="00034BC8"/>
    <w:rsid w:val="00035681"/>
    <w:rsid w:val="00035CB0"/>
    <w:rsid w:val="00037623"/>
    <w:rsid w:val="0003772E"/>
    <w:rsid w:val="000405C5"/>
    <w:rsid w:val="00040730"/>
    <w:rsid w:val="0004141B"/>
    <w:rsid w:val="00042967"/>
    <w:rsid w:val="00044818"/>
    <w:rsid w:val="000457B9"/>
    <w:rsid w:val="00045E79"/>
    <w:rsid w:val="000469E8"/>
    <w:rsid w:val="00046C46"/>
    <w:rsid w:val="00047600"/>
    <w:rsid w:val="00047C7D"/>
    <w:rsid w:val="00050B50"/>
    <w:rsid w:val="00050E48"/>
    <w:rsid w:val="0005133A"/>
    <w:rsid w:val="0005169C"/>
    <w:rsid w:val="00051A3C"/>
    <w:rsid w:val="00051AC1"/>
    <w:rsid w:val="000543F8"/>
    <w:rsid w:val="00054B49"/>
    <w:rsid w:val="00055FED"/>
    <w:rsid w:val="00056377"/>
    <w:rsid w:val="00056A0F"/>
    <w:rsid w:val="000572EE"/>
    <w:rsid w:val="000603C3"/>
    <w:rsid w:val="0006044D"/>
    <w:rsid w:val="00060647"/>
    <w:rsid w:val="000616CA"/>
    <w:rsid w:val="00061871"/>
    <w:rsid w:val="000618B3"/>
    <w:rsid w:val="00062A91"/>
    <w:rsid w:val="00062E6C"/>
    <w:rsid w:val="000636F3"/>
    <w:rsid w:val="000638B5"/>
    <w:rsid w:val="00063A68"/>
    <w:rsid w:val="0006470D"/>
    <w:rsid w:val="00064836"/>
    <w:rsid w:val="0006488E"/>
    <w:rsid w:val="000648BB"/>
    <w:rsid w:val="0006505A"/>
    <w:rsid w:val="00065311"/>
    <w:rsid w:val="00065C6A"/>
    <w:rsid w:val="00065F32"/>
    <w:rsid w:val="00066441"/>
    <w:rsid w:val="00067591"/>
    <w:rsid w:val="00067A85"/>
    <w:rsid w:val="000728FC"/>
    <w:rsid w:val="000734D6"/>
    <w:rsid w:val="000735EC"/>
    <w:rsid w:val="0007408E"/>
    <w:rsid w:val="000745FC"/>
    <w:rsid w:val="000752CD"/>
    <w:rsid w:val="0007546C"/>
    <w:rsid w:val="000770BC"/>
    <w:rsid w:val="00077BB8"/>
    <w:rsid w:val="00077CF8"/>
    <w:rsid w:val="00081B91"/>
    <w:rsid w:val="00081FAC"/>
    <w:rsid w:val="000842B5"/>
    <w:rsid w:val="00084CB5"/>
    <w:rsid w:val="000852E9"/>
    <w:rsid w:val="0008570E"/>
    <w:rsid w:val="0008672E"/>
    <w:rsid w:val="00087373"/>
    <w:rsid w:val="0009099A"/>
    <w:rsid w:val="00090A34"/>
    <w:rsid w:val="000916B1"/>
    <w:rsid w:val="00091920"/>
    <w:rsid w:val="000919FB"/>
    <w:rsid w:val="00092486"/>
    <w:rsid w:val="00092688"/>
    <w:rsid w:val="00093C1F"/>
    <w:rsid w:val="00093DA8"/>
    <w:rsid w:val="000947D6"/>
    <w:rsid w:val="0009588C"/>
    <w:rsid w:val="00095C5E"/>
    <w:rsid w:val="0009657A"/>
    <w:rsid w:val="00097401"/>
    <w:rsid w:val="00097686"/>
    <w:rsid w:val="00097B47"/>
    <w:rsid w:val="000A039C"/>
    <w:rsid w:val="000A06B3"/>
    <w:rsid w:val="000A1E1A"/>
    <w:rsid w:val="000A2C18"/>
    <w:rsid w:val="000A4055"/>
    <w:rsid w:val="000A51F3"/>
    <w:rsid w:val="000A60D9"/>
    <w:rsid w:val="000B071C"/>
    <w:rsid w:val="000B0FF1"/>
    <w:rsid w:val="000B1032"/>
    <w:rsid w:val="000B1452"/>
    <w:rsid w:val="000B1B4C"/>
    <w:rsid w:val="000B21CB"/>
    <w:rsid w:val="000B2496"/>
    <w:rsid w:val="000B24FE"/>
    <w:rsid w:val="000B2A3D"/>
    <w:rsid w:val="000B327F"/>
    <w:rsid w:val="000B33FE"/>
    <w:rsid w:val="000B7AC2"/>
    <w:rsid w:val="000C00BF"/>
    <w:rsid w:val="000C024F"/>
    <w:rsid w:val="000C06A5"/>
    <w:rsid w:val="000C0AD6"/>
    <w:rsid w:val="000C1624"/>
    <w:rsid w:val="000C183F"/>
    <w:rsid w:val="000C3E25"/>
    <w:rsid w:val="000C4252"/>
    <w:rsid w:val="000C4276"/>
    <w:rsid w:val="000C55B5"/>
    <w:rsid w:val="000C6140"/>
    <w:rsid w:val="000C6593"/>
    <w:rsid w:val="000C6980"/>
    <w:rsid w:val="000C6F2D"/>
    <w:rsid w:val="000C75D2"/>
    <w:rsid w:val="000C75E7"/>
    <w:rsid w:val="000D1B87"/>
    <w:rsid w:val="000D240A"/>
    <w:rsid w:val="000D40CC"/>
    <w:rsid w:val="000D41A5"/>
    <w:rsid w:val="000D4903"/>
    <w:rsid w:val="000D4E5C"/>
    <w:rsid w:val="000D5F55"/>
    <w:rsid w:val="000D61C6"/>
    <w:rsid w:val="000D773C"/>
    <w:rsid w:val="000D7ACD"/>
    <w:rsid w:val="000D7B85"/>
    <w:rsid w:val="000E123D"/>
    <w:rsid w:val="000E14CB"/>
    <w:rsid w:val="000E1508"/>
    <w:rsid w:val="000E19B9"/>
    <w:rsid w:val="000E1C15"/>
    <w:rsid w:val="000E2AF6"/>
    <w:rsid w:val="000E2E9C"/>
    <w:rsid w:val="000E3294"/>
    <w:rsid w:val="000E32B1"/>
    <w:rsid w:val="000E38CD"/>
    <w:rsid w:val="000E4345"/>
    <w:rsid w:val="000E4726"/>
    <w:rsid w:val="000E5BD3"/>
    <w:rsid w:val="000E76E9"/>
    <w:rsid w:val="000F0FD6"/>
    <w:rsid w:val="000F197D"/>
    <w:rsid w:val="000F2165"/>
    <w:rsid w:val="000F22BC"/>
    <w:rsid w:val="000F27DE"/>
    <w:rsid w:val="000F3438"/>
    <w:rsid w:val="000F3CED"/>
    <w:rsid w:val="000F47D9"/>
    <w:rsid w:val="000F52E2"/>
    <w:rsid w:val="000F5467"/>
    <w:rsid w:val="000F59A0"/>
    <w:rsid w:val="000F611E"/>
    <w:rsid w:val="000F62AF"/>
    <w:rsid w:val="000F7405"/>
    <w:rsid w:val="001003C5"/>
    <w:rsid w:val="0010064B"/>
    <w:rsid w:val="00100C6B"/>
    <w:rsid w:val="00100E22"/>
    <w:rsid w:val="00100F61"/>
    <w:rsid w:val="00100FAC"/>
    <w:rsid w:val="00101271"/>
    <w:rsid w:val="00101AEE"/>
    <w:rsid w:val="00101B6B"/>
    <w:rsid w:val="00101E54"/>
    <w:rsid w:val="00101FF1"/>
    <w:rsid w:val="001027A3"/>
    <w:rsid w:val="00103042"/>
    <w:rsid w:val="00103811"/>
    <w:rsid w:val="00104F47"/>
    <w:rsid w:val="00107C6D"/>
    <w:rsid w:val="00112225"/>
    <w:rsid w:val="00112E4F"/>
    <w:rsid w:val="0011455E"/>
    <w:rsid w:val="00114A00"/>
    <w:rsid w:val="001151FE"/>
    <w:rsid w:val="0011551C"/>
    <w:rsid w:val="001158D6"/>
    <w:rsid w:val="001159B9"/>
    <w:rsid w:val="00115EBA"/>
    <w:rsid w:val="001162F0"/>
    <w:rsid w:val="00116BB5"/>
    <w:rsid w:val="001178DC"/>
    <w:rsid w:val="00120A8D"/>
    <w:rsid w:val="00121219"/>
    <w:rsid w:val="001213EC"/>
    <w:rsid w:val="00121CA0"/>
    <w:rsid w:val="00122440"/>
    <w:rsid w:val="00122B03"/>
    <w:rsid w:val="001232A6"/>
    <w:rsid w:val="001236BA"/>
    <w:rsid w:val="00124239"/>
    <w:rsid w:val="001249D9"/>
    <w:rsid w:val="001254ED"/>
    <w:rsid w:val="00126371"/>
    <w:rsid w:val="00126679"/>
    <w:rsid w:val="00126C40"/>
    <w:rsid w:val="00127131"/>
    <w:rsid w:val="001309F2"/>
    <w:rsid w:val="00130E89"/>
    <w:rsid w:val="00132E55"/>
    <w:rsid w:val="0013435B"/>
    <w:rsid w:val="00135B6F"/>
    <w:rsid w:val="00136AD0"/>
    <w:rsid w:val="0013713C"/>
    <w:rsid w:val="00137B7B"/>
    <w:rsid w:val="00137D64"/>
    <w:rsid w:val="00140A0D"/>
    <w:rsid w:val="001421B6"/>
    <w:rsid w:val="00143193"/>
    <w:rsid w:val="00143E05"/>
    <w:rsid w:val="00145378"/>
    <w:rsid w:val="0014692E"/>
    <w:rsid w:val="00146F1C"/>
    <w:rsid w:val="00147ECE"/>
    <w:rsid w:val="0015028B"/>
    <w:rsid w:val="00150568"/>
    <w:rsid w:val="001507E7"/>
    <w:rsid w:val="00151212"/>
    <w:rsid w:val="00151327"/>
    <w:rsid w:val="00151EDE"/>
    <w:rsid w:val="001529A8"/>
    <w:rsid w:val="00152F84"/>
    <w:rsid w:val="00153C75"/>
    <w:rsid w:val="00153E80"/>
    <w:rsid w:val="00154428"/>
    <w:rsid w:val="00154C34"/>
    <w:rsid w:val="001554CF"/>
    <w:rsid w:val="00155BB8"/>
    <w:rsid w:val="001561E0"/>
    <w:rsid w:val="001566CE"/>
    <w:rsid w:val="00156D01"/>
    <w:rsid w:val="00156DE6"/>
    <w:rsid w:val="00157648"/>
    <w:rsid w:val="00160781"/>
    <w:rsid w:val="00160BB3"/>
    <w:rsid w:val="00161141"/>
    <w:rsid w:val="001616A5"/>
    <w:rsid w:val="00161AC7"/>
    <w:rsid w:val="00161C69"/>
    <w:rsid w:val="001622C5"/>
    <w:rsid w:val="001640CB"/>
    <w:rsid w:val="0016598D"/>
    <w:rsid w:val="00165EB2"/>
    <w:rsid w:val="001664B1"/>
    <w:rsid w:val="00166BE7"/>
    <w:rsid w:val="00167D43"/>
    <w:rsid w:val="00171109"/>
    <w:rsid w:val="00172079"/>
    <w:rsid w:val="001729EF"/>
    <w:rsid w:val="0017357A"/>
    <w:rsid w:val="00173C10"/>
    <w:rsid w:val="00175DE7"/>
    <w:rsid w:val="00175F1E"/>
    <w:rsid w:val="00175F39"/>
    <w:rsid w:val="00176719"/>
    <w:rsid w:val="00176901"/>
    <w:rsid w:val="00176B31"/>
    <w:rsid w:val="00176C61"/>
    <w:rsid w:val="00176FB1"/>
    <w:rsid w:val="0017762C"/>
    <w:rsid w:val="00180523"/>
    <w:rsid w:val="001807CB"/>
    <w:rsid w:val="00180895"/>
    <w:rsid w:val="001817FD"/>
    <w:rsid w:val="00181D29"/>
    <w:rsid w:val="00181D7A"/>
    <w:rsid w:val="00183435"/>
    <w:rsid w:val="00183438"/>
    <w:rsid w:val="00183508"/>
    <w:rsid w:val="001844EB"/>
    <w:rsid w:val="001848C3"/>
    <w:rsid w:val="001851C2"/>
    <w:rsid w:val="001870D3"/>
    <w:rsid w:val="00187D60"/>
    <w:rsid w:val="00190A83"/>
    <w:rsid w:val="0019107A"/>
    <w:rsid w:val="00191582"/>
    <w:rsid w:val="00192503"/>
    <w:rsid w:val="00192E2C"/>
    <w:rsid w:val="0019373F"/>
    <w:rsid w:val="00194DAF"/>
    <w:rsid w:val="00195347"/>
    <w:rsid w:val="00195EAB"/>
    <w:rsid w:val="001974E4"/>
    <w:rsid w:val="00197634"/>
    <w:rsid w:val="00197AA9"/>
    <w:rsid w:val="001A081C"/>
    <w:rsid w:val="001A0FA9"/>
    <w:rsid w:val="001A0FEC"/>
    <w:rsid w:val="001A143D"/>
    <w:rsid w:val="001A1854"/>
    <w:rsid w:val="001A1E7A"/>
    <w:rsid w:val="001A2125"/>
    <w:rsid w:val="001A31B7"/>
    <w:rsid w:val="001A3322"/>
    <w:rsid w:val="001A394F"/>
    <w:rsid w:val="001A3FE1"/>
    <w:rsid w:val="001A4D38"/>
    <w:rsid w:val="001A4F8E"/>
    <w:rsid w:val="001A6399"/>
    <w:rsid w:val="001A6912"/>
    <w:rsid w:val="001A7E1E"/>
    <w:rsid w:val="001B03E2"/>
    <w:rsid w:val="001B0750"/>
    <w:rsid w:val="001B077F"/>
    <w:rsid w:val="001B23BB"/>
    <w:rsid w:val="001B2484"/>
    <w:rsid w:val="001B26AC"/>
    <w:rsid w:val="001B49FA"/>
    <w:rsid w:val="001B53ED"/>
    <w:rsid w:val="001B596A"/>
    <w:rsid w:val="001B6386"/>
    <w:rsid w:val="001B69A5"/>
    <w:rsid w:val="001B6E72"/>
    <w:rsid w:val="001B6F5A"/>
    <w:rsid w:val="001C003D"/>
    <w:rsid w:val="001C0A89"/>
    <w:rsid w:val="001C0EFE"/>
    <w:rsid w:val="001C1D2C"/>
    <w:rsid w:val="001C1EB6"/>
    <w:rsid w:val="001C474A"/>
    <w:rsid w:val="001C4D3A"/>
    <w:rsid w:val="001C4EEE"/>
    <w:rsid w:val="001C5D7E"/>
    <w:rsid w:val="001C65BA"/>
    <w:rsid w:val="001C6B80"/>
    <w:rsid w:val="001C71E4"/>
    <w:rsid w:val="001C71F8"/>
    <w:rsid w:val="001C7B85"/>
    <w:rsid w:val="001C7DA0"/>
    <w:rsid w:val="001D064E"/>
    <w:rsid w:val="001D07C0"/>
    <w:rsid w:val="001D0C7B"/>
    <w:rsid w:val="001D0D72"/>
    <w:rsid w:val="001D1A1A"/>
    <w:rsid w:val="001D2826"/>
    <w:rsid w:val="001D2EB8"/>
    <w:rsid w:val="001D3C19"/>
    <w:rsid w:val="001D4949"/>
    <w:rsid w:val="001D5578"/>
    <w:rsid w:val="001D5B79"/>
    <w:rsid w:val="001D6917"/>
    <w:rsid w:val="001D6EA7"/>
    <w:rsid w:val="001D75A8"/>
    <w:rsid w:val="001D7B14"/>
    <w:rsid w:val="001E0435"/>
    <w:rsid w:val="001E10DA"/>
    <w:rsid w:val="001E23EC"/>
    <w:rsid w:val="001E2490"/>
    <w:rsid w:val="001E274C"/>
    <w:rsid w:val="001E2E0D"/>
    <w:rsid w:val="001E35DC"/>
    <w:rsid w:val="001E3BA7"/>
    <w:rsid w:val="001E41AA"/>
    <w:rsid w:val="001E4728"/>
    <w:rsid w:val="001E4A72"/>
    <w:rsid w:val="001E5262"/>
    <w:rsid w:val="001E6052"/>
    <w:rsid w:val="001E633D"/>
    <w:rsid w:val="001E6568"/>
    <w:rsid w:val="001E7C41"/>
    <w:rsid w:val="001E7DDF"/>
    <w:rsid w:val="001F07BB"/>
    <w:rsid w:val="001F0C60"/>
    <w:rsid w:val="001F26BC"/>
    <w:rsid w:val="001F4014"/>
    <w:rsid w:val="001F4667"/>
    <w:rsid w:val="001F47DB"/>
    <w:rsid w:val="001F59CD"/>
    <w:rsid w:val="001F5A20"/>
    <w:rsid w:val="001F6434"/>
    <w:rsid w:val="001F7DFC"/>
    <w:rsid w:val="001F7F16"/>
    <w:rsid w:val="002004B0"/>
    <w:rsid w:val="002015A7"/>
    <w:rsid w:val="00201E89"/>
    <w:rsid w:val="002023D8"/>
    <w:rsid w:val="00203ABF"/>
    <w:rsid w:val="00203B76"/>
    <w:rsid w:val="00203BFA"/>
    <w:rsid w:val="0020401B"/>
    <w:rsid w:val="002040AB"/>
    <w:rsid w:val="00204286"/>
    <w:rsid w:val="002045C6"/>
    <w:rsid w:val="0020522E"/>
    <w:rsid w:val="00205D6F"/>
    <w:rsid w:val="002060C2"/>
    <w:rsid w:val="0020616B"/>
    <w:rsid w:val="00207D94"/>
    <w:rsid w:val="00211B17"/>
    <w:rsid w:val="00211B8D"/>
    <w:rsid w:val="00212526"/>
    <w:rsid w:val="002128D0"/>
    <w:rsid w:val="0021362B"/>
    <w:rsid w:val="00217129"/>
    <w:rsid w:val="002205B6"/>
    <w:rsid w:val="00220999"/>
    <w:rsid w:val="0022115B"/>
    <w:rsid w:val="00221163"/>
    <w:rsid w:val="0022120B"/>
    <w:rsid w:val="0022128C"/>
    <w:rsid w:val="00221350"/>
    <w:rsid w:val="00222427"/>
    <w:rsid w:val="0022283B"/>
    <w:rsid w:val="00222886"/>
    <w:rsid w:val="00222AE2"/>
    <w:rsid w:val="0022324E"/>
    <w:rsid w:val="00223658"/>
    <w:rsid w:val="00223C40"/>
    <w:rsid w:val="002254C4"/>
    <w:rsid w:val="00225C3A"/>
    <w:rsid w:val="00226148"/>
    <w:rsid w:val="002265E1"/>
    <w:rsid w:val="00227148"/>
    <w:rsid w:val="0023018A"/>
    <w:rsid w:val="002311AE"/>
    <w:rsid w:val="00231C23"/>
    <w:rsid w:val="00232FF9"/>
    <w:rsid w:val="00233450"/>
    <w:rsid w:val="00233466"/>
    <w:rsid w:val="00234312"/>
    <w:rsid w:val="00234335"/>
    <w:rsid w:val="00234608"/>
    <w:rsid w:val="002346D0"/>
    <w:rsid w:val="00234971"/>
    <w:rsid w:val="002350F7"/>
    <w:rsid w:val="002355D2"/>
    <w:rsid w:val="00236938"/>
    <w:rsid w:val="00236984"/>
    <w:rsid w:val="00237884"/>
    <w:rsid w:val="00237938"/>
    <w:rsid w:val="002379BB"/>
    <w:rsid w:val="00237B61"/>
    <w:rsid w:val="00237BB9"/>
    <w:rsid w:val="00241217"/>
    <w:rsid w:val="00241446"/>
    <w:rsid w:val="0024146B"/>
    <w:rsid w:val="0024336B"/>
    <w:rsid w:val="00244AFA"/>
    <w:rsid w:val="00244BC4"/>
    <w:rsid w:val="00244D10"/>
    <w:rsid w:val="0024500E"/>
    <w:rsid w:val="00245478"/>
    <w:rsid w:val="0024623A"/>
    <w:rsid w:val="00246F6D"/>
    <w:rsid w:val="0024785A"/>
    <w:rsid w:val="00247941"/>
    <w:rsid w:val="0025435C"/>
    <w:rsid w:val="00254371"/>
    <w:rsid w:val="0025585A"/>
    <w:rsid w:val="00256233"/>
    <w:rsid w:val="0025737C"/>
    <w:rsid w:val="002573AC"/>
    <w:rsid w:val="00260548"/>
    <w:rsid w:val="00260640"/>
    <w:rsid w:val="0026123F"/>
    <w:rsid w:val="002619FF"/>
    <w:rsid w:val="00261F79"/>
    <w:rsid w:val="00263A37"/>
    <w:rsid w:val="00264C31"/>
    <w:rsid w:val="00265280"/>
    <w:rsid w:val="002658C9"/>
    <w:rsid w:val="00265A33"/>
    <w:rsid w:val="0026609F"/>
    <w:rsid w:val="002661BC"/>
    <w:rsid w:val="00266751"/>
    <w:rsid w:val="00266BD4"/>
    <w:rsid w:val="002677AB"/>
    <w:rsid w:val="00267AD8"/>
    <w:rsid w:val="00267BD6"/>
    <w:rsid w:val="00267DF2"/>
    <w:rsid w:val="00267E4F"/>
    <w:rsid w:val="00270A4A"/>
    <w:rsid w:val="00270C67"/>
    <w:rsid w:val="0027166C"/>
    <w:rsid w:val="002729BF"/>
    <w:rsid w:val="00273299"/>
    <w:rsid w:val="002750A0"/>
    <w:rsid w:val="002777BB"/>
    <w:rsid w:val="002778EF"/>
    <w:rsid w:val="00277B28"/>
    <w:rsid w:val="002809D4"/>
    <w:rsid w:val="002809E5"/>
    <w:rsid w:val="00280C8B"/>
    <w:rsid w:val="00281295"/>
    <w:rsid w:val="0028268B"/>
    <w:rsid w:val="00282832"/>
    <w:rsid w:val="002852CE"/>
    <w:rsid w:val="00285551"/>
    <w:rsid w:val="00286739"/>
    <w:rsid w:val="00286D92"/>
    <w:rsid w:val="002875B2"/>
    <w:rsid w:val="0029016A"/>
    <w:rsid w:val="002901C9"/>
    <w:rsid w:val="00290DF5"/>
    <w:rsid w:val="0029143C"/>
    <w:rsid w:val="0029175E"/>
    <w:rsid w:val="00291A36"/>
    <w:rsid w:val="00292E73"/>
    <w:rsid w:val="002932B4"/>
    <w:rsid w:val="00293A81"/>
    <w:rsid w:val="00294236"/>
    <w:rsid w:val="00294885"/>
    <w:rsid w:val="00295591"/>
    <w:rsid w:val="002958EA"/>
    <w:rsid w:val="002964E8"/>
    <w:rsid w:val="002967F4"/>
    <w:rsid w:val="00296A25"/>
    <w:rsid w:val="00296BDF"/>
    <w:rsid w:val="00296CF3"/>
    <w:rsid w:val="00296EE4"/>
    <w:rsid w:val="00297054"/>
    <w:rsid w:val="00297DCC"/>
    <w:rsid w:val="002A0BA0"/>
    <w:rsid w:val="002A189E"/>
    <w:rsid w:val="002A1D7C"/>
    <w:rsid w:val="002A23FC"/>
    <w:rsid w:val="002A2A3C"/>
    <w:rsid w:val="002A30E4"/>
    <w:rsid w:val="002A4363"/>
    <w:rsid w:val="002A4866"/>
    <w:rsid w:val="002A4A5A"/>
    <w:rsid w:val="002A5632"/>
    <w:rsid w:val="002A66CB"/>
    <w:rsid w:val="002A680D"/>
    <w:rsid w:val="002A6D4D"/>
    <w:rsid w:val="002A730B"/>
    <w:rsid w:val="002B2921"/>
    <w:rsid w:val="002B3016"/>
    <w:rsid w:val="002B350F"/>
    <w:rsid w:val="002B4D8B"/>
    <w:rsid w:val="002B4EDE"/>
    <w:rsid w:val="002B6407"/>
    <w:rsid w:val="002B68A5"/>
    <w:rsid w:val="002B7141"/>
    <w:rsid w:val="002B78DD"/>
    <w:rsid w:val="002B7E10"/>
    <w:rsid w:val="002C1016"/>
    <w:rsid w:val="002C4B11"/>
    <w:rsid w:val="002C52B2"/>
    <w:rsid w:val="002C5506"/>
    <w:rsid w:val="002C5528"/>
    <w:rsid w:val="002C63F6"/>
    <w:rsid w:val="002C6D2F"/>
    <w:rsid w:val="002C6DB7"/>
    <w:rsid w:val="002C706C"/>
    <w:rsid w:val="002C788C"/>
    <w:rsid w:val="002D0607"/>
    <w:rsid w:val="002D086F"/>
    <w:rsid w:val="002D0B7B"/>
    <w:rsid w:val="002D0EEF"/>
    <w:rsid w:val="002D110A"/>
    <w:rsid w:val="002D39F5"/>
    <w:rsid w:val="002D4709"/>
    <w:rsid w:val="002D4ACD"/>
    <w:rsid w:val="002D4DD8"/>
    <w:rsid w:val="002D4F6E"/>
    <w:rsid w:val="002D566A"/>
    <w:rsid w:val="002D5C26"/>
    <w:rsid w:val="002D62FC"/>
    <w:rsid w:val="002D65F6"/>
    <w:rsid w:val="002D6A16"/>
    <w:rsid w:val="002D6EBD"/>
    <w:rsid w:val="002D7875"/>
    <w:rsid w:val="002D7ADE"/>
    <w:rsid w:val="002D7F4A"/>
    <w:rsid w:val="002E0652"/>
    <w:rsid w:val="002E0982"/>
    <w:rsid w:val="002E0A05"/>
    <w:rsid w:val="002E0AB5"/>
    <w:rsid w:val="002E1824"/>
    <w:rsid w:val="002E2508"/>
    <w:rsid w:val="002E36F0"/>
    <w:rsid w:val="002E38E4"/>
    <w:rsid w:val="002E4196"/>
    <w:rsid w:val="002E4455"/>
    <w:rsid w:val="002E4ED0"/>
    <w:rsid w:val="002E536D"/>
    <w:rsid w:val="002E56AF"/>
    <w:rsid w:val="002E57E3"/>
    <w:rsid w:val="002E5D69"/>
    <w:rsid w:val="002E674B"/>
    <w:rsid w:val="002E76D9"/>
    <w:rsid w:val="002F0168"/>
    <w:rsid w:val="002F0314"/>
    <w:rsid w:val="002F0A5F"/>
    <w:rsid w:val="002F0D07"/>
    <w:rsid w:val="002F212A"/>
    <w:rsid w:val="002F2EDC"/>
    <w:rsid w:val="002F3111"/>
    <w:rsid w:val="002F34AC"/>
    <w:rsid w:val="002F3F27"/>
    <w:rsid w:val="002F4094"/>
    <w:rsid w:val="002F4D63"/>
    <w:rsid w:val="002F53C2"/>
    <w:rsid w:val="002F5787"/>
    <w:rsid w:val="002F63AD"/>
    <w:rsid w:val="003013A1"/>
    <w:rsid w:val="00301C68"/>
    <w:rsid w:val="00301E5E"/>
    <w:rsid w:val="0030239C"/>
    <w:rsid w:val="00302E84"/>
    <w:rsid w:val="003043C5"/>
    <w:rsid w:val="00304B4C"/>
    <w:rsid w:val="00304E7C"/>
    <w:rsid w:val="00306C19"/>
    <w:rsid w:val="00306EBD"/>
    <w:rsid w:val="00307B85"/>
    <w:rsid w:val="003100FF"/>
    <w:rsid w:val="00311AAE"/>
    <w:rsid w:val="00311D7F"/>
    <w:rsid w:val="00312C98"/>
    <w:rsid w:val="003137E2"/>
    <w:rsid w:val="003139E4"/>
    <w:rsid w:val="00313C66"/>
    <w:rsid w:val="00314734"/>
    <w:rsid w:val="00314D93"/>
    <w:rsid w:val="0031666A"/>
    <w:rsid w:val="00316F9A"/>
    <w:rsid w:val="003172E5"/>
    <w:rsid w:val="0031769D"/>
    <w:rsid w:val="003201A8"/>
    <w:rsid w:val="003202F9"/>
    <w:rsid w:val="00320841"/>
    <w:rsid w:val="00320C1F"/>
    <w:rsid w:val="00322322"/>
    <w:rsid w:val="00322D1B"/>
    <w:rsid w:val="00322EF1"/>
    <w:rsid w:val="00322F1C"/>
    <w:rsid w:val="00323010"/>
    <w:rsid w:val="003248FB"/>
    <w:rsid w:val="00326FF2"/>
    <w:rsid w:val="0032711C"/>
    <w:rsid w:val="003271BD"/>
    <w:rsid w:val="0032734C"/>
    <w:rsid w:val="003273E1"/>
    <w:rsid w:val="00327BB2"/>
    <w:rsid w:val="0033060C"/>
    <w:rsid w:val="0033119E"/>
    <w:rsid w:val="003319BB"/>
    <w:rsid w:val="00331E06"/>
    <w:rsid w:val="00332780"/>
    <w:rsid w:val="00332DFB"/>
    <w:rsid w:val="00333E48"/>
    <w:rsid w:val="00334342"/>
    <w:rsid w:val="00334997"/>
    <w:rsid w:val="00334AE2"/>
    <w:rsid w:val="003358FC"/>
    <w:rsid w:val="003377C8"/>
    <w:rsid w:val="0033794D"/>
    <w:rsid w:val="00337C61"/>
    <w:rsid w:val="00337F33"/>
    <w:rsid w:val="00340416"/>
    <w:rsid w:val="00341C39"/>
    <w:rsid w:val="00343760"/>
    <w:rsid w:val="0034440F"/>
    <w:rsid w:val="0034471E"/>
    <w:rsid w:val="00345514"/>
    <w:rsid w:val="00345A0D"/>
    <w:rsid w:val="00346742"/>
    <w:rsid w:val="00347423"/>
    <w:rsid w:val="003477DE"/>
    <w:rsid w:val="00350B15"/>
    <w:rsid w:val="00351F38"/>
    <w:rsid w:val="00351F48"/>
    <w:rsid w:val="0035206C"/>
    <w:rsid w:val="00353243"/>
    <w:rsid w:val="00353868"/>
    <w:rsid w:val="00353E3A"/>
    <w:rsid w:val="00354267"/>
    <w:rsid w:val="00355318"/>
    <w:rsid w:val="00356178"/>
    <w:rsid w:val="003565E6"/>
    <w:rsid w:val="003566E3"/>
    <w:rsid w:val="00356ABC"/>
    <w:rsid w:val="00356DFC"/>
    <w:rsid w:val="00357370"/>
    <w:rsid w:val="003573AE"/>
    <w:rsid w:val="00357AA6"/>
    <w:rsid w:val="00357CC0"/>
    <w:rsid w:val="00357DDA"/>
    <w:rsid w:val="003600C8"/>
    <w:rsid w:val="003620C8"/>
    <w:rsid w:val="0036395E"/>
    <w:rsid w:val="003639B6"/>
    <w:rsid w:val="00364F72"/>
    <w:rsid w:val="003664DD"/>
    <w:rsid w:val="00367035"/>
    <w:rsid w:val="00370173"/>
    <w:rsid w:val="00370AB0"/>
    <w:rsid w:val="00371364"/>
    <w:rsid w:val="0037369C"/>
    <w:rsid w:val="003737C8"/>
    <w:rsid w:val="003743B4"/>
    <w:rsid w:val="003743F9"/>
    <w:rsid w:val="003749B5"/>
    <w:rsid w:val="00374E8E"/>
    <w:rsid w:val="00376315"/>
    <w:rsid w:val="00376E92"/>
    <w:rsid w:val="003776B9"/>
    <w:rsid w:val="00377840"/>
    <w:rsid w:val="00380723"/>
    <w:rsid w:val="00380C43"/>
    <w:rsid w:val="00381B4F"/>
    <w:rsid w:val="00382428"/>
    <w:rsid w:val="00382704"/>
    <w:rsid w:val="003827D3"/>
    <w:rsid w:val="0038367B"/>
    <w:rsid w:val="0038373D"/>
    <w:rsid w:val="00384291"/>
    <w:rsid w:val="00384952"/>
    <w:rsid w:val="003858CD"/>
    <w:rsid w:val="00385A20"/>
    <w:rsid w:val="003860C8"/>
    <w:rsid w:val="00386331"/>
    <w:rsid w:val="0038698E"/>
    <w:rsid w:val="00386D0F"/>
    <w:rsid w:val="0038736F"/>
    <w:rsid w:val="00387AB3"/>
    <w:rsid w:val="00387B18"/>
    <w:rsid w:val="0039065F"/>
    <w:rsid w:val="00391C3F"/>
    <w:rsid w:val="003927A2"/>
    <w:rsid w:val="00392ACE"/>
    <w:rsid w:val="00392B2D"/>
    <w:rsid w:val="00393662"/>
    <w:rsid w:val="003942A2"/>
    <w:rsid w:val="00394391"/>
    <w:rsid w:val="0039471F"/>
    <w:rsid w:val="00394918"/>
    <w:rsid w:val="003951C2"/>
    <w:rsid w:val="003956DF"/>
    <w:rsid w:val="0039744D"/>
    <w:rsid w:val="00397881"/>
    <w:rsid w:val="00397FA1"/>
    <w:rsid w:val="003A20CC"/>
    <w:rsid w:val="003A2107"/>
    <w:rsid w:val="003A23FE"/>
    <w:rsid w:val="003A69F2"/>
    <w:rsid w:val="003A6C87"/>
    <w:rsid w:val="003A6E35"/>
    <w:rsid w:val="003A7309"/>
    <w:rsid w:val="003B0B8E"/>
    <w:rsid w:val="003B254C"/>
    <w:rsid w:val="003B275A"/>
    <w:rsid w:val="003B2C7C"/>
    <w:rsid w:val="003B33EE"/>
    <w:rsid w:val="003B48E1"/>
    <w:rsid w:val="003B5A2C"/>
    <w:rsid w:val="003C0A2F"/>
    <w:rsid w:val="003C1E47"/>
    <w:rsid w:val="003C3851"/>
    <w:rsid w:val="003C3855"/>
    <w:rsid w:val="003C4D5C"/>
    <w:rsid w:val="003C6620"/>
    <w:rsid w:val="003C6FFD"/>
    <w:rsid w:val="003C756F"/>
    <w:rsid w:val="003D03C9"/>
    <w:rsid w:val="003D09EB"/>
    <w:rsid w:val="003D0C0F"/>
    <w:rsid w:val="003D10CF"/>
    <w:rsid w:val="003D1718"/>
    <w:rsid w:val="003D1E09"/>
    <w:rsid w:val="003D30A4"/>
    <w:rsid w:val="003D3168"/>
    <w:rsid w:val="003D3A04"/>
    <w:rsid w:val="003D43B3"/>
    <w:rsid w:val="003D44CE"/>
    <w:rsid w:val="003D4A4D"/>
    <w:rsid w:val="003D5B2F"/>
    <w:rsid w:val="003D5E22"/>
    <w:rsid w:val="003D5E2E"/>
    <w:rsid w:val="003D6832"/>
    <w:rsid w:val="003E09EE"/>
    <w:rsid w:val="003E106D"/>
    <w:rsid w:val="003E15A2"/>
    <w:rsid w:val="003E1D6E"/>
    <w:rsid w:val="003E2253"/>
    <w:rsid w:val="003E2690"/>
    <w:rsid w:val="003E3BD6"/>
    <w:rsid w:val="003E5286"/>
    <w:rsid w:val="003E532D"/>
    <w:rsid w:val="003E5ECD"/>
    <w:rsid w:val="003E6C9D"/>
    <w:rsid w:val="003F04E9"/>
    <w:rsid w:val="003F3F53"/>
    <w:rsid w:val="003F5036"/>
    <w:rsid w:val="003F6037"/>
    <w:rsid w:val="003F606E"/>
    <w:rsid w:val="003F7419"/>
    <w:rsid w:val="003F7619"/>
    <w:rsid w:val="00400B42"/>
    <w:rsid w:val="00401DFB"/>
    <w:rsid w:val="00401FF6"/>
    <w:rsid w:val="00402208"/>
    <w:rsid w:val="00402488"/>
    <w:rsid w:val="00402677"/>
    <w:rsid w:val="0040344B"/>
    <w:rsid w:val="0040358C"/>
    <w:rsid w:val="004041DC"/>
    <w:rsid w:val="004044E0"/>
    <w:rsid w:val="0040484C"/>
    <w:rsid w:val="0040498B"/>
    <w:rsid w:val="00404F44"/>
    <w:rsid w:val="00404FFA"/>
    <w:rsid w:val="00405D0C"/>
    <w:rsid w:val="00406983"/>
    <w:rsid w:val="00406F5C"/>
    <w:rsid w:val="00407D7F"/>
    <w:rsid w:val="004113FC"/>
    <w:rsid w:val="0041161F"/>
    <w:rsid w:val="00411F34"/>
    <w:rsid w:val="004122CF"/>
    <w:rsid w:val="004127BD"/>
    <w:rsid w:val="00413630"/>
    <w:rsid w:val="00413F03"/>
    <w:rsid w:val="004144BB"/>
    <w:rsid w:val="00415248"/>
    <w:rsid w:val="004154CD"/>
    <w:rsid w:val="0041708A"/>
    <w:rsid w:val="0041758A"/>
    <w:rsid w:val="00417F28"/>
    <w:rsid w:val="0042038F"/>
    <w:rsid w:val="00420A95"/>
    <w:rsid w:val="00421353"/>
    <w:rsid w:val="00421824"/>
    <w:rsid w:val="00422592"/>
    <w:rsid w:val="00422CC9"/>
    <w:rsid w:val="00422EB7"/>
    <w:rsid w:val="00424CF8"/>
    <w:rsid w:val="00424E58"/>
    <w:rsid w:val="00424EAC"/>
    <w:rsid w:val="004255A3"/>
    <w:rsid w:val="00425F69"/>
    <w:rsid w:val="00426333"/>
    <w:rsid w:val="00426C34"/>
    <w:rsid w:val="00426D31"/>
    <w:rsid w:val="004305E4"/>
    <w:rsid w:val="00430F5F"/>
    <w:rsid w:val="004325F0"/>
    <w:rsid w:val="0043284E"/>
    <w:rsid w:val="00433513"/>
    <w:rsid w:val="00433627"/>
    <w:rsid w:val="0043468C"/>
    <w:rsid w:val="00434BCE"/>
    <w:rsid w:val="00434C00"/>
    <w:rsid w:val="00435EF0"/>
    <w:rsid w:val="0043616F"/>
    <w:rsid w:val="004369A9"/>
    <w:rsid w:val="00436BB7"/>
    <w:rsid w:val="00437006"/>
    <w:rsid w:val="00437752"/>
    <w:rsid w:val="004379FA"/>
    <w:rsid w:val="004407CC"/>
    <w:rsid w:val="00440800"/>
    <w:rsid w:val="0044216B"/>
    <w:rsid w:val="00442791"/>
    <w:rsid w:val="00442B70"/>
    <w:rsid w:val="0044393F"/>
    <w:rsid w:val="00443D35"/>
    <w:rsid w:val="0044463D"/>
    <w:rsid w:val="00444AD6"/>
    <w:rsid w:val="00445357"/>
    <w:rsid w:val="00445C75"/>
    <w:rsid w:val="00445D1D"/>
    <w:rsid w:val="00445F38"/>
    <w:rsid w:val="00446B63"/>
    <w:rsid w:val="00446C56"/>
    <w:rsid w:val="00446F40"/>
    <w:rsid w:val="0045027F"/>
    <w:rsid w:val="00450281"/>
    <w:rsid w:val="00450369"/>
    <w:rsid w:val="0045069A"/>
    <w:rsid w:val="0045095B"/>
    <w:rsid w:val="00452579"/>
    <w:rsid w:val="004526A8"/>
    <w:rsid w:val="00452786"/>
    <w:rsid w:val="00452E79"/>
    <w:rsid w:val="004536B8"/>
    <w:rsid w:val="004545D0"/>
    <w:rsid w:val="00454C48"/>
    <w:rsid w:val="00454D3C"/>
    <w:rsid w:val="00454FD2"/>
    <w:rsid w:val="00455ABC"/>
    <w:rsid w:val="00455EB6"/>
    <w:rsid w:val="00456E52"/>
    <w:rsid w:val="004577B2"/>
    <w:rsid w:val="00457B2F"/>
    <w:rsid w:val="00460729"/>
    <w:rsid w:val="0046081F"/>
    <w:rsid w:val="00460A7B"/>
    <w:rsid w:val="00460A87"/>
    <w:rsid w:val="00463413"/>
    <w:rsid w:val="00463EA4"/>
    <w:rsid w:val="00465F1A"/>
    <w:rsid w:val="00465F47"/>
    <w:rsid w:val="00466510"/>
    <w:rsid w:val="00466C25"/>
    <w:rsid w:val="004675C2"/>
    <w:rsid w:val="0047012A"/>
    <w:rsid w:val="004702E1"/>
    <w:rsid w:val="00470768"/>
    <w:rsid w:val="004715E0"/>
    <w:rsid w:val="0047210D"/>
    <w:rsid w:val="00472BE6"/>
    <w:rsid w:val="00472D68"/>
    <w:rsid w:val="00472F70"/>
    <w:rsid w:val="004741A1"/>
    <w:rsid w:val="00474248"/>
    <w:rsid w:val="004749BD"/>
    <w:rsid w:val="0047511D"/>
    <w:rsid w:val="0047530B"/>
    <w:rsid w:val="00475EF7"/>
    <w:rsid w:val="00476F3E"/>
    <w:rsid w:val="00477DB0"/>
    <w:rsid w:val="00480011"/>
    <w:rsid w:val="00480E3A"/>
    <w:rsid w:val="00481A57"/>
    <w:rsid w:val="0048369D"/>
    <w:rsid w:val="004838AE"/>
    <w:rsid w:val="00483C60"/>
    <w:rsid w:val="004841AA"/>
    <w:rsid w:val="004842FB"/>
    <w:rsid w:val="00485214"/>
    <w:rsid w:val="0048575B"/>
    <w:rsid w:val="00485E39"/>
    <w:rsid w:val="00486095"/>
    <w:rsid w:val="00486609"/>
    <w:rsid w:val="004876A2"/>
    <w:rsid w:val="0049025B"/>
    <w:rsid w:val="00490371"/>
    <w:rsid w:val="0049043A"/>
    <w:rsid w:val="0049165E"/>
    <w:rsid w:val="00491BD0"/>
    <w:rsid w:val="00491CB1"/>
    <w:rsid w:val="00491F8A"/>
    <w:rsid w:val="00492AF1"/>
    <w:rsid w:val="004948F2"/>
    <w:rsid w:val="00494A70"/>
    <w:rsid w:val="00495849"/>
    <w:rsid w:val="004958F7"/>
    <w:rsid w:val="0049624A"/>
    <w:rsid w:val="0049630B"/>
    <w:rsid w:val="004977D3"/>
    <w:rsid w:val="004A07CE"/>
    <w:rsid w:val="004A16A8"/>
    <w:rsid w:val="004A1DEF"/>
    <w:rsid w:val="004A39BB"/>
    <w:rsid w:val="004A51E9"/>
    <w:rsid w:val="004A69FB"/>
    <w:rsid w:val="004A6BA7"/>
    <w:rsid w:val="004A6BFC"/>
    <w:rsid w:val="004A7D13"/>
    <w:rsid w:val="004B0A96"/>
    <w:rsid w:val="004B0D14"/>
    <w:rsid w:val="004B0D72"/>
    <w:rsid w:val="004B244E"/>
    <w:rsid w:val="004B2899"/>
    <w:rsid w:val="004B291C"/>
    <w:rsid w:val="004B2E36"/>
    <w:rsid w:val="004B3788"/>
    <w:rsid w:val="004B401A"/>
    <w:rsid w:val="004B4447"/>
    <w:rsid w:val="004B50D9"/>
    <w:rsid w:val="004B534E"/>
    <w:rsid w:val="004B5545"/>
    <w:rsid w:val="004B573E"/>
    <w:rsid w:val="004B6306"/>
    <w:rsid w:val="004B6AB4"/>
    <w:rsid w:val="004B6C87"/>
    <w:rsid w:val="004B70E0"/>
    <w:rsid w:val="004B70F3"/>
    <w:rsid w:val="004B7A81"/>
    <w:rsid w:val="004B7BC2"/>
    <w:rsid w:val="004C1416"/>
    <w:rsid w:val="004C1C2D"/>
    <w:rsid w:val="004C26CB"/>
    <w:rsid w:val="004C39F2"/>
    <w:rsid w:val="004C443D"/>
    <w:rsid w:val="004C44FA"/>
    <w:rsid w:val="004C4755"/>
    <w:rsid w:val="004C4F13"/>
    <w:rsid w:val="004C6510"/>
    <w:rsid w:val="004C67FD"/>
    <w:rsid w:val="004C6AEC"/>
    <w:rsid w:val="004D0B22"/>
    <w:rsid w:val="004D0CD7"/>
    <w:rsid w:val="004D188D"/>
    <w:rsid w:val="004D18E3"/>
    <w:rsid w:val="004D1B60"/>
    <w:rsid w:val="004D21F5"/>
    <w:rsid w:val="004D357E"/>
    <w:rsid w:val="004D3D9C"/>
    <w:rsid w:val="004D51A5"/>
    <w:rsid w:val="004D5415"/>
    <w:rsid w:val="004D5662"/>
    <w:rsid w:val="004D67AB"/>
    <w:rsid w:val="004D6C9C"/>
    <w:rsid w:val="004D6CA2"/>
    <w:rsid w:val="004D7250"/>
    <w:rsid w:val="004D7557"/>
    <w:rsid w:val="004D785A"/>
    <w:rsid w:val="004D7B57"/>
    <w:rsid w:val="004E1753"/>
    <w:rsid w:val="004E1EE1"/>
    <w:rsid w:val="004E2364"/>
    <w:rsid w:val="004E2CF1"/>
    <w:rsid w:val="004E3290"/>
    <w:rsid w:val="004E3875"/>
    <w:rsid w:val="004E5BA4"/>
    <w:rsid w:val="004E5DF2"/>
    <w:rsid w:val="004E6654"/>
    <w:rsid w:val="004E6701"/>
    <w:rsid w:val="004E6C6B"/>
    <w:rsid w:val="004E7813"/>
    <w:rsid w:val="004E78DB"/>
    <w:rsid w:val="004F050C"/>
    <w:rsid w:val="004F0D4A"/>
    <w:rsid w:val="004F0F92"/>
    <w:rsid w:val="004F26F6"/>
    <w:rsid w:val="004F3DC5"/>
    <w:rsid w:val="004F544E"/>
    <w:rsid w:val="004F5654"/>
    <w:rsid w:val="004F6678"/>
    <w:rsid w:val="004F6D83"/>
    <w:rsid w:val="004F7814"/>
    <w:rsid w:val="00500898"/>
    <w:rsid w:val="00503878"/>
    <w:rsid w:val="005047FC"/>
    <w:rsid w:val="00504963"/>
    <w:rsid w:val="00504B2E"/>
    <w:rsid w:val="0050519D"/>
    <w:rsid w:val="00505308"/>
    <w:rsid w:val="00506B9A"/>
    <w:rsid w:val="0050751C"/>
    <w:rsid w:val="0050790D"/>
    <w:rsid w:val="00510129"/>
    <w:rsid w:val="005106C5"/>
    <w:rsid w:val="00511112"/>
    <w:rsid w:val="00511837"/>
    <w:rsid w:val="00511FEE"/>
    <w:rsid w:val="005131D2"/>
    <w:rsid w:val="0051337A"/>
    <w:rsid w:val="0051431A"/>
    <w:rsid w:val="00515AB0"/>
    <w:rsid w:val="00516D39"/>
    <w:rsid w:val="00516FC2"/>
    <w:rsid w:val="00517318"/>
    <w:rsid w:val="0051738E"/>
    <w:rsid w:val="00517ECD"/>
    <w:rsid w:val="00520440"/>
    <w:rsid w:val="00520486"/>
    <w:rsid w:val="005205D7"/>
    <w:rsid w:val="00520968"/>
    <w:rsid w:val="00520E93"/>
    <w:rsid w:val="005216E1"/>
    <w:rsid w:val="00522195"/>
    <w:rsid w:val="00523A01"/>
    <w:rsid w:val="005240D9"/>
    <w:rsid w:val="005242FC"/>
    <w:rsid w:val="00524552"/>
    <w:rsid w:val="0052492E"/>
    <w:rsid w:val="00524EC8"/>
    <w:rsid w:val="005257C1"/>
    <w:rsid w:val="005257D2"/>
    <w:rsid w:val="00526FF1"/>
    <w:rsid w:val="00527124"/>
    <w:rsid w:val="0052786F"/>
    <w:rsid w:val="00530122"/>
    <w:rsid w:val="0053033E"/>
    <w:rsid w:val="00530706"/>
    <w:rsid w:val="00530E9C"/>
    <w:rsid w:val="005328D2"/>
    <w:rsid w:val="00532DA0"/>
    <w:rsid w:val="00532F0E"/>
    <w:rsid w:val="00534396"/>
    <w:rsid w:val="005347F9"/>
    <w:rsid w:val="00535595"/>
    <w:rsid w:val="00535B95"/>
    <w:rsid w:val="00535C4C"/>
    <w:rsid w:val="00536C83"/>
    <w:rsid w:val="00536D2E"/>
    <w:rsid w:val="00537C0F"/>
    <w:rsid w:val="00537CD5"/>
    <w:rsid w:val="00537FAD"/>
    <w:rsid w:val="005408CF"/>
    <w:rsid w:val="0054105C"/>
    <w:rsid w:val="00541090"/>
    <w:rsid w:val="00541B50"/>
    <w:rsid w:val="005429F1"/>
    <w:rsid w:val="00543106"/>
    <w:rsid w:val="00543361"/>
    <w:rsid w:val="00543B44"/>
    <w:rsid w:val="00543FAD"/>
    <w:rsid w:val="00543FC0"/>
    <w:rsid w:val="00544E5D"/>
    <w:rsid w:val="005453C3"/>
    <w:rsid w:val="00545C2F"/>
    <w:rsid w:val="00546330"/>
    <w:rsid w:val="00546686"/>
    <w:rsid w:val="00546798"/>
    <w:rsid w:val="00546FE0"/>
    <w:rsid w:val="00550818"/>
    <w:rsid w:val="00550DC6"/>
    <w:rsid w:val="00552465"/>
    <w:rsid w:val="0055340F"/>
    <w:rsid w:val="00554F55"/>
    <w:rsid w:val="00555216"/>
    <w:rsid w:val="005557CF"/>
    <w:rsid w:val="00556005"/>
    <w:rsid w:val="0055648F"/>
    <w:rsid w:val="005579B4"/>
    <w:rsid w:val="00557BF1"/>
    <w:rsid w:val="0056067D"/>
    <w:rsid w:val="00560EBA"/>
    <w:rsid w:val="00563372"/>
    <w:rsid w:val="005649CD"/>
    <w:rsid w:val="00567380"/>
    <w:rsid w:val="005677E7"/>
    <w:rsid w:val="005700D5"/>
    <w:rsid w:val="005703A7"/>
    <w:rsid w:val="005709E8"/>
    <w:rsid w:val="005710B9"/>
    <w:rsid w:val="0057177A"/>
    <w:rsid w:val="00572B45"/>
    <w:rsid w:val="005738C1"/>
    <w:rsid w:val="00573FF2"/>
    <w:rsid w:val="00576A20"/>
    <w:rsid w:val="00577465"/>
    <w:rsid w:val="00577A43"/>
    <w:rsid w:val="00577FAF"/>
    <w:rsid w:val="00580205"/>
    <w:rsid w:val="0058087A"/>
    <w:rsid w:val="00582052"/>
    <w:rsid w:val="00582CF8"/>
    <w:rsid w:val="00584247"/>
    <w:rsid w:val="005847BF"/>
    <w:rsid w:val="00585E31"/>
    <w:rsid w:val="00586365"/>
    <w:rsid w:val="005863B9"/>
    <w:rsid w:val="005865C6"/>
    <w:rsid w:val="0059080E"/>
    <w:rsid w:val="005909B4"/>
    <w:rsid w:val="0059137A"/>
    <w:rsid w:val="005913EB"/>
    <w:rsid w:val="00591459"/>
    <w:rsid w:val="00593224"/>
    <w:rsid w:val="00593721"/>
    <w:rsid w:val="00593829"/>
    <w:rsid w:val="00593FB5"/>
    <w:rsid w:val="00594C28"/>
    <w:rsid w:val="0059552A"/>
    <w:rsid w:val="00595682"/>
    <w:rsid w:val="00595F32"/>
    <w:rsid w:val="00596999"/>
    <w:rsid w:val="005A02B2"/>
    <w:rsid w:val="005A0416"/>
    <w:rsid w:val="005A0945"/>
    <w:rsid w:val="005A15DD"/>
    <w:rsid w:val="005A19D7"/>
    <w:rsid w:val="005A1B93"/>
    <w:rsid w:val="005A2A01"/>
    <w:rsid w:val="005A308C"/>
    <w:rsid w:val="005A3D30"/>
    <w:rsid w:val="005A512F"/>
    <w:rsid w:val="005A5DA5"/>
    <w:rsid w:val="005A61AA"/>
    <w:rsid w:val="005A666A"/>
    <w:rsid w:val="005A7B55"/>
    <w:rsid w:val="005B0484"/>
    <w:rsid w:val="005B080C"/>
    <w:rsid w:val="005B0935"/>
    <w:rsid w:val="005B0F4C"/>
    <w:rsid w:val="005B1677"/>
    <w:rsid w:val="005B1895"/>
    <w:rsid w:val="005B35CB"/>
    <w:rsid w:val="005B3FFC"/>
    <w:rsid w:val="005B43DC"/>
    <w:rsid w:val="005B4CBF"/>
    <w:rsid w:val="005B5C99"/>
    <w:rsid w:val="005B5ECF"/>
    <w:rsid w:val="005B6C32"/>
    <w:rsid w:val="005B6DB5"/>
    <w:rsid w:val="005B7326"/>
    <w:rsid w:val="005C0C4D"/>
    <w:rsid w:val="005C1451"/>
    <w:rsid w:val="005C17D5"/>
    <w:rsid w:val="005C1B16"/>
    <w:rsid w:val="005C1BB1"/>
    <w:rsid w:val="005C1E8C"/>
    <w:rsid w:val="005C3B40"/>
    <w:rsid w:val="005C4566"/>
    <w:rsid w:val="005C47C9"/>
    <w:rsid w:val="005C495C"/>
    <w:rsid w:val="005C4D4B"/>
    <w:rsid w:val="005C52C9"/>
    <w:rsid w:val="005C7E1D"/>
    <w:rsid w:val="005D061E"/>
    <w:rsid w:val="005D0A5A"/>
    <w:rsid w:val="005D13C0"/>
    <w:rsid w:val="005D15E9"/>
    <w:rsid w:val="005D1CFA"/>
    <w:rsid w:val="005D2254"/>
    <w:rsid w:val="005D2283"/>
    <w:rsid w:val="005D2782"/>
    <w:rsid w:val="005D2841"/>
    <w:rsid w:val="005D2AC6"/>
    <w:rsid w:val="005D3F9F"/>
    <w:rsid w:val="005D465E"/>
    <w:rsid w:val="005D494F"/>
    <w:rsid w:val="005D4AF0"/>
    <w:rsid w:val="005D5981"/>
    <w:rsid w:val="005D6347"/>
    <w:rsid w:val="005D63AE"/>
    <w:rsid w:val="005D6AE6"/>
    <w:rsid w:val="005D6CAC"/>
    <w:rsid w:val="005D6D01"/>
    <w:rsid w:val="005D70D7"/>
    <w:rsid w:val="005D7AF3"/>
    <w:rsid w:val="005E0220"/>
    <w:rsid w:val="005E0760"/>
    <w:rsid w:val="005E11B5"/>
    <w:rsid w:val="005E12AA"/>
    <w:rsid w:val="005E1707"/>
    <w:rsid w:val="005E281E"/>
    <w:rsid w:val="005E3779"/>
    <w:rsid w:val="005E3838"/>
    <w:rsid w:val="005E5B7F"/>
    <w:rsid w:val="005E65BF"/>
    <w:rsid w:val="005E65D9"/>
    <w:rsid w:val="005E65E8"/>
    <w:rsid w:val="005E6E5B"/>
    <w:rsid w:val="005E7A18"/>
    <w:rsid w:val="005F05DB"/>
    <w:rsid w:val="005F0A75"/>
    <w:rsid w:val="005F1CAB"/>
    <w:rsid w:val="005F294A"/>
    <w:rsid w:val="005F43C4"/>
    <w:rsid w:val="005F4538"/>
    <w:rsid w:val="005F4CE8"/>
    <w:rsid w:val="005F5233"/>
    <w:rsid w:val="00600357"/>
    <w:rsid w:val="00600738"/>
    <w:rsid w:val="0060100E"/>
    <w:rsid w:val="0060155A"/>
    <w:rsid w:val="00601848"/>
    <w:rsid w:val="00601862"/>
    <w:rsid w:val="00601FE8"/>
    <w:rsid w:val="00602D99"/>
    <w:rsid w:val="006038E1"/>
    <w:rsid w:val="00603FB6"/>
    <w:rsid w:val="0060404A"/>
    <w:rsid w:val="00604808"/>
    <w:rsid w:val="00604A3D"/>
    <w:rsid w:val="0060510D"/>
    <w:rsid w:val="00606AF7"/>
    <w:rsid w:val="00606C25"/>
    <w:rsid w:val="0060720B"/>
    <w:rsid w:val="0060744A"/>
    <w:rsid w:val="00607B38"/>
    <w:rsid w:val="00607F60"/>
    <w:rsid w:val="0061182F"/>
    <w:rsid w:val="006122DE"/>
    <w:rsid w:val="006129E4"/>
    <w:rsid w:val="00613158"/>
    <w:rsid w:val="006134ED"/>
    <w:rsid w:val="00613863"/>
    <w:rsid w:val="0061511C"/>
    <w:rsid w:val="00617B58"/>
    <w:rsid w:val="00617F8B"/>
    <w:rsid w:val="006201F7"/>
    <w:rsid w:val="006203F6"/>
    <w:rsid w:val="006209CE"/>
    <w:rsid w:val="00620F5A"/>
    <w:rsid w:val="00621C6C"/>
    <w:rsid w:val="00621F20"/>
    <w:rsid w:val="00622160"/>
    <w:rsid w:val="00622381"/>
    <w:rsid w:val="006225E8"/>
    <w:rsid w:val="00622E2A"/>
    <w:rsid w:val="006230DB"/>
    <w:rsid w:val="0062443A"/>
    <w:rsid w:val="00624899"/>
    <w:rsid w:val="00624CF6"/>
    <w:rsid w:val="00625380"/>
    <w:rsid w:val="0063068F"/>
    <w:rsid w:val="0063168E"/>
    <w:rsid w:val="00631DC8"/>
    <w:rsid w:val="00632A74"/>
    <w:rsid w:val="00632BA5"/>
    <w:rsid w:val="006334E7"/>
    <w:rsid w:val="00633C06"/>
    <w:rsid w:val="00634BFA"/>
    <w:rsid w:val="00634CC7"/>
    <w:rsid w:val="00635062"/>
    <w:rsid w:val="00636204"/>
    <w:rsid w:val="006371B5"/>
    <w:rsid w:val="00637716"/>
    <w:rsid w:val="006379F6"/>
    <w:rsid w:val="00640817"/>
    <w:rsid w:val="006435B7"/>
    <w:rsid w:val="006451AF"/>
    <w:rsid w:val="00645311"/>
    <w:rsid w:val="0064552D"/>
    <w:rsid w:val="00645688"/>
    <w:rsid w:val="006459C5"/>
    <w:rsid w:val="00645F01"/>
    <w:rsid w:val="0064630F"/>
    <w:rsid w:val="00646595"/>
    <w:rsid w:val="00646638"/>
    <w:rsid w:val="00646712"/>
    <w:rsid w:val="00647464"/>
    <w:rsid w:val="00647555"/>
    <w:rsid w:val="006507EF"/>
    <w:rsid w:val="00652812"/>
    <w:rsid w:val="0065394D"/>
    <w:rsid w:val="00654311"/>
    <w:rsid w:val="006548FC"/>
    <w:rsid w:val="0065499E"/>
    <w:rsid w:val="00654F13"/>
    <w:rsid w:val="0065548C"/>
    <w:rsid w:val="00656A3A"/>
    <w:rsid w:val="00656DF0"/>
    <w:rsid w:val="00656F6F"/>
    <w:rsid w:val="006571A0"/>
    <w:rsid w:val="00660BFE"/>
    <w:rsid w:val="00660E64"/>
    <w:rsid w:val="00661830"/>
    <w:rsid w:val="006618F6"/>
    <w:rsid w:val="006622E3"/>
    <w:rsid w:val="0066279E"/>
    <w:rsid w:val="00662EA7"/>
    <w:rsid w:val="00665D40"/>
    <w:rsid w:val="00666EE8"/>
    <w:rsid w:val="00667C20"/>
    <w:rsid w:val="006701DF"/>
    <w:rsid w:val="00671019"/>
    <w:rsid w:val="006715C8"/>
    <w:rsid w:val="00671996"/>
    <w:rsid w:val="006725F0"/>
    <w:rsid w:val="006729D9"/>
    <w:rsid w:val="00672B21"/>
    <w:rsid w:val="00673007"/>
    <w:rsid w:val="006739C4"/>
    <w:rsid w:val="0067474F"/>
    <w:rsid w:val="0067518E"/>
    <w:rsid w:val="00675832"/>
    <w:rsid w:val="00676564"/>
    <w:rsid w:val="006765B7"/>
    <w:rsid w:val="00676727"/>
    <w:rsid w:val="0067758A"/>
    <w:rsid w:val="0067762C"/>
    <w:rsid w:val="00680687"/>
    <w:rsid w:val="0068089B"/>
    <w:rsid w:val="00680944"/>
    <w:rsid w:val="006809B5"/>
    <w:rsid w:val="006810C3"/>
    <w:rsid w:val="0068216F"/>
    <w:rsid w:val="00682762"/>
    <w:rsid w:val="006827FC"/>
    <w:rsid w:val="0068292D"/>
    <w:rsid w:val="00682962"/>
    <w:rsid w:val="00682B40"/>
    <w:rsid w:val="00683185"/>
    <w:rsid w:val="0068385F"/>
    <w:rsid w:val="00684559"/>
    <w:rsid w:val="0068497F"/>
    <w:rsid w:val="00684AFF"/>
    <w:rsid w:val="00684BC7"/>
    <w:rsid w:val="006859AB"/>
    <w:rsid w:val="00686261"/>
    <w:rsid w:val="00687642"/>
    <w:rsid w:val="006876DE"/>
    <w:rsid w:val="006877FC"/>
    <w:rsid w:val="00687B37"/>
    <w:rsid w:val="00687B7E"/>
    <w:rsid w:val="006900B5"/>
    <w:rsid w:val="006909AB"/>
    <w:rsid w:val="0069176B"/>
    <w:rsid w:val="00692885"/>
    <w:rsid w:val="0069357C"/>
    <w:rsid w:val="00693805"/>
    <w:rsid w:val="00693CC5"/>
    <w:rsid w:val="0069423A"/>
    <w:rsid w:val="0069462F"/>
    <w:rsid w:val="0069482E"/>
    <w:rsid w:val="00695E25"/>
    <w:rsid w:val="0069607F"/>
    <w:rsid w:val="006960E9"/>
    <w:rsid w:val="00696612"/>
    <w:rsid w:val="00697F8C"/>
    <w:rsid w:val="006A03A6"/>
    <w:rsid w:val="006A0539"/>
    <w:rsid w:val="006A0691"/>
    <w:rsid w:val="006A0AD3"/>
    <w:rsid w:val="006A1BE7"/>
    <w:rsid w:val="006A1C04"/>
    <w:rsid w:val="006A36F9"/>
    <w:rsid w:val="006A3B4C"/>
    <w:rsid w:val="006A3D52"/>
    <w:rsid w:val="006A419C"/>
    <w:rsid w:val="006A4B33"/>
    <w:rsid w:val="006A4E72"/>
    <w:rsid w:val="006A59A7"/>
    <w:rsid w:val="006A5BC5"/>
    <w:rsid w:val="006A6AB1"/>
    <w:rsid w:val="006A7719"/>
    <w:rsid w:val="006A7D36"/>
    <w:rsid w:val="006B0167"/>
    <w:rsid w:val="006B09BD"/>
    <w:rsid w:val="006B1027"/>
    <w:rsid w:val="006B120F"/>
    <w:rsid w:val="006B2AD7"/>
    <w:rsid w:val="006B2CAD"/>
    <w:rsid w:val="006B2F0A"/>
    <w:rsid w:val="006B3584"/>
    <w:rsid w:val="006B3966"/>
    <w:rsid w:val="006B5799"/>
    <w:rsid w:val="006B6048"/>
    <w:rsid w:val="006B6203"/>
    <w:rsid w:val="006B6C05"/>
    <w:rsid w:val="006B6FC1"/>
    <w:rsid w:val="006B73CE"/>
    <w:rsid w:val="006C1232"/>
    <w:rsid w:val="006C185A"/>
    <w:rsid w:val="006C1988"/>
    <w:rsid w:val="006C4308"/>
    <w:rsid w:val="006C46DF"/>
    <w:rsid w:val="006C4CC9"/>
    <w:rsid w:val="006C5300"/>
    <w:rsid w:val="006C5494"/>
    <w:rsid w:val="006C599C"/>
    <w:rsid w:val="006C6754"/>
    <w:rsid w:val="006D063C"/>
    <w:rsid w:val="006D186B"/>
    <w:rsid w:val="006D1FC0"/>
    <w:rsid w:val="006D2969"/>
    <w:rsid w:val="006D29D4"/>
    <w:rsid w:val="006D34B0"/>
    <w:rsid w:val="006D36D0"/>
    <w:rsid w:val="006D47A3"/>
    <w:rsid w:val="006D47C6"/>
    <w:rsid w:val="006D4C31"/>
    <w:rsid w:val="006D4DAD"/>
    <w:rsid w:val="006D5029"/>
    <w:rsid w:val="006D560F"/>
    <w:rsid w:val="006D5C41"/>
    <w:rsid w:val="006D64B3"/>
    <w:rsid w:val="006D66FE"/>
    <w:rsid w:val="006D7E6A"/>
    <w:rsid w:val="006D7FAE"/>
    <w:rsid w:val="006E0521"/>
    <w:rsid w:val="006E0555"/>
    <w:rsid w:val="006E05F6"/>
    <w:rsid w:val="006E09FB"/>
    <w:rsid w:val="006E0D8F"/>
    <w:rsid w:val="006E20CC"/>
    <w:rsid w:val="006E2CBC"/>
    <w:rsid w:val="006E2FAE"/>
    <w:rsid w:val="006E3A64"/>
    <w:rsid w:val="006E40BB"/>
    <w:rsid w:val="006E43F4"/>
    <w:rsid w:val="006E581B"/>
    <w:rsid w:val="006E59E2"/>
    <w:rsid w:val="006E7720"/>
    <w:rsid w:val="006E7B55"/>
    <w:rsid w:val="006F0C58"/>
    <w:rsid w:val="006F15E3"/>
    <w:rsid w:val="006F1CFC"/>
    <w:rsid w:val="006F2030"/>
    <w:rsid w:val="006F2266"/>
    <w:rsid w:val="006F23C3"/>
    <w:rsid w:val="006F2453"/>
    <w:rsid w:val="006F2605"/>
    <w:rsid w:val="006F280A"/>
    <w:rsid w:val="006F29B8"/>
    <w:rsid w:val="006F2E35"/>
    <w:rsid w:val="006F3D09"/>
    <w:rsid w:val="006F3E38"/>
    <w:rsid w:val="006F40B5"/>
    <w:rsid w:val="006F44FB"/>
    <w:rsid w:val="006F4ACD"/>
    <w:rsid w:val="006F5148"/>
    <w:rsid w:val="006F57B6"/>
    <w:rsid w:val="006F5EE5"/>
    <w:rsid w:val="006F63B3"/>
    <w:rsid w:val="006F67A4"/>
    <w:rsid w:val="006F758A"/>
    <w:rsid w:val="006F7D95"/>
    <w:rsid w:val="006F7F20"/>
    <w:rsid w:val="00700AF2"/>
    <w:rsid w:val="0070121D"/>
    <w:rsid w:val="0070130B"/>
    <w:rsid w:val="007014CE"/>
    <w:rsid w:val="007017C5"/>
    <w:rsid w:val="00701E4D"/>
    <w:rsid w:val="007026FF"/>
    <w:rsid w:val="00702ADB"/>
    <w:rsid w:val="007034C6"/>
    <w:rsid w:val="00703ED7"/>
    <w:rsid w:val="00705402"/>
    <w:rsid w:val="00705C17"/>
    <w:rsid w:val="00705D82"/>
    <w:rsid w:val="0070601C"/>
    <w:rsid w:val="007068E7"/>
    <w:rsid w:val="00706C64"/>
    <w:rsid w:val="00710D11"/>
    <w:rsid w:val="007110C4"/>
    <w:rsid w:val="00711DBA"/>
    <w:rsid w:val="00712095"/>
    <w:rsid w:val="00712335"/>
    <w:rsid w:val="00712752"/>
    <w:rsid w:val="00712897"/>
    <w:rsid w:val="00712ADB"/>
    <w:rsid w:val="00712F4C"/>
    <w:rsid w:val="0071337F"/>
    <w:rsid w:val="0071363F"/>
    <w:rsid w:val="007153BC"/>
    <w:rsid w:val="0071759B"/>
    <w:rsid w:val="00717ADB"/>
    <w:rsid w:val="007208E1"/>
    <w:rsid w:val="00720CF6"/>
    <w:rsid w:val="00720FE6"/>
    <w:rsid w:val="007212E9"/>
    <w:rsid w:val="00722EB5"/>
    <w:rsid w:val="00723E91"/>
    <w:rsid w:val="00724022"/>
    <w:rsid w:val="007250CC"/>
    <w:rsid w:val="00725B7A"/>
    <w:rsid w:val="00725BA5"/>
    <w:rsid w:val="00726063"/>
    <w:rsid w:val="00726131"/>
    <w:rsid w:val="007261B1"/>
    <w:rsid w:val="007266BF"/>
    <w:rsid w:val="00726A47"/>
    <w:rsid w:val="00726C9D"/>
    <w:rsid w:val="00727E01"/>
    <w:rsid w:val="00727EA5"/>
    <w:rsid w:val="007315DB"/>
    <w:rsid w:val="007354C4"/>
    <w:rsid w:val="00735554"/>
    <w:rsid w:val="00736C0B"/>
    <w:rsid w:val="00736EF6"/>
    <w:rsid w:val="00736FE3"/>
    <w:rsid w:val="00737047"/>
    <w:rsid w:val="00737417"/>
    <w:rsid w:val="007377DD"/>
    <w:rsid w:val="00737CFD"/>
    <w:rsid w:val="007407D9"/>
    <w:rsid w:val="0074095C"/>
    <w:rsid w:val="00741570"/>
    <w:rsid w:val="00741D6E"/>
    <w:rsid w:val="007427A7"/>
    <w:rsid w:val="00742F0A"/>
    <w:rsid w:val="007431E3"/>
    <w:rsid w:val="007432AD"/>
    <w:rsid w:val="00743465"/>
    <w:rsid w:val="00745D47"/>
    <w:rsid w:val="007469AE"/>
    <w:rsid w:val="0075050D"/>
    <w:rsid w:val="0075070A"/>
    <w:rsid w:val="00750AF1"/>
    <w:rsid w:val="00755739"/>
    <w:rsid w:val="00755F4C"/>
    <w:rsid w:val="00757CFA"/>
    <w:rsid w:val="00757D7E"/>
    <w:rsid w:val="0076334A"/>
    <w:rsid w:val="0076351E"/>
    <w:rsid w:val="00763558"/>
    <w:rsid w:val="00763743"/>
    <w:rsid w:val="0076380D"/>
    <w:rsid w:val="007638C2"/>
    <w:rsid w:val="007640A2"/>
    <w:rsid w:val="00764123"/>
    <w:rsid w:val="00764189"/>
    <w:rsid w:val="007651A6"/>
    <w:rsid w:val="00765310"/>
    <w:rsid w:val="007667E6"/>
    <w:rsid w:val="007679E7"/>
    <w:rsid w:val="00770BEA"/>
    <w:rsid w:val="00772F9A"/>
    <w:rsid w:val="0077426F"/>
    <w:rsid w:val="00774EAC"/>
    <w:rsid w:val="00775C33"/>
    <w:rsid w:val="00775DAC"/>
    <w:rsid w:val="00775DF4"/>
    <w:rsid w:val="0077735A"/>
    <w:rsid w:val="00777CD3"/>
    <w:rsid w:val="00777D57"/>
    <w:rsid w:val="00777D6E"/>
    <w:rsid w:val="007814BA"/>
    <w:rsid w:val="00781B00"/>
    <w:rsid w:val="00782928"/>
    <w:rsid w:val="00782ECF"/>
    <w:rsid w:val="00784363"/>
    <w:rsid w:val="007843F0"/>
    <w:rsid w:val="0078468D"/>
    <w:rsid w:val="0078502A"/>
    <w:rsid w:val="007857D2"/>
    <w:rsid w:val="0078699E"/>
    <w:rsid w:val="00787F03"/>
    <w:rsid w:val="00790B79"/>
    <w:rsid w:val="007916CE"/>
    <w:rsid w:val="007923AB"/>
    <w:rsid w:val="00792612"/>
    <w:rsid w:val="00792B14"/>
    <w:rsid w:val="00792D34"/>
    <w:rsid w:val="00793938"/>
    <w:rsid w:val="00794204"/>
    <w:rsid w:val="00796220"/>
    <w:rsid w:val="0079640D"/>
    <w:rsid w:val="00797021"/>
    <w:rsid w:val="0079772D"/>
    <w:rsid w:val="007A0806"/>
    <w:rsid w:val="007A0F56"/>
    <w:rsid w:val="007A17C0"/>
    <w:rsid w:val="007A2166"/>
    <w:rsid w:val="007A2260"/>
    <w:rsid w:val="007A260F"/>
    <w:rsid w:val="007A30F0"/>
    <w:rsid w:val="007A3169"/>
    <w:rsid w:val="007A31BD"/>
    <w:rsid w:val="007A37D3"/>
    <w:rsid w:val="007A457A"/>
    <w:rsid w:val="007A5B2A"/>
    <w:rsid w:val="007A71E7"/>
    <w:rsid w:val="007A7431"/>
    <w:rsid w:val="007A7F97"/>
    <w:rsid w:val="007B036F"/>
    <w:rsid w:val="007B075A"/>
    <w:rsid w:val="007B1D3B"/>
    <w:rsid w:val="007B2B84"/>
    <w:rsid w:val="007B2BEC"/>
    <w:rsid w:val="007B303F"/>
    <w:rsid w:val="007B3574"/>
    <w:rsid w:val="007B48DF"/>
    <w:rsid w:val="007B4D38"/>
    <w:rsid w:val="007B5430"/>
    <w:rsid w:val="007B56FE"/>
    <w:rsid w:val="007B5847"/>
    <w:rsid w:val="007B6144"/>
    <w:rsid w:val="007B63B2"/>
    <w:rsid w:val="007B677F"/>
    <w:rsid w:val="007B7645"/>
    <w:rsid w:val="007C09A9"/>
    <w:rsid w:val="007C0A7D"/>
    <w:rsid w:val="007C0BF8"/>
    <w:rsid w:val="007C0D11"/>
    <w:rsid w:val="007C17DD"/>
    <w:rsid w:val="007C1CD2"/>
    <w:rsid w:val="007C2000"/>
    <w:rsid w:val="007C2D55"/>
    <w:rsid w:val="007C2E1E"/>
    <w:rsid w:val="007C32E1"/>
    <w:rsid w:val="007C4578"/>
    <w:rsid w:val="007C4720"/>
    <w:rsid w:val="007C4C56"/>
    <w:rsid w:val="007C6078"/>
    <w:rsid w:val="007C73A1"/>
    <w:rsid w:val="007C742D"/>
    <w:rsid w:val="007C7F45"/>
    <w:rsid w:val="007D0424"/>
    <w:rsid w:val="007D1451"/>
    <w:rsid w:val="007D1FF4"/>
    <w:rsid w:val="007D337A"/>
    <w:rsid w:val="007D3952"/>
    <w:rsid w:val="007D4CA7"/>
    <w:rsid w:val="007D4E58"/>
    <w:rsid w:val="007D50C2"/>
    <w:rsid w:val="007D5D6C"/>
    <w:rsid w:val="007D62FA"/>
    <w:rsid w:val="007D709E"/>
    <w:rsid w:val="007D7751"/>
    <w:rsid w:val="007D79DC"/>
    <w:rsid w:val="007D7B40"/>
    <w:rsid w:val="007E1BE2"/>
    <w:rsid w:val="007E22C3"/>
    <w:rsid w:val="007E2821"/>
    <w:rsid w:val="007E368B"/>
    <w:rsid w:val="007E3BA3"/>
    <w:rsid w:val="007E462C"/>
    <w:rsid w:val="007E4F56"/>
    <w:rsid w:val="007E5576"/>
    <w:rsid w:val="007E58A6"/>
    <w:rsid w:val="007E6312"/>
    <w:rsid w:val="007F0256"/>
    <w:rsid w:val="007F0987"/>
    <w:rsid w:val="007F1763"/>
    <w:rsid w:val="007F3170"/>
    <w:rsid w:val="007F3D8E"/>
    <w:rsid w:val="007F45D1"/>
    <w:rsid w:val="007F622B"/>
    <w:rsid w:val="007F63E8"/>
    <w:rsid w:val="007F6CB6"/>
    <w:rsid w:val="00800FA4"/>
    <w:rsid w:val="00801692"/>
    <w:rsid w:val="008024DB"/>
    <w:rsid w:val="00802C0D"/>
    <w:rsid w:val="00802C92"/>
    <w:rsid w:val="00802DBB"/>
    <w:rsid w:val="008034E2"/>
    <w:rsid w:val="00803E07"/>
    <w:rsid w:val="00805526"/>
    <w:rsid w:val="0080592F"/>
    <w:rsid w:val="0080624B"/>
    <w:rsid w:val="0080674B"/>
    <w:rsid w:val="00806B63"/>
    <w:rsid w:val="008076B4"/>
    <w:rsid w:val="00807DAF"/>
    <w:rsid w:val="008101ED"/>
    <w:rsid w:val="008106A8"/>
    <w:rsid w:val="008108B9"/>
    <w:rsid w:val="008109C1"/>
    <w:rsid w:val="00810C9F"/>
    <w:rsid w:val="00810DB4"/>
    <w:rsid w:val="00812044"/>
    <w:rsid w:val="00812C39"/>
    <w:rsid w:val="00813167"/>
    <w:rsid w:val="008135E0"/>
    <w:rsid w:val="00814759"/>
    <w:rsid w:val="00814FD1"/>
    <w:rsid w:val="00815056"/>
    <w:rsid w:val="00815BD8"/>
    <w:rsid w:val="00815CBC"/>
    <w:rsid w:val="00815D10"/>
    <w:rsid w:val="00815DB6"/>
    <w:rsid w:val="00817D73"/>
    <w:rsid w:val="00820FEE"/>
    <w:rsid w:val="0082206A"/>
    <w:rsid w:val="008222F6"/>
    <w:rsid w:val="008227F8"/>
    <w:rsid w:val="00822EF8"/>
    <w:rsid w:val="00824471"/>
    <w:rsid w:val="00824491"/>
    <w:rsid w:val="00824CA2"/>
    <w:rsid w:val="00825242"/>
    <w:rsid w:val="00825A19"/>
    <w:rsid w:val="0082667A"/>
    <w:rsid w:val="00826AE5"/>
    <w:rsid w:val="008278E2"/>
    <w:rsid w:val="00830D18"/>
    <w:rsid w:val="00830E9A"/>
    <w:rsid w:val="008336A2"/>
    <w:rsid w:val="00833794"/>
    <w:rsid w:val="00833F09"/>
    <w:rsid w:val="00836248"/>
    <w:rsid w:val="0083764A"/>
    <w:rsid w:val="008419DF"/>
    <w:rsid w:val="0084215C"/>
    <w:rsid w:val="00842FEC"/>
    <w:rsid w:val="00843E88"/>
    <w:rsid w:val="00844680"/>
    <w:rsid w:val="0084479D"/>
    <w:rsid w:val="008458D4"/>
    <w:rsid w:val="00845CAC"/>
    <w:rsid w:val="00846908"/>
    <w:rsid w:val="0084701E"/>
    <w:rsid w:val="008503BC"/>
    <w:rsid w:val="008504DB"/>
    <w:rsid w:val="0085089F"/>
    <w:rsid w:val="008512E2"/>
    <w:rsid w:val="00852DE6"/>
    <w:rsid w:val="00852E7C"/>
    <w:rsid w:val="0085300F"/>
    <w:rsid w:val="00853E40"/>
    <w:rsid w:val="00854640"/>
    <w:rsid w:val="00856062"/>
    <w:rsid w:val="00856712"/>
    <w:rsid w:val="00857150"/>
    <w:rsid w:val="00857A5F"/>
    <w:rsid w:val="008603CB"/>
    <w:rsid w:val="00860772"/>
    <w:rsid w:val="008619B1"/>
    <w:rsid w:val="00861CED"/>
    <w:rsid w:val="00862D68"/>
    <w:rsid w:val="00863C06"/>
    <w:rsid w:val="008660B4"/>
    <w:rsid w:val="00866714"/>
    <w:rsid w:val="008676BE"/>
    <w:rsid w:val="008676E8"/>
    <w:rsid w:val="0086780C"/>
    <w:rsid w:val="00870FE4"/>
    <w:rsid w:val="00872E67"/>
    <w:rsid w:val="008731E8"/>
    <w:rsid w:val="008735C7"/>
    <w:rsid w:val="008740A0"/>
    <w:rsid w:val="00874903"/>
    <w:rsid w:val="00875CE5"/>
    <w:rsid w:val="0087633A"/>
    <w:rsid w:val="00876E0B"/>
    <w:rsid w:val="0088120A"/>
    <w:rsid w:val="00881642"/>
    <w:rsid w:val="0088168E"/>
    <w:rsid w:val="00881ABE"/>
    <w:rsid w:val="00882B02"/>
    <w:rsid w:val="00885060"/>
    <w:rsid w:val="00885EC5"/>
    <w:rsid w:val="00886214"/>
    <w:rsid w:val="0088661F"/>
    <w:rsid w:val="008879D2"/>
    <w:rsid w:val="008901F2"/>
    <w:rsid w:val="00890798"/>
    <w:rsid w:val="008914A1"/>
    <w:rsid w:val="00892D87"/>
    <w:rsid w:val="008944AE"/>
    <w:rsid w:val="008954B6"/>
    <w:rsid w:val="008954FE"/>
    <w:rsid w:val="0089575C"/>
    <w:rsid w:val="008958B1"/>
    <w:rsid w:val="00895BBA"/>
    <w:rsid w:val="00896ECA"/>
    <w:rsid w:val="00897CA2"/>
    <w:rsid w:val="00897D82"/>
    <w:rsid w:val="008A0368"/>
    <w:rsid w:val="008A129D"/>
    <w:rsid w:val="008A134D"/>
    <w:rsid w:val="008A2023"/>
    <w:rsid w:val="008A2158"/>
    <w:rsid w:val="008A2B2C"/>
    <w:rsid w:val="008A2B34"/>
    <w:rsid w:val="008A3609"/>
    <w:rsid w:val="008A3857"/>
    <w:rsid w:val="008A3903"/>
    <w:rsid w:val="008A39DE"/>
    <w:rsid w:val="008A3FCE"/>
    <w:rsid w:val="008A4D2D"/>
    <w:rsid w:val="008A52FC"/>
    <w:rsid w:val="008A5CD8"/>
    <w:rsid w:val="008A62F6"/>
    <w:rsid w:val="008A6F06"/>
    <w:rsid w:val="008A7A99"/>
    <w:rsid w:val="008B0D33"/>
    <w:rsid w:val="008B12C7"/>
    <w:rsid w:val="008B1EA7"/>
    <w:rsid w:val="008B28B1"/>
    <w:rsid w:val="008B3646"/>
    <w:rsid w:val="008B4806"/>
    <w:rsid w:val="008B4939"/>
    <w:rsid w:val="008B4F07"/>
    <w:rsid w:val="008B5ECF"/>
    <w:rsid w:val="008B793C"/>
    <w:rsid w:val="008B7E9A"/>
    <w:rsid w:val="008C0076"/>
    <w:rsid w:val="008C00E4"/>
    <w:rsid w:val="008C12F5"/>
    <w:rsid w:val="008C1586"/>
    <w:rsid w:val="008C2544"/>
    <w:rsid w:val="008C2C74"/>
    <w:rsid w:val="008C2E58"/>
    <w:rsid w:val="008C30AD"/>
    <w:rsid w:val="008C3978"/>
    <w:rsid w:val="008C39D8"/>
    <w:rsid w:val="008C3DD7"/>
    <w:rsid w:val="008C3F49"/>
    <w:rsid w:val="008C40BA"/>
    <w:rsid w:val="008C4CD7"/>
    <w:rsid w:val="008C5173"/>
    <w:rsid w:val="008C5797"/>
    <w:rsid w:val="008C646B"/>
    <w:rsid w:val="008C6951"/>
    <w:rsid w:val="008C69F5"/>
    <w:rsid w:val="008D0534"/>
    <w:rsid w:val="008D0535"/>
    <w:rsid w:val="008D0C9A"/>
    <w:rsid w:val="008D1EE7"/>
    <w:rsid w:val="008D21D9"/>
    <w:rsid w:val="008D29C8"/>
    <w:rsid w:val="008D3120"/>
    <w:rsid w:val="008D452A"/>
    <w:rsid w:val="008D4C88"/>
    <w:rsid w:val="008D553A"/>
    <w:rsid w:val="008D5E73"/>
    <w:rsid w:val="008D71C9"/>
    <w:rsid w:val="008D79B5"/>
    <w:rsid w:val="008E0DA3"/>
    <w:rsid w:val="008E179D"/>
    <w:rsid w:val="008E274E"/>
    <w:rsid w:val="008E27C2"/>
    <w:rsid w:val="008E31B9"/>
    <w:rsid w:val="008E386B"/>
    <w:rsid w:val="008E3CA3"/>
    <w:rsid w:val="008E4091"/>
    <w:rsid w:val="008E4F40"/>
    <w:rsid w:val="008E4FA0"/>
    <w:rsid w:val="008E5F5B"/>
    <w:rsid w:val="008E6AB3"/>
    <w:rsid w:val="008E7757"/>
    <w:rsid w:val="008F021C"/>
    <w:rsid w:val="008F1D7F"/>
    <w:rsid w:val="008F1ED2"/>
    <w:rsid w:val="008F23D8"/>
    <w:rsid w:val="008F2FF0"/>
    <w:rsid w:val="008F3758"/>
    <w:rsid w:val="008F3F5F"/>
    <w:rsid w:val="008F4EE0"/>
    <w:rsid w:val="008F4EF4"/>
    <w:rsid w:val="008F66A1"/>
    <w:rsid w:val="008F73E0"/>
    <w:rsid w:val="009001C1"/>
    <w:rsid w:val="00902B04"/>
    <w:rsid w:val="0090351E"/>
    <w:rsid w:val="00904791"/>
    <w:rsid w:val="00904B8C"/>
    <w:rsid w:val="00904EBD"/>
    <w:rsid w:val="00905D8F"/>
    <w:rsid w:val="0090790C"/>
    <w:rsid w:val="00907B11"/>
    <w:rsid w:val="009114A9"/>
    <w:rsid w:val="009128CC"/>
    <w:rsid w:val="009133A3"/>
    <w:rsid w:val="0091382B"/>
    <w:rsid w:val="009141A7"/>
    <w:rsid w:val="009143F9"/>
    <w:rsid w:val="00914462"/>
    <w:rsid w:val="00914991"/>
    <w:rsid w:val="00916688"/>
    <w:rsid w:val="00916878"/>
    <w:rsid w:val="009171EE"/>
    <w:rsid w:val="009174F0"/>
    <w:rsid w:val="00917DA3"/>
    <w:rsid w:val="00920496"/>
    <w:rsid w:val="00920737"/>
    <w:rsid w:val="0092095E"/>
    <w:rsid w:val="00921263"/>
    <w:rsid w:val="0092178C"/>
    <w:rsid w:val="0092230C"/>
    <w:rsid w:val="00922C48"/>
    <w:rsid w:val="00922C51"/>
    <w:rsid w:val="0092399A"/>
    <w:rsid w:val="00926E96"/>
    <w:rsid w:val="00931576"/>
    <w:rsid w:val="00934768"/>
    <w:rsid w:val="009348D1"/>
    <w:rsid w:val="00934CF2"/>
    <w:rsid w:val="00936364"/>
    <w:rsid w:val="00937BC2"/>
    <w:rsid w:val="00937DE7"/>
    <w:rsid w:val="00940FBA"/>
    <w:rsid w:val="00942EF1"/>
    <w:rsid w:val="0094303F"/>
    <w:rsid w:val="00943D37"/>
    <w:rsid w:val="00944262"/>
    <w:rsid w:val="009444A8"/>
    <w:rsid w:val="00944B51"/>
    <w:rsid w:val="009458E6"/>
    <w:rsid w:val="009459B3"/>
    <w:rsid w:val="00946471"/>
    <w:rsid w:val="00946650"/>
    <w:rsid w:val="00946D61"/>
    <w:rsid w:val="00946E9A"/>
    <w:rsid w:val="009475EF"/>
    <w:rsid w:val="00947DE9"/>
    <w:rsid w:val="00947FC9"/>
    <w:rsid w:val="0095069E"/>
    <w:rsid w:val="0095088F"/>
    <w:rsid w:val="00950EFB"/>
    <w:rsid w:val="00951BF6"/>
    <w:rsid w:val="0095253F"/>
    <w:rsid w:val="00952FBF"/>
    <w:rsid w:val="00960082"/>
    <w:rsid w:val="009615CD"/>
    <w:rsid w:val="00962588"/>
    <w:rsid w:val="00962F90"/>
    <w:rsid w:val="0096331A"/>
    <w:rsid w:val="00963709"/>
    <w:rsid w:val="009650D8"/>
    <w:rsid w:val="00965366"/>
    <w:rsid w:val="00965F97"/>
    <w:rsid w:val="00966EF8"/>
    <w:rsid w:val="0096737D"/>
    <w:rsid w:val="00967492"/>
    <w:rsid w:val="00967B1E"/>
    <w:rsid w:val="00967C3D"/>
    <w:rsid w:val="00967FFD"/>
    <w:rsid w:val="00971276"/>
    <w:rsid w:val="00971EDE"/>
    <w:rsid w:val="00972258"/>
    <w:rsid w:val="0097226C"/>
    <w:rsid w:val="0097226D"/>
    <w:rsid w:val="00972857"/>
    <w:rsid w:val="00973C42"/>
    <w:rsid w:val="00973D19"/>
    <w:rsid w:val="00976871"/>
    <w:rsid w:val="00976E42"/>
    <w:rsid w:val="0097715A"/>
    <w:rsid w:val="0097754D"/>
    <w:rsid w:val="00977B15"/>
    <w:rsid w:val="00980971"/>
    <w:rsid w:val="009828C9"/>
    <w:rsid w:val="00983DD5"/>
    <w:rsid w:val="00984153"/>
    <w:rsid w:val="00984331"/>
    <w:rsid w:val="00985EAC"/>
    <w:rsid w:val="00986C39"/>
    <w:rsid w:val="009870C9"/>
    <w:rsid w:val="00987CAA"/>
    <w:rsid w:val="009901E5"/>
    <w:rsid w:val="00990A37"/>
    <w:rsid w:val="00990BD8"/>
    <w:rsid w:val="0099110E"/>
    <w:rsid w:val="00991BBA"/>
    <w:rsid w:val="00991C46"/>
    <w:rsid w:val="00991F51"/>
    <w:rsid w:val="009921D8"/>
    <w:rsid w:val="00992EBA"/>
    <w:rsid w:val="00993052"/>
    <w:rsid w:val="00993FDE"/>
    <w:rsid w:val="0099467C"/>
    <w:rsid w:val="00994DF9"/>
    <w:rsid w:val="00995032"/>
    <w:rsid w:val="009951C3"/>
    <w:rsid w:val="009961A2"/>
    <w:rsid w:val="009961B6"/>
    <w:rsid w:val="009964AA"/>
    <w:rsid w:val="00996EA5"/>
    <w:rsid w:val="009978D7"/>
    <w:rsid w:val="00997B52"/>
    <w:rsid w:val="009A17B4"/>
    <w:rsid w:val="009A1832"/>
    <w:rsid w:val="009A2A2F"/>
    <w:rsid w:val="009A2CD9"/>
    <w:rsid w:val="009A3530"/>
    <w:rsid w:val="009A51CA"/>
    <w:rsid w:val="009A5243"/>
    <w:rsid w:val="009A595B"/>
    <w:rsid w:val="009A70EB"/>
    <w:rsid w:val="009B076E"/>
    <w:rsid w:val="009B1FF4"/>
    <w:rsid w:val="009B21FA"/>
    <w:rsid w:val="009B25A7"/>
    <w:rsid w:val="009B2625"/>
    <w:rsid w:val="009B27DD"/>
    <w:rsid w:val="009B41E2"/>
    <w:rsid w:val="009B5592"/>
    <w:rsid w:val="009B6884"/>
    <w:rsid w:val="009B7203"/>
    <w:rsid w:val="009B74AB"/>
    <w:rsid w:val="009B7BB7"/>
    <w:rsid w:val="009C01C4"/>
    <w:rsid w:val="009C1C8B"/>
    <w:rsid w:val="009C29AA"/>
    <w:rsid w:val="009C3DFC"/>
    <w:rsid w:val="009C4B81"/>
    <w:rsid w:val="009C5459"/>
    <w:rsid w:val="009C5780"/>
    <w:rsid w:val="009C67A1"/>
    <w:rsid w:val="009C7178"/>
    <w:rsid w:val="009C7319"/>
    <w:rsid w:val="009C7388"/>
    <w:rsid w:val="009C7E89"/>
    <w:rsid w:val="009D0FE4"/>
    <w:rsid w:val="009D0FFA"/>
    <w:rsid w:val="009D1285"/>
    <w:rsid w:val="009D141D"/>
    <w:rsid w:val="009D1F17"/>
    <w:rsid w:val="009D29CA"/>
    <w:rsid w:val="009D3054"/>
    <w:rsid w:val="009D3154"/>
    <w:rsid w:val="009D31FF"/>
    <w:rsid w:val="009D4055"/>
    <w:rsid w:val="009D40E7"/>
    <w:rsid w:val="009D611B"/>
    <w:rsid w:val="009D7456"/>
    <w:rsid w:val="009D7AC9"/>
    <w:rsid w:val="009E132E"/>
    <w:rsid w:val="009E15DE"/>
    <w:rsid w:val="009E3A82"/>
    <w:rsid w:val="009E4085"/>
    <w:rsid w:val="009E4C0E"/>
    <w:rsid w:val="009E4C6A"/>
    <w:rsid w:val="009E61C8"/>
    <w:rsid w:val="009E6254"/>
    <w:rsid w:val="009E675C"/>
    <w:rsid w:val="009E76B5"/>
    <w:rsid w:val="009E7D29"/>
    <w:rsid w:val="009F0344"/>
    <w:rsid w:val="009F04E7"/>
    <w:rsid w:val="009F0A1C"/>
    <w:rsid w:val="009F103D"/>
    <w:rsid w:val="009F1A11"/>
    <w:rsid w:val="009F2619"/>
    <w:rsid w:val="009F2AC8"/>
    <w:rsid w:val="009F3146"/>
    <w:rsid w:val="009F49DD"/>
    <w:rsid w:val="009F4C1F"/>
    <w:rsid w:val="009F4CCC"/>
    <w:rsid w:val="009F4D8D"/>
    <w:rsid w:val="009F4DBB"/>
    <w:rsid w:val="009F542D"/>
    <w:rsid w:val="009F6102"/>
    <w:rsid w:val="009F6CAD"/>
    <w:rsid w:val="009F7C96"/>
    <w:rsid w:val="00A007C8"/>
    <w:rsid w:val="00A00D57"/>
    <w:rsid w:val="00A011DF"/>
    <w:rsid w:val="00A016F9"/>
    <w:rsid w:val="00A02946"/>
    <w:rsid w:val="00A02A80"/>
    <w:rsid w:val="00A02D81"/>
    <w:rsid w:val="00A030A6"/>
    <w:rsid w:val="00A03824"/>
    <w:rsid w:val="00A03D2B"/>
    <w:rsid w:val="00A048AB"/>
    <w:rsid w:val="00A05EA3"/>
    <w:rsid w:val="00A06038"/>
    <w:rsid w:val="00A07623"/>
    <w:rsid w:val="00A10172"/>
    <w:rsid w:val="00A1027B"/>
    <w:rsid w:val="00A104B7"/>
    <w:rsid w:val="00A1093B"/>
    <w:rsid w:val="00A11755"/>
    <w:rsid w:val="00A121F5"/>
    <w:rsid w:val="00A13D00"/>
    <w:rsid w:val="00A14EFD"/>
    <w:rsid w:val="00A155DA"/>
    <w:rsid w:val="00A17170"/>
    <w:rsid w:val="00A214A2"/>
    <w:rsid w:val="00A21739"/>
    <w:rsid w:val="00A225A8"/>
    <w:rsid w:val="00A2450D"/>
    <w:rsid w:val="00A24F0A"/>
    <w:rsid w:val="00A26FFF"/>
    <w:rsid w:val="00A2792E"/>
    <w:rsid w:val="00A31B91"/>
    <w:rsid w:val="00A3294D"/>
    <w:rsid w:val="00A33874"/>
    <w:rsid w:val="00A33882"/>
    <w:rsid w:val="00A33F21"/>
    <w:rsid w:val="00A340EC"/>
    <w:rsid w:val="00A361FC"/>
    <w:rsid w:val="00A36B00"/>
    <w:rsid w:val="00A36BA3"/>
    <w:rsid w:val="00A417C2"/>
    <w:rsid w:val="00A41D2B"/>
    <w:rsid w:val="00A42639"/>
    <w:rsid w:val="00A43200"/>
    <w:rsid w:val="00A4328B"/>
    <w:rsid w:val="00A43999"/>
    <w:rsid w:val="00A4516A"/>
    <w:rsid w:val="00A451BB"/>
    <w:rsid w:val="00A45351"/>
    <w:rsid w:val="00A463FB"/>
    <w:rsid w:val="00A46B14"/>
    <w:rsid w:val="00A47791"/>
    <w:rsid w:val="00A505AF"/>
    <w:rsid w:val="00A50A63"/>
    <w:rsid w:val="00A51766"/>
    <w:rsid w:val="00A51F62"/>
    <w:rsid w:val="00A529A9"/>
    <w:rsid w:val="00A52D95"/>
    <w:rsid w:val="00A53213"/>
    <w:rsid w:val="00A53620"/>
    <w:rsid w:val="00A5392B"/>
    <w:rsid w:val="00A53B45"/>
    <w:rsid w:val="00A547AA"/>
    <w:rsid w:val="00A54D6C"/>
    <w:rsid w:val="00A55444"/>
    <w:rsid w:val="00A55A53"/>
    <w:rsid w:val="00A5680F"/>
    <w:rsid w:val="00A56C7C"/>
    <w:rsid w:val="00A575A2"/>
    <w:rsid w:val="00A57627"/>
    <w:rsid w:val="00A5772A"/>
    <w:rsid w:val="00A57892"/>
    <w:rsid w:val="00A57A05"/>
    <w:rsid w:val="00A60233"/>
    <w:rsid w:val="00A6227D"/>
    <w:rsid w:val="00A62B0C"/>
    <w:rsid w:val="00A636FE"/>
    <w:rsid w:val="00A6376E"/>
    <w:rsid w:val="00A63ACF"/>
    <w:rsid w:val="00A6404E"/>
    <w:rsid w:val="00A66568"/>
    <w:rsid w:val="00A66639"/>
    <w:rsid w:val="00A66F6B"/>
    <w:rsid w:val="00A67944"/>
    <w:rsid w:val="00A67E4C"/>
    <w:rsid w:val="00A67F62"/>
    <w:rsid w:val="00A703F1"/>
    <w:rsid w:val="00A70995"/>
    <w:rsid w:val="00A70DA3"/>
    <w:rsid w:val="00A719E0"/>
    <w:rsid w:val="00A71CA5"/>
    <w:rsid w:val="00A73B59"/>
    <w:rsid w:val="00A75294"/>
    <w:rsid w:val="00A75D61"/>
    <w:rsid w:val="00A762B5"/>
    <w:rsid w:val="00A77B35"/>
    <w:rsid w:val="00A80223"/>
    <w:rsid w:val="00A8066A"/>
    <w:rsid w:val="00A81125"/>
    <w:rsid w:val="00A822CE"/>
    <w:rsid w:val="00A8258F"/>
    <w:rsid w:val="00A830CA"/>
    <w:rsid w:val="00A83A5A"/>
    <w:rsid w:val="00A83A9E"/>
    <w:rsid w:val="00A83B32"/>
    <w:rsid w:val="00A8481C"/>
    <w:rsid w:val="00A84C23"/>
    <w:rsid w:val="00A84E22"/>
    <w:rsid w:val="00A856E5"/>
    <w:rsid w:val="00A8610D"/>
    <w:rsid w:val="00A8691A"/>
    <w:rsid w:val="00A874D3"/>
    <w:rsid w:val="00A919ED"/>
    <w:rsid w:val="00A91E6D"/>
    <w:rsid w:val="00A92665"/>
    <w:rsid w:val="00A92D43"/>
    <w:rsid w:val="00A93457"/>
    <w:rsid w:val="00A9445B"/>
    <w:rsid w:val="00A94C89"/>
    <w:rsid w:val="00A956A9"/>
    <w:rsid w:val="00A9727A"/>
    <w:rsid w:val="00A97378"/>
    <w:rsid w:val="00AA02A5"/>
    <w:rsid w:val="00AA0B45"/>
    <w:rsid w:val="00AA142D"/>
    <w:rsid w:val="00AA1F17"/>
    <w:rsid w:val="00AA2065"/>
    <w:rsid w:val="00AA2C06"/>
    <w:rsid w:val="00AA38DE"/>
    <w:rsid w:val="00AA424B"/>
    <w:rsid w:val="00AA4BE3"/>
    <w:rsid w:val="00AA4E23"/>
    <w:rsid w:val="00AA4FE0"/>
    <w:rsid w:val="00AA5E53"/>
    <w:rsid w:val="00AA6691"/>
    <w:rsid w:val="00AA6F1C"/>
    <w:rsid w:val="00AA7FFB"/>
    <w:rsid w:val="00AB02F3"/>
    <w:rsid w:val="00AB10F7"/>
    <w:rsid w:val="00AB17CC"/>
    <w:rsid w:val="00AB17EB"/>
    <w:rsid w:val="00AB2F47"/>
    <w:rsid w:val="00AB36B4"/>
    <w:rsid w:val="00AB382E"/>
    <w:rsid w:val="00AB3BE8"/>
    <w:rsid w:val="00AB3F8A"/>
    <w:rsid w:val="00AB50EC"/>
    <w:rsid w:val="00AB5317"/>
    <w:rsid w:val="00AB5AD0"/>
    <w:rsid w:val="00AB5CDD"/>
    <w:rsid w:val="00AB6405"/>
    <w:rsid w:val="00AB6406"/>
    <w:rsid w:val="00AB655F"/>
    <w:rsid w:val="00AC0991"/>
    <w:rsid w:val="00AC0CC3"/>
    <w:rsid w:val="00AC1803"/>
    <w:rsid w:val="00AC3371"/>
    <w:rsid w:val="00AC3617"/>
    <w:rsid w:val="00AC3A77"/>
    <w:rsid w:val="00AC51A7"/>
    <w:rsid w:val="00AC5A74"/>
    <w:rsid w:val="00AC6CE1"/>
    <w:rsid w:val="00AD052F"/>
    <w:rsid w:val="00AD0CB2"/>
    <w:rsid w:val="00AD0FA0"/>
    <w:rsid w:val="00AD0FD9"/>
    <w:rsid w:val="00AD106A"/>
    <w:rsid w:val="00AD1491"/>
    <w:rsid w:val="00AD158A"/>
    <w:rsid w:val="00AD15CE"/>
    <w:rsid w:val="00AD1CBB"/>
    <w:rsid w:val="00AD1F15"/>
    <w:rsid w:val="00AD21DC"/>
    <w:rsid w:val="00AD3A96"/>
    <w:rsid w:val="00AD3EB3"/>
    <w:rsid w:val="00AD56C2"/>
    <w:rsid w:val="00AD5C5F"/>
    <w:rsid w:val="00AD7928"/>
    <w:rsid w:val="00AE04C4"/>
    <w:rsid w:val="00AE2299"/>
    <w:rsid w:val="00AE251E"/>
    <w:rsid w:val="00AE481D"/>
    <w:rsid w:val="00AE509A"/>
    <w:rsid w:val="00AF2064"/>
    <w:rsid w:val="00AF24E8"/>
    <w:rsid w:val="00AF28F9"/>
    <w:rsid w:val="00AF32BC"/>
    <w:rsid w:val="00AF3ADC"/>
    <w:rsid w:val="00AF40C6"/>
    <w:rsid w:val="00AF4484"/>
    <w:rsid w:val="00AF46DE"/>
    <w:rsid w:val="00AF4B76"/>
    <w:rsid w:val="00AF5A26"/>
    <w:rsid w:val="00AF61E7"/>
    <w:rsid w:val="00AF62CA"/>
    <w:rsid w:val="00AF698D"/>
    <w:rsid w:val="00AF748D"/>
    <w:rsid w:val="00AF7691"/>
    <w:rsid w:val="00B00267"/>
    <w:rsid w:val="00B00511"/>
    <w:rsid w:val="00B012FF"/>
    <w:rsid w:val="00B01659"/>
    <w:rsid w:val="00B022DF"/>
    <w:rsid w:val="00B03595"/>
    <w:rsid w:val="00B03779"/>
    <w:rsid w:val="00B03D76"/>
    <w:rsid w:val="00B03F22"/>
    <w:rsid w:val="00B046B8"/>
    <w:rsid w:val="00B0472B"/>
    <w:rsid w:val="00B05AA2"/>
    <w:rsid w:val="00B0665C"/>
    <w:rsid w:val="00B06C71"/>
    <w:rsid w:val="00B06CF4"/>
    <w:rsid w:val="00B07D87"/>
    <w:rsid w:val="00B10F3E"/>
    <w:rsid w:val="00B11211"/>
    <w:rsid w:val="00B114D9"/>
    <w:rsid w:val="00B12D36"/>
    <w:rsid w:val="00B1362B"/>
    <w:rsid w:val="00B15460"/>
    <w:rsid w:val="00B15BC0"/>
    <w:rsid w:val="00B15DCF"/>
    <w:rsid w:val="00B1674B"/>
    <w:rsid w:val="00B1744D"/>
    <w:rsid w:val="00B175EE"/>
    <w:rsid w:val="00B1766A"/>
    <w:rsid w:val="00B179B3"/>
    <w:rsid w:val="00B17D2F"/>
    <w:rsid w:val="00B20D69"/>
    <w:rsid w:val="00B21510"/>
    <w:rsid w:val="00B21553"/>
    <w:rsid w:val="00B21BD2"/>
    <w:rsid w:val="00B22511"/>
    <w:rsid w:val="00B226D4"/>
    <w:rsid w:val="00B23EB4"/>
    <w:rsid w:val="00B248C3"/>
    <w:rsid w:val="00B253C8"/>
    <w:rsid w:val="00B253E2"/>
    <w:rsid w:val="00B254EE"/>
    <w:rsid w:val="00B258BE"/>
    <w:rsid w:val="00B265EC"/>
    <w:rsid w:val="00B27AB1"/>
    <w:rsid w:val="00B27E78"/>
    <w:rsid w:val="00B32E2B"/>
    <w:rsid w:val="00B334AC"/>
    <w:rsid w:val="00B3380F"/>
    <w:rsid w:val="00B34427"/>
    <w:rsid w:val="00B34A8F"/>
    <w:rsid w:val="00B3539E"/>
    <w:rsid w:val="00B3541B"/>
    <w:rsid w:val="00B36C6B"/>
    <w:rsid w:val="00B37128"/>
    <w:rsid w:val="00B373D8"/>
    <w:rsid w:val="00B37DC8"/>
    <w:rsid w:val="00B37E6D"/>
    <w:rsid w:val="00B4091D"/>
    <w:rsid w:val="00B40CBC"/>
    <w:rsid w:val="00B4126D"/>
    <w:rsid w:val="00B41A93"/>
    <w:rsid w:val="00B432AE"/>
    <w:rsid w:val="00B44869"/>
    <w:rsid w:val="00B45C50"/>
    <w:rsid w:val="00B46DD5"/>
    <w:rsid w:val="00B470F6"/>
    <w:rsid w:val="00B47361"/>
    <w:rsid w:val="00B4756B"/>
    <w:rsid w:val="00B47699"/>
    <w:rsid w:val="00B504E8"/>
    <w:rsid w:val="00B50652"/>
    <w:rsid w:val="00B5166D"/>
    <w:rsid w:val="00B51F43"/>
    <w:rsid w:val="00B523E2"/>
    <w:rsid w:val="00B526B1"/>
    <w:rsid w:val="00B52AE6"/>
    <w:rsid w:val="00B52B59"/>
    <w:rsid w:val="00B53333"/>
    <w:rsid w:val="00B53C48"/>
    <w:rsid w:val="00B53DEA"/>
    <w:rsid w:val="00B54C9C"/>
    <w:rsid w:val="00B55E14"/>
    <w:rsid w:val="00B56067"/>
    <w:rsid w:val="00B56414"/>
    <w:rsid w:val="00B5657F"/>
    <w:rsid w:val="00B568FB"/>
    <w:rsid w:val="00B57900"/>
    <w:rsid w:val="00B57ECF"/>
    <w:rsid w:val="00B607BD"/>
    <w:rsid w:val="00B612EC"/>
    <w:rsid w:val="00B61AC2"/>
    <w:rsid w:val="00B61DDF"/>
    <w:rsid w:val="00B644FC"/>
    <w:rsid w:val="00B65F3F"/>
    <w:rsid w:val="00B66332"/>
    <w:rsid w:val="00B66B56"/>
    <w:rsid w:val="00B67806"/>
    <w:rsid w:val="00B67D3F"/>
    <w:rsid w:val="00B67F48"/>
    <w:rsid w:val="00B713E2"/>
    <w:rsid w:val="00B71C4B"/>
    <w:rsid w:val="00B723B7"/>
    <w:rsid w:val="00B725EB"/>
    <w:rsid w:val="00B726B3"/>
    <w:rsid w:val="00B72759"/>
    <w:rsid w:val="00B72F65"/>
    <w:rsid w:val="00B737C9"/>
    <w:rsid w:val="00B73985"/>
    <w:rsid w:val="00B73B5C"/>
    <w:rsid w:val="00B73F3F"/>
    <w:rsid w:val="00B74662"/>
    <w:rsid w:val="00B74A28"/>
    <w:rsid w:val="00B75373"/>
    <w:rsid w:val="00B75BA6"/>
    <w:rsid w:val="00B75CF3"/>
    <w:rsid w:val="00B75EB7"/>
    <w:rsid w:val="00B761FC"/>
    <w:rsid w:val="00B763A0"/>
    <w:rsid w:val="00B765CB"/>
    <w:rsid w:val="00B7757B"/>
    <w:rsid w:val="00B7783F"/>
    <w:rsid w:val="00B80149"/>
    <w:rsid w:val="00B8045B"/>
    <w:rsid w:val="00B81081"/>
    <w:rsid w:val="00B826AB"/>
    <w:rsid w:val="00B82F94"/>
    <w:rsid w:val="00B8302B"/>
    <w:rsid w:val="00B834EF"/>
    <w:rsid w:val="00B83541"/>
    <w:rsid w:val="00B84A90"/>
    <w:rsid w:val="00B84C4E"/>
    <w:rsid w:val="00B84FCC"/>
    <w:rsid w:val="00B852C5"/>
    <w:rsid w:val="00B85A17"/>
    <w:rsid w:val="00B863AB"/>
    <w:rsid w:val="00B86E66"/>
    <w:rsid w:val="00B9066E"/>
    <w:rsid w:val="00B9110E"/>
    <w:rsid w:val="00B92125"/>
    <w:rsid w:val="00B9213E"/>
    <w:rsid w:val="00B92A69"/>
    <w:rsid w:val="00B9348E"/>
    <w:rsid w:val="00B934F9"/>
    <w:rsid w:val="00B957B9"/>
    <w:rsid w:val="00B95D2E"/>
    <w:rsid w:val="00B96993"/>
    <w:rsid w:val="00B971F7"/>
    <w:rsid w:val="00B975FF"/>
    <w:rsid w:val="00B97671"/>
    <w:rsid w:val="00B97B95"/>
    <w:rsid w:val="00BA00F7"/>
    <w:rsid w:val="00BA0BBA"/>
    <w:rsid w:val="00BA0D02"/>
    <w:rsid w:val="00BA0FA5"/>
    <w:rsid w:val="00BA10D9"/>
    <w:rsid w:val="00BA1BA3"/>
    <w:rsid w:val="00BA1BCD"/>
    <w:rsid w:val="00BA2467"/>
    <w:rsid w:val="00BA2A04"/>
    <w:rsid w:val="00BA33A2"/>
    <w:rsid w:val="00BA3418"/>
    <w:rsid w:val="00BA36EF"/>
    <w:rsid w:val="00BA4B98"/>
    <w:rsid w:val="00BA60E5"/>
    <w:rsid w:val="00BA6E6B"/>
    <w:rsid w:val="00BA7002"/>
    <w:rsid w:val="00BA7E00"/>
    <w:rsid w:val="00BB1AE7"/>
    <w:rsid w:val="00BB34AC"/>
    <w:rsid w:val="00BB35F1"/>
    <w:rsid w:val="00BB36D2"/>
    <w:rsid w:val="00BB38C6"/>
    <w:rsid w:val="00BB4583"/>
    <w:rsid w:val="00BB518F"/>
    <w:rsid w:val="00BB616F"/>
    <w:rsid w:val="00BB64FF"/>
    <w:rsid w:val="00BB65B9"/>
    <w:rsid w:val="00BB6613"/>
    <w:rsid w:val="00BB79A4"/>
    <w:rsid w:val="00BC0D86"/>
    <w:rsid w:val="00BC1E70"/>
    <w:rsid w:val="00BC3067"/>
    <w:rsid w:val="00BC363D"/>
    <w:rsid w:val="00BC3DE3"/>
    <w:rsid w:val="00BC4203"/>
    <w:rsid w:val="00BC4DD0"/>
    <w:rsid w:val="00BC54D8"/>
    <w:rsid w:val="00BC7BB1"/>
    <w:rsid w:val="00BC7EE3"/>
    <w:rsid w:val="00BC7EE4"/>
    <w:rsid w:val="00BD0D0F"/>
    <w:rsid w:val="00BD1C99"/>
    <w:rsid w:val="00BD1E7B"/>
    <w:rsid w:val="00BD4B21"/>
    <w:rsid w:val="00BD53D5"/>
    <w:rsid w:val="00BD6D84"/>
    <w:rsid w:val="00BD6FF1"/>
    <w:rsid w:val="00BD71F8"/>
    <w:rsid w:val="00BD7A1D"/>
    <w:rsid w:val="00BE0250"/>
    <w:rsid w:val="00BE07F5"/>
    <w:rsid w:val="00BE0CCE"/>
    <w:rsid w:val="00BE20AD"/>
    <w:rsid w:val="00BE34E4"/>
    <w:rsid w:val="00BE35D1"/>
    <w:rsid w:val="00BE360E"/>
    <w:rsid w:val="00BE4754"/>
    <w:rsid w:val="00BE529D"/>
    <w:rsid w:val="00BE582E"/>
    <w:rsid w:val="00BE62A9"/>
    <w:rsid w:val="00BE6CAC"/>
    <w:rsid w:val="00BE6F57"/>
    <w:rsid w:val="00BE7108"/>
    <w:rsid w:val="00BF158E"/>
    <w:rsid w:val="00BF3A26"/>
    <w:rsid w:val="00BF3D42"/>
    <w:rsid w:val="00BF49D5"/>
    <w:rsid w:val="00BF7060"/>
    <w:rsid w:val="00C00E2E"/>
    <w:rsid w:val="00C0191B"/>
    <w:rsid w:val="00C023B5"/>
    <w:rsid w:val="00C02A2A"/>
    <w:rsid w:val="00C02B0F"/>
    <w:rsid w:val="00C03C7A"/>
    <w:rsid w:val="00C0426E"/>
    <w:rsid w:val="00C045AD"/>
    <w:rsid w:val="00C05DD5"/>
    <w:rsid w:val="00C067EC"/>
    <w:rsid w:val="00C06DC9"/>
    <w:rsid w:val="00C07B2E"/>
    <w:rsid w:val="00C07E8B"/>
    <w:rsid w:val="00C10AC4"/>
    <w:rsid w:val="00C11AA0"/>
    <w:rsid w:val="00C11AA8"/>
    <w:rsid w:val="00C12138"/>
    <w:rsid w:val="00C124E7"/>
    <w:rsid w:val="00C12830"/>
    <w:rsid w:val="00C12A38"/>
    <w:rsid w:val="00C12CDF"/>
    <w:rsid w:val="00C147AE"/>
    <w:rsid w:val="00C14F69"/>
    <w:rsid w:val="00C15D52"/>
    <w:rsid w:val="00C1734C"/>
    <w:rsid w:val="00C17499"/>
    <w:rsid w:val="00C175CE"/>
    <w:rsid w:val="00C17825"/>
    <w:rsid w:val="00C17955"/>
    <w:rsid w:val="00C179C5"/>
    <w:rsid w:val="00C17DDD"/>
    <w:rsid w:val="00C21074"/>
    <w:rsid w:val="00C218D1"/>
    <w:rsid w:val="00C237F0"/>
    <w:rsid w:val="00C25630"/>
    <w:rsid w:val="00C25A25"/>
    <w:rsid w:val="00C27060"/>
    <w:rsid w:val="00C27448"/>
    <w:rsid w:val="00C30364"/>
    <w:rsid w:val="00C3056A"/>
    <w:rsid w:val="00C31C8F"/>
    <w:rsid w:val="00C33001"/>
    <w:rsid w:val="00C341EF"/>
    <w:rsid w:val="00C35AFB"/>
    <w:rsid w:val="00C36661"/>
    <w:rsid w:val="00C36A22"/>
    <w:rsid w:val="00C36BC3"/>
    <w:rsid w:val="00C40B9B"/>
    <w:rsid w:val="00C4172B"/>
    <w:rsid w:val="00C4175C"/>
    <w:rsid w:val="00C41D2A"/>
    <w:rsid w:val="00C43081"/>
    <w:rsid w:val="00C44587"/>
    <w:rsid w:val="00C4575C"/>
    <w:rsid w:val="00C45D35"/>
    <w:rsid w:val="00C47B5A"/>
    <w:rsid w:val="00C502B9"/>
    <w:rsid w:val="00C50D15"/>
    <w:rsid w:val="00C515AC"/>
    <w:rsid w:val="00C51B0B"/>
    <w:rsid w:val="00C52D62"/>
    <w:rsid w:val="00C52EA8"/>
    <w:rsid w:val="00C53E5E"/>
    <w:rsid w:val="00C541D9"/>
    <w:rsid w:val="00C54735"/>
    <w:rsid w:val="00C5520A"/>
    <w:rsid w:val="00C5556D"/>
    <w:rsid w:val="00C55820"/>
    <w:rsid w:val="00C56426"/>
    <w:rsid w:val="00C56B03"/>
    <w:rsid w:val="00C56C96"/>
    <w:rsid w:val="00C574A5"/>
    <w:rsid w:val="00C60C5A"/>
    <w:rsid w:val="00C60C7C"/>
    <w:rsid w:val="00C61794"/>
    <w:rsid w:val="00C61932"/>
    <w:rsid w:val="00C61B44"/>
    <w:rsid w:val="00C6353B"/>
    <w:rsid w:val="00C63B8A"/>
    <w:rsid w:val="00C63DBE"/>
    <w:rsid w:val="00C6405C"/>
    <w:rsid w:val="00C643F6"/>
    <w:rsid w:val="00C64EA0"/>
    <w:rsid w:val="00C657E4"/>
    <w:rsid w:val="00C65BDC"/>
    <w:rsid w:val="00C65C15"/>
    <w:rsid w:val="00C662CC"/>
    <w:rsid w:val="00C67E04"/>
    <w:rsid w:val="00C70268"/>
    <w:rsid w:val="00C7032D"/>
    <w:rsid w:val="00C708FC"/>
    <w:rsid w:val="00C70AE8"/>
    <w:rsid w:val="00C70BDE"/>
    <w:rsid w:val="00C70CB2"/>
    <w:rsid w:val="00C70D07"/>
    <w:rsid w:val="00C722DA"/>
    <w:rsid w:val="00C727EC"/>
    <w:rsid w:val="00C727F8"/>
    <w:rsid w:val="00C738F6"/>
    <w:rsid w:val="00C75356"/>
    <w:rsid w:val="00C7546F"/>
    <w:rsid w:val="00C76607"/>
    <w:rsid w:val="00C77634"/>
    <w:rsid w:val="00C776EE"/>
    <w:rsid w:val="00C80806"/>
    <w:rsid w:val="00C8157E"/>
    <w:rsid w:val="00C82948"/>
    <w:rsid w:val="00C83718"/>
    <w:rsid w:val="00C845B0"/>
    <w:rsid w:val="00C84EC4"/>
    <w:rsid w:val="00C85211"/>
    <w:rsid w:val="00C855AE"/>
    <w:rsid w:val="00C85BF4"/>
    <w:rsid w:val="00C8737B"/>
    <w:rsid w:val="00C9081A"/>
    <w:rsid w:val="00C90D06"/>
    <w:rsid w:val="00C90F08"/>
    <w:rsid w:val="00C93EE9"/>
    <w:rsid w:val="00C940E5"/>
    <w:rsid w:val="00C942EE"/>
    <w:rsid w:val="00C95E82"/>
    <w:rsid w:val="00C967BC"/>
    <w:rsid w:val="00C974C3"/>
    <w:rsid w:val="00C97A42"/>
    <w:rsid w:val="00C97F71"/>
    <w:rsid w:val="00CA1711"/>
    <w:rsid w:val="00CA1B42"/>
    <w:rsid w:val="00CA1D66"/>
    <w:rsid w:val="00CA20F0"/>
    <w:rsid w:val="00CA2735"/>
    <w:rsid w:val="00CA3BEC"/>
    <w:rsid w:val="00CA45E4"/>
    <w:rsid w:val="00CA5162"/>
    <w:rsid w:val="00CA5801"/>
    <w:rsid w:val="00CA6D19"/>
    <w:rsid w:val="00CA76F0"/>
    <w:rsid w:val="00CB06BC"/>
    <w:rsid w:val="00CB0BE7"/>
    <w:rsid w:val="00CB0BF4"/>
    <w:rsid w:val="00CB13BC"/>
    <w:rsid w:val="00CB1D22"/>
    <w:rsid w:val="00CB1EB8"/>
    <w:rsid w:val="00CB360F"/>
    <w:rsid w:val="00CB3C60"/>
    <w:rsid w:val="00CB5A02"/>
    <w:rsid w:val="00CB5FB3"/>
    <w:rsid w:val="00CB5FC7"/>
    <w:rsid w:val="00CB6E77"/>
    <w:rsid w:val="00CB7444"/>
    <w:rsid w:val="00CC03A5"/>
    <w:rsid w:val="00CC05F1"/>
    <w:rsid w:val="00CC1AFE"/>
    <w:rsid w:val="00CC1BB3"/>
    <w:rsid w:val="00CC225C"/>
    <w:rsid w:val="00CC2394"/>
    <w:rsid w:val="00CC27F8"/>
    <w:rsid w:val="00CC3FF9"/>
    <w:rsid w:val="00CC48F5"/>
    <w:rsid w:val="00CC580C"/>
    <w:rsid w:val="00CC6D85"/>
    <w:rsid w:val="00CC723C"/>
    <w:rsid w:val="00CD24A0"/>
    <w:rsid w:val="00CD29E6"/>
    <w:rsid w:val="00CD3291"/>
    <w:rsid w:val="00CD35FE"/>
    <w:rsid w:val="00CD36A3"/>
    <w:rsid w:val="00CD3821"/>
    <w:rsid w:val="00CD6230"/>
    <w:rsid w:val="00CD6478"/>
    <w:rsid w:val="00CD6781"/>
    <w:rsid w:val="00CE0175"/>
    <w:rsid w:val="00CE0309"/>
    <w:rsid w:val="00CE14D0"/>
    <w:rsid w:val="00CE18C9"/>
    <w:rsid w:val="00CE18FE"/>
    <w:rsid w:val="00CE288F"/>
    <w:rsid w:val="00CE2CA8"/>
    <w:rsid w:val="00CE5DE8"/>
    <w:rsid w:val="00CE6502"/>
    <w:rsid w:val="00CE6EFA"/>
    <w:rsid w:val="00CE7D94"/>
    <w:rsid w:val="00CF05FA"/>
    <w:rsid w:val="00CF2159"/>
    <w:rsid w:val="00CF232C"/>
    <w:rsid w:val="00CF3AC1"/>
    <w:rsid w:val="00CF3CC3"/>
    <w:rsid w:val="00CF4249"/>
    <w:rsid w:val="00CF53D6"/>
    <w:rsid w:val="00CF5740"/>
    <w:rsid w:val="00CF5919"/>
    <w:rsid w:val="00CF5E56"/>
    <w:rsid w:val="00CF6359"/>
    <w:rsid w:val="00CF7BEF"/>
    <w:rsid w:val="00D000EA"/>
    <w:rsid w:val="00D0067B"/>
    <w:rsid w:val="00D0109C"/>
    <w:rsid w:val="00D02BFC"/>
    <w:rsid w:val="00D030D6"/>
    <w:rsid w:val="00D03ADB"/>
    <w:rsid w:val="00D0622E"/>
    <w:rsid w:val="00D078E2"/>
    <w:rsid w:val="00D10207"/>
    <w:rsid w:val="00D10B3E"/>
    <w:rsid w:val="00D10C16"/>
    <w:rsid w:val="00D11783"/>
    <w:rsid w:val="00D11B67"/>
    <w:rsid w:val="00D1274C"/>
    <w:rsid w:val="00D12EB3"/>
    <w:rsid w:val="00D12F6C"/>
    <w:rsid w:val="00D134F4"/>
    <w:rsid w:val="00D14F8D"/>
    <w:rsid w:val="00D15DE5"/>
    <w:rsid w:val="00D16502"/>
    <w:rsid w:val="00D16833"/>
    <w:rsid w:val="00D20546"/>
    <w:rsid w:val="00D206B2"/>
    <w:rsid w:val="00D21515"/>
    <w:rsid w:val="00D21748"/>
    <w:rsid w:val="00D220FF"/>
    <w:rsid w:val="00D23749"/>
    <w:rsid w:val="00D23C8D"/>
    <w:rsid w:val="00D24E93"/>
    <w:rsid w:val="00D25127"/>
    <w:rsid w:val="00D25537"/>
    <w:rsid w:val="00D26816"/>
    <w:rsid w:val="00D27180"/>
    <w:rsid w:val="00D27884"/>
    <w:rsid w:val="00D301F1"/>
    <w:rsid w:val="00D31C88"/>
    <w:rsid w:val="00D3233C"/>
    <w:rsid w:val="00D347C4"/>
    <w:rsid w:val="00D34B88"/>
    <w:rsid w:val="00D35017"/>
    <w:rsid w:val="00D35781"/>
    <w:rsid w:val="00D36169"/>
    <w:rsid w:val="00D366FB"/>
    <w:rsid w:val="00D37CE4"/>
    <w:rsid w:val="00D37FBD"/>
    <w:rsid w:val="00D4002C"/>
    <w:rsid w:val="00D4043F"/>
    <w:rsid w:val="00D4141F"/>
    <w:rsid w:val="00D41820"/>
    <w:rsid w:val="00D41AA1"/>
    <w:rsid w:val="00D43843"/>
    <w:rsid w:val="00D44190"/>
    <w:rsid w:val="00D44CBC"/>
    <w:rsid w:val="00D45C0A"/>
    <w:rsid w:val="00D46030"/>
    <w:rsid w:val="00D467E3"/>
    <w:rsid w:val="00D46FCB"/>
    <w:rsid w:val="00D50411"/>
    <w:rsid w:val="00D504FB"/>
    <w:rsid w:val="00D51DE9"/>
    <w:rsid w:val="00D522A2"/>
    <w:rsid w:val="00D54450"/>
    <w:rsid w:val="00D556CC"/>
    <w:rsid w:val="00D55A3E"/>
    <w:rsid w:val="00D55B71"/>
    <w:rsid w:val="00D570FA"/>
    <w:rsid w:val="00D57C7A"/>
    <w:rsid w:val="00D6011A"/>
    <w:rsid w:val="00D60160"/>
    <w:rsid w:val="00D6152C"/>
    <w:rsid w:val="00D620D1"/>
    <w:rsid w:val="00D62381"/>
    <w:rsid w:val="00D62689"/>
    <w:rsid w:val="00D6275B"/>
    <w:rsid w:val="00D62F34"/>
    <w:rsid w:val="00D62FCA"/>
    <w:rsid w:val="00D65DE9"/>
    <w:rsid w:val="00D65E10"/>
    <w:rsid w:val="00D66442"/>
    <w:rsid w:val="00D66578"/>
    <w:rsid w:val="00D679CD"/>
    <w:rsid w:val="00D67AFE"/>
    <w:rsid w:val="00D70735"/>
    <w:rsid w:val="00D716C6"/>
    <w:rsid w:val="00D71A09"/>
    <w:rsid w:val="00D721E7"/>
    <w:rsid w:val="00D73A72"/>
    <w:rsid w:val="00D747C1"/>
    <w:rsid w:val="00D751A1"/>
    <w:rsid w:val="00D7610D"/>
    <w:rsid w:val="00D76C33"/>
    <w:rsid w:val="00D770A5"/>
    <w:rsid w:val="00D777E4"/>
    <w:rsid w:val="00D803F9"/>
    <w:rsid w:val="00D80885"/>
    <w:rsid w:val="00D813CA"/>
    <w:rsid w:val="00D81987"/>
    <w:rsid w:val="00D81A69"/>
    <w:rsid w:val="00D81DAC"/>
    <w:rsid w:val="00D82629"/>
    <w:rsid w:val="00D82A91"/>
    <w:rsid w:val="00D830C7"/>
    <w:rsid w:val="00D83AF7"/>
    <w:rsid w:val="00D8438B"/>
    <w:rsid w:val="00D84869"/>
    <w:rsid w:val="00D84C87"/>
    <w:rsid w:val="00D860CD"/>
    <w:rsid w:val="00D86126"/>
    <w:rsid w:val="00D873E9"/>
    <w:rsid w:val="00D877AF"/>
    <w:rsid w:val="00D9013C"/>
    <w:rsid w:val="00D912E0"/>
    <w:rsid w:val="00D91C05"/>
    <w:rsid w:val="00D92410"/>
    <w:rsid w:val="00D930D1"/>
    <w:rsid w:val="00D938F6"/>
    <w:rsid w:val="00D94180"/>
    <w:rsid w:val="00D94448"/>
    <w:rsid w:val="00D959F0"/>
    <w:rsid w:val="00D963F3"/>
    <w:rsid w:val="00D9678A"/>
    <w:rsid w:val="00D97BE7"/>
    <w:rsid w:val="00DA045B"/>
    <w:rsid w:val="00DA0F6C"/>
    <w:rsid w:val="00DA1157"/>
    <w:rsid w:val="00DA115B"/>
    <w:rsid w:val="00DA1E9D"/>
    <w:rsid w:val="00DA2FEF"/>
    <w:rsid w:val="00DA39FF"/>
    <w:rsid w:val="00DA3F4F"/>
    <w:rsid w:val="00DA424F"/>
    <w:rsid w:val="00DA4373"/>
    <w:rsid w:val="00DA4E51"/>
    <w:rsid w:val="00DA4FB4"/>
    <w:rsid w:val="00DA5DD5"/>
    <w:rsid w:val="00DA618E"/>
    <w:rsid w:val="00DA673A"/>
    <w:rsid w:val="00DA6EB5"/>
    <w:rsid w:val="00DA7398"/>
    <w:rsid w:val="00DA7A27"/>
    <w:rsid w:val="00DB06F5"/>
    <w:rsid w:val="00DB0B48"/>
    <w:rsid w:val="00DB111A"/>
    <w:rsid w:val="00DB1390"/>
    <w:rsid w:val="00DB227A"/>
    <w:rsid w:val="00DB3039"/>
    <w:rsid w:val="00DB3720"/>
    <w:rsid w:val="00DB4235"/>
    <w:rsid w:val="00DB43D9"/>
    <w:rsid w:val="00DB4625"/>
    <w:rsid w:val="00DB53B7"/>
    <w:rsid w:val="00DB5567"/>
    <w:rsid w:val="00DB57AE"/>
    <w:rsid w:val="00DB6F5A"/>
    <w:rsid w:val="00DB74E1"/>
    <w:rsid w:val="00DB770C"/>
    <w:rsid w:val="00DC085D"/>
    <w:rsid w:val="00DC0E3A"/>
    <w:rsid w:val="00DC12C9"/>
    <w:rsid w:val="00DC14A0"/>
    <w:rsid w:val="00DC1769"/>
    <w:rsid w:val="00DC1934"/>
    <w:rsid w:val="00DC1A31"/>
    <w:rsid w:val="00DC1BF7"/>
    <w:rsid w:val="00DC1C7C"/>
    <w:rsid w:val="00DC1FFA"/>
    <w:rsid w:val="00DC2ED0"/>
    <w:rsid w:val="00DC35C6"/>
    <w:rsid w:val="00DC3BBD"/>
    <w:rsid w:val="00DC40B3"/>
    <w:rsid w:val="00DC45A8"/>
    <w:rsid w:val="00DC4CD8"/>
    <w:rsid w:val="00DC5123"/>
    <w:rsid w:val="00DC6078"/>
    <w:rsid w:val="00DC7E98"/>
    <w:rsid w:val="00DD13A0"/>
    <w:rsid w:val="00DD1784"/>
    <w:rsid w:val="00DD2A88"/>
    <w:rsid w:val="00DD35D6"/>
    <w:rsid w:val="00DD3670"/>
    <w:rsid w:val="00DD3874"/>
    <w:rsid w:val="00DD3D2E"/>
    <w:rsid w:val="00DD4265"/>
    <w:rsid w:val="00DD4C47"/>
    <w:rsid w:val="00DD5D23"/>
    <w:rsid w:val="00DD6055"/>
    <w:rsid w:val="00DD6F2E"/>
    <w:rsid w:val="00DD7ABF"/>
    <w:rsid w:val="00DE0A15"/>
    <w:rsid w:val="00DE1CC1"/>
    <w:rsid w:val="00DE283A"/>
    <w:rsid w:val="00DE2DC7"/>
    <w:rsid w:val="00DE2FF9"/>
    <w:rsid w:val="00DE3C90"/>
    <w:rsid w:val="00DE41ED"/>
    <w:rsid w:val="00DE4FCB"/>
    <w:rsid w:val="00DE52E6"/>
    <w:rsid w:val="00DE5CB4"/>
    <w:rsid w:val="00DE6222"/>
    <w:rsid w:val="00DE6435"/>
    <w:rsid w:val="00DE7018"/>
    <w:rsid w:val="00DE793D"/>
    <w:rsid w:val="00DF0343"/>
    <w:rsid w:val="00DF0428"/>
    <w:rsid w:val="00DF0F71"/>
    <w:rsid w:val="00DF127A"/>
    <w:rsid w:val="00DF1CBB"/>
    <w:rsid w:val="00DF225D"/>
    <w:rsid w:val="00DF3402"/>
    <w:rsid w:val="00DF3EB7"/>
    <w:rsid w:val="00DF428A"/>
    <w:rsid w:val="00DF4369"/>
    <w:rsid w:val="00DF48E4"/>
    <w:rsid w:val="00DF7B16"/>
    <w:rsid w:val="00E010AA"/>
    <w:rsid w:val="00E01100"/>
    <w:rsid w:val="00E01A50"/>
    <w:rsid w:val="00E01FB1"/>
    <w:rsid w:val="00E02295"/>
    <w:rsid w:val="00E026C6"/>
    <w:rsid w:val="00E029DA"/>
    <w:rsid w:val="00E02A1D"/>
    <w:rsid w:val="00E02E03"/>
    <w:rsid w:val="00E03436"/>
    <w:rsid w:val="00E03590"/>
    <w:rsid w:val="00E03CF3"/>
    <w:rsid w:val="00E03CFA"/>
    <w:rsid w:val="00E03FD4"/>
    <w:rsid w:val="00E04242"/>
    <w:rsid w:val="00E04B98"/>
    <w:rsid w:val="00E04DA8"/>
    <w:rsid w:val="00E05F6A"/>
    <w:rsid w:val="00E063DE"/>
    <w:rsid w:val="00E06514"/>
    <w:rsid w:val="00E07EBF"/>
    <w:rsid w:val="00E10633"/>
    <w:rsid w:val="00E10A18"/>
    <w:rsid w:val="00E10ED4"/>
    <w:rsid w:val="00E11A21"/>
    <w:rsid w:val="00E11B35"/>
    <w:rsid w:val="00E120C3"/>
    <w:rsid w:val="00E121C7"/>
    <w:rsid w:val="00E129E2"/>
    <w:rsid w:val="00E12C9E"/>
    <w:rsid w:val="00E12CD1"/>
    <w:rsid w:val="00E13050"/>
    <w:rsid w:val="00E1397C"/>
    <w:rsid w:val="00E139C0"/>
    <w:rsid w:val="00E13AE5"/>
    <w:rsid w:val="00E14E03"/>
    <w:rsid w:val="00E16D0E"/>
    <w:rsid w:val="00E16F20"/>
    <w:rsid w:val="00E17C2A"/>
    <w:rsid w:val="00E17CAD"/>
    <w:rsid w:val="00E20C9F"/>
    <w:rsid w:val="00E21700"/>
    <w:rsid w:val="00E22294"/>
    <w:rsid w:val="00E23583"/>
    <w:rsid w:val="00E2372C"/>
    <w:rsid w:val="00E2380E"/>
    <w:rsid w:val="00E23CCC"/>
    <w:rsid w:val="00E23D83"/>
    <w:rsid w:val="00E24801"/>
    <w:rsid w:val="00E249FE"/>
    <w:rsid w:val="00E25913"/>
    <w:rsid w:val="00E2599B"/>
    <w:rsid w:val="00E266A3"/>
    <w:rsid w:val="00E27344"/>
    <w:rsid w:val="00E302BC"/>
    <w:rsid w:val="00E30384"/>
    <w:rsid w:val="00E30CC4"/>
    <w:rsid w:val="00E3173F"/>
    <w:rsid w:val="00E31BF9"/>
    <w:rsid w:val="00E31D7E"/>
    <w:rsid w:val="00E32226"/>
    <w:rsid w:val="00E3316F"/>
    <w:rsid w:val="00E34E9C"/>
    <w:rsid w:val="00E3581F"/>
    <w:rsid w:val="00E359F9"/>
    <w:rsid w:val="00E373B3"/>
    <w:rsid w:val="00E37529"/>
    <w:rsid w:val="00E40DB3"/>
    <w:rsid w:val="00E4160A"/>
    <w:rsid w:val="00E41674"/>
    <w:rsid w:val="00E422E1"/>
    <w:rsid w:val="00E4324B"/>
    <w:rsid w:val="00E43789"/>
    <w:rsid w:val="00E447D8"/>
    <w:rsid w:val="00E44A12"/>
    <w:rsid w:val="00E4680A"/>
    <w:rsid w:val="00E468A3"/>
    <w:rsid w:val="00E46A1F"/>
    <w:rsid w:val="00E46B9A"/>
    <w:rsid w:val="00E47803"/>
    <w:rsid w:val="00E50566"/>
    <w:rsid w:val="00E50BDF"/>
    <w:rsid w:val="00E50F04"/>
    <w:rsid w:val="00E53120"/>
    <w:rsid w:val="00E53D76"/>
    <w:rsid w:val="00E54900"/>
    <w:rsid w:val="00E5521C"/>
    <w:rsid w:val="00E555A4"/>
    <w:rsid w:val="00E55CB6"/>
    <w:rsid w:val="00E56448"/>
    <w:rsid w:val="00E577EE"/>
    <w:rsid w:val="00E60092"/>
    <w:rsid w:val="00E60416"/>
    <w:rsid w:val="00E606F5"/>
    <w:rsid w:val="00E60E18"/>
    <w:rsid w:val="00E61D38"/>
    <w:rsid w:val="00E62B9B"/>
    <w:rsid w:val="00E62EFF"/>
    <w:rsid w:val="00E642D6"/>
    <w:rsid w:val="00E64637"/>
    <w:rsid w:val="00E64E2C"/>
    <w:rsid w:val="00E651E3"/>
    <w:rsid w:val="00E65796"/>
    <w:rsid w:val="00E659EB"/>
    <w:rsid w:val="00E65AD1"/>
    <w:rsid w:val="00E66223"/>
    <w:rsid w:val="00E708CB"/>
    <w:rsid w:val="00E70A33"/>
    <w:rsid w:val="00E738A1"/>
    <w:rsid w:val="00E73F33"/>
    <w:rsid w:val="00E74441"/>
    <w:rsid w:val="00E76203"/>
    <w:rsid w:val="00E77786"/>
    <w:rsid w:val="00E77BB0"/>
    <w:rsid w:val="00E80296"/>
    <w:rsid w:val="00E80599"/>
    <w:rsid w:val="00E80733"/>
    <w:rsid w:val="00E8108E"/>
    <w:rsid w:val="00E810CC"/>
    <w:rsid w:val="00E814A9"/>
    <w:rsid w:val="00E83DFF"/>
    <w:rsid w:val="00E83F49"/>
    <w:rsid w:val="00E8410F"/>
    <w:rsid w:val="00E84699"/>
    <w:rsid w:val="00E848D2"/>
    <w:rsid w:val="00E86372"/>
    <w:rsid w:val="00E86DDE"/>
    <w:rsid w:val="00E870D4"/>
    <w:rsid w:val="00E876BA"/>
    <w:rsid w:val="00E9025E"/>
    <w:rsid w:val="00E90441"/>
    <w:rsid w:val="00E9044A"/>
    <w:rsid w:val="00E90E7B"/>
    <w:rsid w:val="00E91DC5"/>
    <w:rsid w:val="00E92C72"/>
    <w:rsid w:val="00E92DB3"/>
    <w:rsid w:val="00E939EC"/>
    <w:rsid w:val="00E93D44"/>
    <w:rsid w:val="00E94856"/>
    <w:rsid w:val="00E94899"/>
    <w:rsid w:val="00E94978"/>
    <w:rsid w:val="00E949F6"/>
    <w:rsid w:val="00E94F83"/>
    <w:rsid w:val="00E951BF"/>
    <w:rsid w:val="00E95995"/>
    <w:rsid w:val="00E95C99"/>
    <w:rsid w:val="00E9669E"/>
    <w:rsid w:val="00E96E22"/>
    <w:rsid w:val="00E97D9E"/>
    <w:rsid w:val="00EA0330"/>
    <w:rsid w:val="00EA0B2D"/>
    <w:rsid w:val="00EA0BC8"/>
    <w:rsid w:val="00EA142E"/>
    <w:rsid w:val="00EA18DA"/>
    <w:rsid w:val="00EA262B"/>
    <w:rsid w:val="00EA380E"/>
    <w:rsid w:val="00EA4371"/>
    <w:rsid w:val="00EA47C7"/>
    <w:rsid w:val="00EA4ACC"/>
    <w:rsid w:val="00EA4CBC"/>
    <w:rsid w:val="00EA5312"/>
    <w:rsid w:val="00EA5BDF"/>
    <w:rsid w:val="00EA608C"/>
    <w:rsid w:val="00EA7756"/>
    <w:rsid w:val="00EB09D0"/>
    <w:rsid w:val="00EB1223"/>
    <w:rsid w:val="00EB26A0"/>
    <w:rsid w:val="00EB33E4"/>
    <w:rsid w:val="00EB3645"/>
    <w:rsid w:val="00EB3943"/>
    <w:rsid w:val="00EB3DA4"/>
    <w:rsid w:val="00EB591D"/>
    <w:rsid w:val="00EB6F7C"/>
    <w:rsid w:val="00EB7D19"/>
    <w:rsid w:val="00EB7F5D"/>
    <w:rsid w:val="00EC0FFB"/>
    <w:rsid w:val="00EC2089"/>
    <w:rsid w:val="00EC287D"/>
    <w:rsid w:val="00EC6146"/>
    <w:rsid w:val="00EC6646"/>
    <w:rsid w:val="00EC667A"/>
    <w:rsid w:val="00EC6DAB"/>
    <w:rsid w:val="00EC6E5E"/>
    <w:rsid w:val="00EC6E87"/>
    <w:rsid w:val="00EC7468"/>
    <w:rsid w:val="00EC78DD"/>
    <w:rsid w:val="00ED0176"/>
    <w:rsid w:val="00ED0F80"/>
    <w:rsid w:val="00ED0FDA"/>
    <w:rsid w:val="00ED1EE1"/>
    <w:rsid w:val="00ED22F6"/>
    <w:rsid w:val="00ED2366"/>
    <w:rsid w:val="00ED358E"/>
    <w:rsid w:val="00ED38E0"/>
    <w:rsid w:val="00ED3953"/>
    <w:rsid w:val="00ED3993"/>
    <w:rsid w:val="00ED545D"/>
    <w:rsid w:val="00ED54B0"/>
    <w:rsid w:val="00ED5802"/>
    <w:rsid w:val="00ED6AC5"/>
    <w:rsid w:val="00ED77E8"/>
    <w:rsid w:val="00ED7B0A"/>
    <w:rsid w:val="00EE19F2"/>
    <w:rsid w:val="00EE237D"/>
    <w:rsid w:val="00EE2698"/>
    <w:rsid w:val="00EE2C5A"/>
    <w:rsid w:val="00EE6BF6"/>
    <w:rsid w:val="00EE6FFA"/>
    <w:rsid w:val="00EE729B"/>
    <w:rsid w:val="00EE74B2"/>
    <w:rsid w:val="00EE74EE"/>
    <w:rsid w:val="00EE7F56"/>
    <w:rsid w:val="00EF003E"/>
    <w:rsid w:val="00EF0B44"/>
    <w:rsid w:val="00EF1DCD"/>
    <w:rsid w:val="00EF1F87"/>
    <w:rsid w:val="00EF240F"/>
    <w:rsid w:val="00EF41DE"/>
    <w:rsid w:val="00EF483C"/>
    <w:rsid w:val="00EF5004"/>
    <w:rsid w:val="00EF6B8A"/>
    <w:rsid w:val="00EF7521"/>
    <w:rsid w:val="00EF7DD3"/>
    <w:rsid w:val="00F00047"/>
    <w:rsid w:val="00F00789"/>
    <w:rsid w:val="00F009E7"/>
    <w:rsid w:val="00F012FD"/>
    <w:rsid w:val="00F0203E"/>
    <w:rsid w:val="00F0330A"/>
    <w:rsid w:val="00F060ED"/>
    <w:rsid w:val="00F06309"/>
    <w:rsid w:val="00F06CAE"/>
    <w:rsid w:val="00F06CB4"/>
    <w:rsid w:val="00F07F24"/>
    <w:rsid w:val="00F10AB1"/>
    <w:rsid w:val="00F111CE"/>
    <w:rsid w:val="00F118D3"/>
    <w:rsid w:val="00F1191D"/>
    <w:rsid w:val="00F1192A"/>
    <w:rsid w:val="00F1204D"/>
    <w:rsid w:val="00F12EEA"/>
    <w:rsid w:val="00F14476"/>
    <w:rsid w:val="00F149E4"/>
    <w:rsid w:val="00F15864"/>
    <w:rsid w:val="00F1605F"/>
    <w:rsid w:val="00F16175"/>
    <w:rsid w:val="00F171D6"/>
    <w:rsid w:val="00F17937"/>
    <w:rsid w:val="00F17BAD"/>
    <w:rsid w:val="00F17FDD"/>
    <w:rsid w:val="00F20A9C"/>
    <w:rsid w:val="00F21DAD"/>
    <w:rsid w:val="00F221B5"/>
    <w:rsid w:val="00F222D7"/>
    <w:rsid w:val="00F239DE"/>
    <w:rsid w:val="00F247ED"/>
    <w:rsid w:val="00F248A3"/>
    <w:rsid w:val="00F252A3"/>
    <w:rsid w:val="00F25B52"/>
    <w:rsid w:val="00F25C5B"/>
    <w:rsid w:val="00F2602C"/>
    <w:rsid w:val="00F260EC"/>
    <w:rsid w:val="00F278A6"/>
    <w:rsid w:val="00F278CB"/>
    <w:rsid w:val="00F31056"/>
    <w:rsid w:val="00F31B51"/>
    <w:rsid w:val="00F31C06"/>
    <w:rsid w:val="00F344C8"/>
    <w:rsid w:val="00F34DF8"/>
    <w:rsid w:val="00F35609"/>
    <w:rsid w:val="00F35EBC"/>
    <w:rsid w:val="00F36FBE"/>
    <w:rsid w:val="00F40FA9"/>
    <w:rsid w:val="00F4105E"/>
    <w:rsid w:val="00F41375"/>
    <w:rsid w:val="00F428F4"/>
    <w:rsid w:val="00F42DD2"/>
    <w:rsid w:val="00F44CC0"/>
    <w:rsid w:val="00F45651"/>
    <w:rsid w:val="00F47D23"/>
    <w:rsid w:val="00F502B8"/>
    <w:rsid w:val="00F508A1"/>
    <w:rsid w:val="00F50D42"/>
    <w:rsid w:val="00F51227"/>
    <w:rsid w:val="00F51BAB"/>
    <w:rsid w:val="00F51D5E"/>
    <w:rsid w:val="00F52A06"/>
    <w:rsid w:val="00F52B38"/>
    <w:rsid w:val="00F531B7"/>
    <w:rsid w:val="00F535BE"/>
    <w:rsid w:val="00F55A6A"/>
    <w:rsid w:val="00F55AF3"/>
    <w:rsid w:val="00F56223"/>
    <w:rsid w:val="00F56886"/>
    <w:rsid w:val="00F60D74"/>
    <w:rsid w:val="00F62B98"/>
    <w:rsid w:val="00F650C5"/>
    <w:rsid w:val="00F6572C"/>
    <w:rsid w:val="00F6599E"/>
    <w:rsid w:val="00F65B55"/>
    <w:rsid w:val="00F7019C"/>
    <w:rsid w:val="00F704FB"/>
    <w:rsid w:val="00F711F6"/>
    <w:rsid w:val="00F7161C"/>
    <w:rsid w:val="00F7184D"/>
    <w:rsid w:val="00F71C23"/>
    <w:rsid w:val="00F720DE"/>
    <w:rsid w:val="00F72905"/>
    <w:rsid w:val="00F72C55"/>
    <w:rsid w:val="00F72D70"/>
    <w:rsid w:val="00F72E51"/>
    <w:rsid w:val="00F73C3C"/>
    <w:rsid w:val="00F740B2"/>
    <w:rsid w:val="00F74EC5"/>
    <w:rsid w:val="00F75029"/>
    <w:rsid w:val="00F75284"/>
    <w:rsid w:val="00F765FD"/>
    <w:rsid w:val="00F76DA8"/>
    <w:rsid w:val="00F77C36"/>
    <w:rsid w:val="00F77E7A"/>
    <w:rsid w:val="00F805D5"/>
    <w:rsid w:val="00F811CD"/>
    <w:rsid w:val="00F815AC"/>
    <w:rsid w:val="00F81C9A"/>
    <w:rsid w:val="00F8235D"/>
    <w:rsid w:val="00F82B3B"/>
    <w:rsid w:val="00F83225"/>
    <w:rsid w:val="00F83B6D"/>
    <w:rsid w:val="00F8466E"/>
    <w:rsid w:val="00F84938"/>
    <w:rsid w:val="00F84F2D"/>
    <w:rsid w:val="00F85A89"/>
    <w:rsid w:val="00F86608"/>
    <w:rsid w:val="00F90A41"/>
    <w:rsid w:val="00F9130D"/>
    <w:rsid w:val="00F91FAA"/>
    <w:rsid w:val="00F9288E"/>
    <w:rsid w:val="00F93110"/>
    <w:rsid w:val="00F93423"/>
    <w:rsid w:val="00F94AEE"/>
    <w:rsid w:val="00F94D60"/>
    <w:rsid w:val="00F95172"/>
    <w:rsid w:val="00F95467"/>
    <w:rsid w:val="00F95BDE"/>
    <w:rsid w:val="00F96162"/>
    <w:rsid w:val="00F965DD"/>
    <w:rsid w:val="00F968E1"/>
    <w:rsid w:val="00FA04FF"/>
    <w:rsid w:val="00FA0760"/>
    <w:rsid w:val="00FA1338"/>
    <w:rsid w:val="00FA1E9A"/>
    <w:rsid w:val="00FA2043"/>
    <w:rsid w:val="00FA22C0"/>
    <w:rsid w:val="00FA2479"/>
    <w:rsid w:val="00FA26FD"/>
    <w:rsid w:val="00FA2C5C"/>
    <w:rsid w:val="00FA2EAA"/>
    <w:rsid w:val="00FA33DB"/>
    <w:rsid w:val="00FA33F2"/>
    <w:rsid w:val="00FA419A"/>
    <w:rsid w:val="00FA4A80"/>
    <w:rsid w:val="00FA5148"/>
    <w:rsid w:val="00FA578F"/>
    <w:rsid w:val="00FA5ED3"/>
    <w:rsid w:val="00FA63DE"/>
    <w:rsid w:val="00FA65F9"/>
    <w:rsid w:val="00FA761F"/>
    <w:rsid w:val="00FA7B41"/>
    <w:rsid w:val="00FB0E93"/>
    <w:rsid w:val="00FB132B"/>
    <w:rsid w:val="00FB14C6"/>
    <w:rsid w:val="00FB2666"/>
    <w:rsid w:val="00FB3375"/>
    <w:rsid w:val="00FB3563"/>
    <w:rsid w:val="00FB39B2"/>
    <w:rsid w:val="00FB3E12"/>
    <w:rsid w:val="00FB448C"/>
    <w:rsid w:val="00FB4DBF"/>
    <w:rsid w:val="00FB7C01"/>
    <w:rsid w:val="00FC01CD"/>
    <w:rsid w:val="00FC1960"/>
    <w:rsid w:val="00FC1DF8"/>
    <w:rsid w:val="00FC1E70"/>
    <w:rsid w:val="00FC2345"/>
    <w:rsid w:val="00FC4EAA"/>
    <w:rsid w:val="00FC5D89"/>
    <w:rsid w:val="00FD1807"/>
    <w:rsid w:val="00FD1922"/>
    <w:rsid w:val="00FD1957"/>
    <w:rsid w:val="00FD1A79"/>
    <w:rsid w:val="00FD334F"/>
    <w:rsid w:val="00FD43D2"/>
    <w:rsid w:val="00FD4845"/>
    <w:rsid w:val="00FD5A29"/>
    <w:rsid w:val="00FD5C7E"/>
    <w:rsid w:val="00FD61E3"/>
    <w:rsid w:val="00FD6272"/>
    <w:rsid w:val="00FD6D81"/>
    <w:rsid w:val="00FD7811"/>
    <w:rsid w:val="00FD7815"/>
    <w:rsid w:val="00FD78BF"/>
    <w:rsid w:val="00FE00F9"/>
    <w:rsid w:val="00FE0651"/>
    <w:rsid w:val="00FE1326"/>
    <w:rsid w:val="00FE1422"/>
    <w:rsid w:val="00FE2CA6"/>
    <w:rsid w:val="00FE2D4C"/>
    <w:rsid w:val="00FE31D4"/>
    <w:rsid w:val="00FE348E"/>
    <w:rsid w:val="00FE3ACD"/>
    <w:rsid w:val="00FE4E37"/>
    <w:rsid w:val="00FE60ED"/>
    <w:rsid w:val="00FE6B79"/>
    <w:rsid w:val="00FF0396"/>
    <w:rsid w:val="00FF0B81"/>
    <w:rsid w:val="00FF0D3C"/>
    <w:rsid w:val="00FF13EE"/>
    <w:rsid w:val="00FF27B2"/>
    <w:rsid w:val="00FF28B0"/>
    <w:rsid w:val="00FF42D4"/>
    <w:rsid w:val="00FF4BB3"/>
    <w:rsid w:val="00FF5793"/>
    <w:rsid w:val="00FF5991"/>
    <w:rsid w:val="00FF5FA8"/>
    <w:rsid w:val="00FF632E"/>
    <w:rsid w:val="00FF77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45B4D0"/>
  <w15:chartTrackingRefBased/>
  <w15:docId w15:val="{0EDF67D0-0DB9-4720-8F2B-FE6115AC4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caption" w:semiHidden="1" w:unhideWhenUsed="1" w:qFormat="1"/>
    <w:lsdException w:name="footnote reference" w:uiPriority="99" w:qFormat="1"/>
    <w:lsdException w:name="Hyperlink"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1783"/>
    <w:pPr>
      <w:spacing w:after="200"/>
      <w:jc w:val="both"/>
    </w:pPr>
    <w:rPr>
      <w:snapToGrid w:val="0"/>
      <w:sz w:val="22"/>
      <w:lang w:eastAsia="en-US"/>
    </w:rPr>
  </w:style>
  <w:style w:type="paragraph" w:styleId="Heading1">
    <w:name w:val="heading 1"/>
    <w:basedOn w:val="Normal"/>
    <w:next w:val="Normal"/>
    <w:pPr>
      <w:keepNext/>
      <w:spacing w:before="240" w:after="60"/>
      <w:outlineLvl w:val="0"/>
    </w:pPr>
    <w:rPr>
      <w:rFonts w:ascii="Arial" w:hAnsi="Arial"/>
      <w:b/>
      <w:kern w:val="28"/>
      <w:sz w:val="28"/>
    </w:rPr>
  </w:style>
  <w:style w:type="paragraph" w:styleId="Heading2">
    <w:name w:val="heading 2"/>
    <w:basedOn w:val="Normal"/>
    <w:next w:val="Normal"/>
    <w:pPr>
      <w:keepNext/>
      <w:keepLines/>
      <w:numPr>
        <w:ilvl w:val="1"/>
        <w:numId w:val="8"/>
      </w:numPr>
      <w:tabs>
        <w:tab w:val="num" w:pos="283"/>
      </w:tabs>
      <w:spacing w:after="120"/>
      <w:ind w:left="283" w:hanging="283"/>
      <w:outlineLvl w:val="1"/>
    </w:pPr>
    <w:rPr>
      <w:b/>
    </w:rPr>
  </w:style>
  <w:style w:type="paragraph" w:styleId="Heading3">
    <w:name w:val="heading 3"/>
    <w:basedOn w:val="Normal"/>
    <w:next w:val="Normal"/>
    <w:pPr>
      <w:keepNext/>
      <w:numPr>
        <w:ilvl w:val="2"/>
        <w:numId w:val="8"/>
      </w:numPr>
      <w:tabs>
        <w:tab w:val="num" w:pos="283"/>
      </w:tabs>
      <w:spacing w:before="240" w:after="60"/>
      <w:ind w:left="283" w:hanging="283"/>
      <w:outlineLvl w:val="2"/>
    </w:pPr>
    <w:rPr>
      <w:b/>
    </w:rPr>
  </w:style>
  <w:style w:type="paragraph" w:styleId="Heading4">
    <w:name w:val="heading 4"/>
    <w:basedOn w:val="Normal"/>
    <w:next w:val="Text4"/>
    <w:link w:val="Heading4Char"/>
    <w:pPr>
      <w:keepNext/>
      <w:spacing w:after="240"/>
      <w:ind w:left="1984" w:hanging="782"/>
      <w:outlineLvl w:val="3"/>
    </w:pPr>
  </w:style>
  <w:style w:type="paragraph" w:styleId="Heading5">
    <w:name w:val="heading 5"/>
    <w:basedOn w:val="Normal"/>
    <w:next w:val="Normal"/>
    <w:pPr>
      <w:numPr>
        <w:ilvl w:val="1"/>
        <w:numId w:val="7"/>
      </w:numPr>
      <w:tabs>
        <w:tab w:val="num" w:pos="0"/>
      </w:tabs>
      <w:spacing w:before="240" w:after="60"/>
      <w:outlineLvl w:val="4"/>
    </w:pPr>
    <w:rPr>
      <w:rFonts w:ascii="Arial" w:hAnsi="Arial"/>
    </w:rPr>
  </w:style>
  <w:style w:type="paragraph" w:styleId="Heading6">
    <w:name w:val="heading 6"/>
    <w:basedOn w:val="Normal"/>
    <w:next w:val="Normal"/>
    <w:pPr>
      <w:numPr>
        <w:ilvl w:val="2"/>
        <w:numId w:val="7"/>
      </w:numPr>
      <w:tabs>
        <w:tab w:val="num" w:pos="0"/>
      </w:tabs>
      <w:spacing w:before="240" w:after="60"/>
      <w:outlineLvl w:val="5"/>
    </w:pPr>
    <w:rPr>
      <w:rFonts w:ascii="Arial" w:hAnsi="Arial"/>
      <w:i/>
    </w:rPr>
  </w:style>
  <w:style w:type="paragraph" w:styleId="Heading7">
    <w:name w:val="heading 7"/>
    <w:basedOn w:val="Normal"/>
    <w:next w:val="Normal"/>
    <w:pPr>
      <w:numPr>
        <w:ilvl w:val="6"/>
        <w:numId w:val="7"/>
      </w:numPr>
      <w:tabs>
        <w:tab w:val="num" w:pos="0"/>
      </w:tabs>
      <w:spacing w:before="240" w:after="60"/>
      <w:outlineLvl w:val="6"/>
    </w:pPr>
    <w:rPr>
      <w:rFonts w:ascii="Arial" w:hAnsi="Arial"/>
      <w:sz w:val="20"/>
    </w:rPr>
  </w:style>
  <w:style w:type="paragraph" w:styleId="Heading8">
    <w:name w:val="heading 8"/>
    <w:basedOn w:val="Normal"/>
    <w:next w:val="Normal"/>
    <w:pPr>
      <w:numPr>
        <w:ilvl w:val="7"/>
        <w:numId w:val="7"/>
      </w:numPr>
      <w:tabs>
        <w:tab w:val="num" w:pos="0"/>
      </w:tabs>
      <w:spacing w:before="240" w:after="60"/>
      <w:outlineLvl w:val="7"/>
    </w:pPr>
    <w:rPr>
      <w:rFonts w:ascii="Arial" w:hAnsi="Arial"/>
      <w:i/>
      <w:sz w:val="20"/>
    </w:rPr>
  </w:style>
  <w:style w:type="paragraph" w:styleId="Heading9">
    <w:name w:val="heading 9"/>
    <w:basedOn w:val="Normal"/>
    <w:next w:val="Normal"/>
    <w:pPr>
      <w:numPr>
        <w:ilvl w:val="8"/>
        <w:numId w:val="7"/>
      </w:num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4">
    <w:name w:val="Text 4"/>
    <w:basedOn w:val="Normal"/>
    <w:pPr>
      <w:tabs>
        <w:tab w:val="left" w:pos="2302"/>
      </w:tabs>
      <w:spacing w:after="240"/>
      <w:ind w:left="1202"/>
    </w:pPr>
  </w:style>
  <w:style w:type="character" w:customStyle="1" w:styleId="Heading4Char">
    <w:name w:val="Heading 4 Char"/>
    <w:link w:val="Heading4"/>
    <w:rsid w:val="008109C1"/>
    <w:rPr>
      <w:snapToGrid w:val="0"/>
      <w:sz w:val="24"/>
      <w:lang w:eastAsia="en-US"/>
    </w:rPr>
  </w:style>
  <w:style w:type="paragraph" w:customStyle="1" w:styleId="Application1">
    <w:name w:val="Application1"/>
    <w:basedOn w:val="Heading1"/>
    <w:next w:val="Application2"/>
    <w:pPr>
      <w:pageBreakBefore/>
      <w:widowControl w:val="0"/>
      <w:numPr>
        <w:numId w:val="3"/>
      </w:numPr>
      <w:spacing w:before="0" w:after="480"/>
    </w:pPr>
    <w:rPr>
      <w:caps/>
    </w:rPr>
  </w:style>
  <w:style w:type="paragraph" w:customStyle="1" w:styleId="Application2">
    <w:name w:val="Application2"/>
    <w:basedOn w:val="Normal"/>
    <w:pPr>
      <w:widowControl w:val="0"/>
      <w:numPr>
        <w:numId w:val="5"/>
      </w:numPr>
      <w:tabs>
        <w:tab w:val="left" w:pos="567"/>
      </w:tabs>
      <w:suppressAutoHyphens/>
      <w:spacing w:after="120"/>
    </w:pPr>
    <w:rPr>
      <w:rFonts w:ascii="Arial" w:hAnsi="Arial"/>
      <w:b/>
      <w:spacing w:val="-2"/>
    </w:rPr>
  </w:style>
  <w:style w:type="paragraph" w:customStyle="1" w:styleId="Application3">
    <w:name w:val="Application3"/>
    <w:basedOn w:val="Normal"/>
    <w:pPr>
      <w:widowControl w:val="0"/>
      <w:numPr>
        <w:numId w:val="4"/>
      </w:numPr>
      <w:tabs>
        <w:tab w:val="right" w:pos="8789"/>
      </w:tabs>
      <w:suppressAutoHyphens/>
    </w:pPr>
    <w:rPr>
      <w:rFonts w:ascii="Arial" w:hAnsi="Arial"/>
      <w:b/>
      <w:spacing w:val="-2"/>
    </w:rPr>
  </w:style>
  <w:style w:type="paragraph" w:customStyle="1" w:styleId="Application4">
    <w:name w:val="Application4"/>
    <w:basedOn w:val="Application3"/>
    <w:autoRedefine/>
    <w:pPr>
      <w:numPr>
        <w:numId w:val="0"/>
      </w:numPr>
      <w:ind w:left="567"/>
    </w:pPr>
    <w:rPr>
      <w:sz w:val="20"/>
    </w:rPr>
  </w:style>
  <w:style w:type="paragraph" w:customStyle="1" w:styleId="Application5">
    <w:name w:val="Application5"/>
    <w:basedOn w:val="Application2"/>
    <w:autoRedefine/>
    <w:pPr>
      <w:numPr>
        <w:numId w:val="0"/>
      </w:numPr>
      <w:tabs>
        <w:tab w:val="clear" w:pos="567"/>
        <w:tab w:val="num" w:pos="0"/>
      </w:tabs>
      <w:ind w:left="360" w:hanging="360"/>
    </w:pPr>
    <w:rPr>
      <w:sz w:val="24"/>
    </w:rPr>
  </w:style>
  <w:style w:type="paragraph" w:customStyle="1" w:styleId="NumPar4">
    <w:name w:val="NumPar 4"/>
    <w:basedOn w:val="Heading4"/>
    <w:next w:val="Text4"/>
    <w:pPr>
      <w:keepNext w:val="0"/>
    </w:pPr>
  </w:style>
  <w:style w:type="paragraph" w:styleId="Title">
    <w:name w:val="Title"/>
    <w:basedOn w:val="Normal"/>
    <w:next w:val="SubTitle1"/>
    <w:pPr>
      <w:spacing w:after="480"/>
      <w:jc w:val="center"/>
    </w:pPr>
    <w:rPr>
      <w:b/>
      <w:sz w:val="48"/>
    </w:rPr>
  </w:style>
  <w:style w:type="paragraph" w:customStyle="1" w:styleId="SubTitle1">
    <w:name w:val="SubTitle 1"/>
    <w:basedOn w:val="Normal"/>
    <w:next w:val="SubTitle2"/>
    <w:pPr>
      <w:spacing w:after="240"/>
      <w:jc w:val="center"/>
    </w:pPr>
    <w:rPr>
      <w:b/>
      <w:sz w:val="40"/>
    </w:rPr>
  </w:style>
  <w:style w:type="paragraph" w:customStyle="1" w:styleId="SubTitle2">
    <w:name w:val="SubTitle 2"/>
    <w:basedOn w:val="Normal"/>
    <w:pPr>
      <w:spacing w:after="240"/>
      <w:jc w:val="center"/>
    </w:pPr>
    <w:rPr>
      <w:b/>
      <w:sz w:val="32"/>
    </w:rPr>
  </w:style>
  <w:style w:type="paragraph" w:customStyle="1" w:styleId="PartTitle">
    <w:name w:val="PartTitle"/>
    <w:basedOn w:val="Normal"/>
    <w:next w:val="Normal"/>
    <w:pPr>
      <w:keepNext/>
      <w:pageBreakBefore/>
      <w:spacing w:after="480"/>
      <w:jc w:val="center"/>
    </w:pPr>
    <w:rPr>
      <w:b/>
      <w:sz w:val="36"/>
    </w:rPr>
  </w:style>
  <w:style w:type="paragraph" w:customStyle="1" w:styleId="SectionTitle">
    <w:name w:val="SectionTitle"/>
    <w:basedOn w:val="Normal"/>
    <w:next w:val="Heading1"/>
    <w:pPr>
      <w:keepNext/>
      <w:spacing w:after="480"/>
      <w:jc w:val="center"/>
    </w:pPr>
    <w:rPr>
      <w:b/>
      <w:smallCaps/>
      <w:sz w:val="28"/>
    </w:rPr>
  </w:style>
  <w:style w:type="paragraph" w:styleId="TOC1">
    <w:name w:val="toc 1"/>
    <w:basedOn w:val="Normal"/>
    <w:next w:val="Normal"/>
    <w:autoRedefine/>
    <w:uiPriority w:val="39"/>
    <w:rsid w:val="00A57892"/>
    <w:pPr>
      <w:tabs>
        <w:tab w:val="left" w:pos="284"/>
        <w:tab w:val="right" w:pos="9628"/>
      </w:tabs>
      <w:spacing w:after="240"/>
      <w:ind w:left="284" w:hanging="284"/>
    </w:pPr>
    <w:rPr>
      <w:rFonts w:ascii="Times New Roman Bold" w:hAnsi="Times New Roman Bold"/>
      <w:b/>
      <w:caps/>
    </w:rPr>
  </w:style>
  <w:style w:type="paragraph" w:styleId="TOC2">
    <w:name w:val="toc 2"/>
    <w:basedOn w:val="Normal"/>
    <w:next w:val="Normal"/>
    <w:autoRedefine/>
    <w:uiPriority w:val="39"/>
    <w:rsid w:val="00A57892"/>
    <w:pPr>
      <w:tabs>
        <w:tab w:val="left" w:pos="709"/>
        <w:tab w:val="right" w:leader="dot" w:pos="9628"/>
      </w:tabs>
      <w:spacing w:after="80"/>
      <w:ind w:left="709" w:hanging="425"/>
    </w:pPr>
  </w:style>
  <w:style w:type="paragraph" w:styleId="TOC3">
    <w:name w:val="toc 3"/>
    <w:basedOn w:val="Normal"/>
    <w:next w:val="Normal"/>
    <w:autoRedefine/>
    <w:uiPriority w:val="39"/>
    <w:rsid w:val="00F8466E"/>
    <w:pPr>
      <w:tabs>
        <w:tab w:val="left" w:pos="1134"/>
        <w:tab w:val="right" w:leader="dot" w:pos="9628"/>
      </w:tabs>
      <w:spacing w:after="40"/>
      <w:ind w:left="1701" w:hanging="1134"/>
      <w:jc w:val="left"/>
    </w:pPr>
    <w:rPr>
      <w:noProof/>
      <w:sz w:val="20"/>
    </w:rPr>
  </w:style>
  <w:style w:type="paragraph" w:styleId="TOC4">
    <w:name w:val="toc 4"/>
    <w:basedOn w:val="Normal"/>
    <w:next w:val="Normal"/>
    <w:autoRedefine/>
    <w:uiPriority w:val="39"/>
    <w:rsid w:val="00A57892"/>
    <w:pPr>
      <w:spacing w:after="120"/>
      <w:ind w:left="482"/>
    </w:pPr>
    <w:rPr>
      <w:sz w:val="20"/>
    </w:rPr>
  </w:style>
  <w:style w:type="paragraph" w:customStyle="1" w:styleId="AnnexTOC">
    <w:name w:val="AnnexTOC"/>
    <w:basedOn w:val="TOC1"/>
  </w:style>
  <w:style w:type="paragraph" w:customStyle="1" w:styleId="Guidelines1">
    <w:name w:val="Guidelines 1"/>
    <w:basedOn w:val="Normal"/>
    <w:autoRedefine/>
    <w:qFormat/>
    <w:rsid w:val="00A57892"/>
    <w:pPr>
      <w:widowControl w:val="0"/>
      <w:numPr>
        <w:numId w:val="15"/>
      </w:numPr>
      <w:spacing w:before="240" w:after="120" w:line="240" w:lineRule="atLeast"/>
      <w:jc w:val="left"/>
    </w:pPr>
    <w:rPr>
      <w:rFonts w:ascii="Times New Roman Bold" w:hAnsi="Times New Roman Bold"/>
      <w:b/>
      <w:caps/>
      <w:sz w:val="28"/>
    </w:rPr>
  </w:style>
  <w:style w:type="paragraph" w:customStyle="1" w:styleId="Guidelines2">
    <w:name w:val="Guidelines 2"/>
    <w:basedOn w:val="Normal"/>
    <w:next w:val="Normal"/>
    <w:autoRedefine/>
    <w:qFormat/>
    <w:rsid w:val="00C1734C"/>
    <w:pPr>
      <w:keepNext/>
      <w:keepLines/>
      <w:numPr>
        <w:ilvl w:val="1"/>
        <w:numId w:val="15"/>
      </w:numPr>
      <w:spacing w:before="120" w:after="240"/>
      <w:jc w:val="left"/>
      <w:outlineLvl w:val="0"/>
    </w:pPr>
    <w:rPr>
      <w:rFonts w:ascii="Times New Roman Bold" w:hAnsi="Times New Roman Bold"/>
      <w:b/>
      <w:smallCaps/>
      <w:sz w:val="24"/>
    </w:rPr>
  </w:style>
  <w:style w:type="paragraph" w:customStyle="1" w:styleId="Text1">
    <w:name w:val="Text 1"/>
    <w:basedOn w:val="Normal"/>
    <w:pPr>
      <w:spacing w:after="240"/>
      <w:ind w:left="482"/>
    </w:pPr>
  </w:style>
  <w:style w:type="paragraph" w:customStyle="1" w:styleId="Guidelines3">
    <w:name w:val="Guidelines 3"/>
    <w:basedOn w:val="Normal"/>
    <w:next w:val="Normal"/>
    <w:autoRedefine/>
    <w:qFormat/>
    <w:rsid w:val="00E80296"/>
    <w:pPr>
      <w:keepNext/>
      <w:numPr>
        <w:ilvl w:val="2"/>
        <w:numId w:val="15"/>
      </w:numPr>
      <w:tabs>
        <w:tab w:val="left" w:pos="851"/>
      </w:tabs>
      <w:spacing w:before="240" w:after="120" w:line="240" w:lineRule="atLeast"/>
    </w:pPr>
    <w:rPr>
      <w:b/>
      <w:sz w:val="24"/>
    </w:rPr>
  </w:style>
  <w:style w:type="paragraph" w:customStyle="1" w:styleId="Text2">
    <w:name w:val="Text 2"/>
    <w:basedOn w:val="Normal"/>
    <w:pPr>
      <w:tabs>
        <w:tab w:val="left" w:pos="2161"/>
      </w:tabs>
      <w:spacing w:after="240"/>
      <w:ind w:left="1202"/>
    </w:pPr>
  </w:style>
  <w:style w:type="paragraph" w:customStyle="1" w:styleId="p3">
    <w:name w:val="p3"/>
    <w:basedOn w:val="Normal"/>
    <w:pPr>
      <w:widowControl w:val="0"/>
      <w:tabs>
        <w:tab w:val="left" w:pos="1420"/>
      </w:tabs>
      <w:spacing w:line="260" w:lineRule="atLeast"/>
      <w:ind w:left="360"/>
    </w:pPr>
  </w:style>
  <w:style w:type="paragraph" w:customStyle="1" w:styleId="Guidelines4">
    <w:name w:val="Guidelines 4"/>
    <w:basedOn w:val="Normal"/>
    <w:next w:val="Normal"/>
    <w:autoRedefine/>
    <w:qFormat/>
    <w:rsid w:val="00FA33DB"/>
    <w:pPr>
      <w:spacing w:before="360" w:after="240" w:line="240" w:lineRule="atLeast"/>
      <w:jc w:val="center"/>
    </w:pPr>
    <w:rPr>
      <w:b/>
      <w:sz w:val="24"/>
    </w:rPr>
  </w:style>
  <w:style w:type="character" w:styleId="Hyperlink">
    <w:name w:val="Hyperlink"/>
    <w:uiPriority w:val="99"/>
    <w:rPr>
      <w:color w:val="0000FF"/>
      <w:u w:val="single"/>
    </w:rPr>
  </w:style>
  <w:style w:type="paragraph" w:customStyle="1" w:styleId="References">
    <w:name w:val="References"/>
    <w:basedOn w:val="Normal"/>
    <w:next w:val="Normal"/>
    <w:pPr>
      <w:spacing w:after="240"/>
      <w:ind w:left="5103"/>
    </w:pPr>
    <w:rPr>
      <w:sz w:val="20"/>
    </w:rPr>
  </w:style>
  <w:style w:type="paragraph" w:styleId="FootnoteText">
    <w:name w:val="footnote text"/>
    <w:aliases w:val="Fußnotentextf,Fuﬂnotentextf,Footnote Text Blue,Geneva 9,Font: Geneva 9,Boston 10,f,Podrozdział,Footnote text,Footnote Text Char Char Char Char Char Char,Tekst przypisu,Footnote Text Char Char Char,Footnote,Footnote Text Char1 Char,fn,ft"/>
    <w:basedOn w:val="Normal"/>
    <w:link w:val="FootnoteTextChar"/>
    <w:autoRedefine/>
    <w:uiPriority w:val="99"/>
    <w:qFormat/>
    <w:rsid w:val="00145378"/>
    <w:pPr>
      <w:spacing w:after="0"/>
      <w:ind w:left="284" w:hanging="284"/>
    </w:pPr>
    <w:rPr>
      <w:sz w:val="20"/>
    </w:rPr>
  </w:style>
  <w:style w:type="character" w:customStyle="1" w:styleId="FootnoteTextChar">
    <w:name w:val="Footnote Text Char"/>
    <w:aliases w:val="Fußnotentextf Char,Fuﬂnotentextf Char,Footnote Text Blue Char,Geneva 9 Char,Font: Geneva 9 Char,Boston 10 Char,f Char,Podrozdział Char,Footnote text Char,Footnote Text Char Char Char Char Char Char Char,Tekst przypisu Char,fn Char"/>
    <w:link w:val="FootnoteText"/>
    <w:uiPriority w:val="99"/>
    <w:rsid w:val="00145378"/>
    <w:rPr>
      <w:snapToGrid w:val="0"/>
      <w:lang w:eastAsia="en-US"/>
    </w:rPr>
  </w:style>
  <w:style w:type="paragraph" w:styleId="Header">
    <w:name w:val="header"/>
    <w:basedOn w:val="Normal"/>
    <w:pPr>
      <w:tabs>
        <w:tab w:val="center" w:pos="4153"/>
        <w:tab w:val="right" w:pos="8306"/>
      </w:tabs>
      <w:spacing w:after="240"/>
    </w:pPr>
  </w:style>
  <w:style w:type="character" w:styleId="PageNumber">
    <w:name w:val="page number"/>
    <w:basedOn w:val="DefaultParagraphFont"/>
  </w:style>
  <w:style w:type="paragraph" w:styleId="Footer">
    <w:name w:val="footer"/>
    <w:basedOn w:val="Normal"/>
    <w:pPr>
      <w:ind w:right="-567"/>
    </w:pPr>
    <w:rPr>
      <w:rFonts w:ascii="Arial" w:hAnsi="Arial"/>
      <w:sz w:val="16"/>
    </w:rPr>
  </w:style>
  <w:style w:type="paragraph" w:customStyle="1" w:styleId="Style0">
    <w:name w:val="Style0"/>
    <w:rPr>
      <w:rFonts w:ascii="Arial" w:hAnsi="Arial"/>
      <w:snapToGrid w:val="0"/>
      <w:sz w:val="24"/>
      <w:lang w:val="en-US" w:eastAsia="en-US"/>
    </w:rPr>
  </w:style>
  <w:style w:type="paragraph" w:customStyle="1" w:styleId="Text3">
    <w:name w:val="Text 3"/>
    <w:basedOn w:val="Normal"/>
    <w:pPr>
      <w:tabs>
        <w:tab w:val="left" w:pos="2302"/>
      </w:tabs>
      <w:spacing w:after="240"/>
      <w:ind w:left="1202"/>
    </w:pPr>
  </w:style>
  <w:style w:type="paragraph" w:styleId="BodyTextIndent">
    <w:name w:val="Body Text Indent"/>
    <w:basedOn w:val="Normal"/>
    <w:link w:val="BodyTextIndentChar"/>
  </w:style>
  <w:style w:type="character" w:customStyle="1" w:styleId="BodyTextIndentChar">
    <w:name w:val="Body Text Indent Char"/>
    <w:link w:val="BodyTextIndent"/>
    <w:rsid w:val="0090351E"/>
    <w:rPr>
      <w:snapToGrid w:val="0"/>
      <w:sz w:val="24"/>
      <w:lang w:eastAsia="en-US"/>
    </w:rPr>
  </w:style>
  <w:style w:type="paragraph" w:styleId="TOC5">
    <w:name w:val="toc 5"/>
    <w:basedOn w:val="Normal"/>
    <w:next w:val="Normal"/>
    <w:autoRedefine/>
    <w:uiPriority w:val="39"/>
    <w:pPr>
      <w:ind w:left="720"/>
    </w:pPr>
    <w:rPr>
      <w:sz w:val="20"/>
    </w:rPr>
  </w:style>
  <w:style w:type="paragraph" w:styleId="TOC6">
    <w:name w:val="toc 6"/>
    <w:basedOn w:val="Normal"/>
    <w:next w:val="Normal"/>
    <w:autoRedefine/>
    <w:uiPriority w:val="39"/>
    <w:pPr>
      <w:ind w:left="960"/>
    </w:pPr>
    <w:rPr>
      <w:sz w:val="20"/>
    </w:rPr>
  </w:style>
  <w:style w:type="paragraph" w:styleId="TOC7">
    <w:name w:val="toc 7"/>
    <w:basedOn w:val="Normal"/>
    <w:next w:val="Normal"/>
    <w:autoRedefine/>
    <w:uiPriority w:val="39"/>
    <w:pPr>
      <w:ind w:left="1200"/>
    </w:pPr>
    <w:rPr>
      <w:sz w:val="20"/>
    </w:rPr>
  </w:style>
  <w:style w:type="paragraph" w:styleId="TOC8">
    <w:name w:val="toc 8"/>
    <w:basedOn w:val="Normal"/>
    <w:next w:val="Normal"/>
    <w:autoRedefine/>
    <w:uiPriority w:val="39"/>
    <w:pPr>
      <w:ind w:left="1440"/>
    </w:pPr>
    <w:rPr>
      <w:sz w:val="20"/>
    </w:rPr>
  </w:style>
  <w:style w:type="paragraph" w:styleId="TOC9">
    <w:name w:val="toc 9"/>
    <w:basedOn w:val="Normal"/>
    <w:next w:val="Normal"/>
    <w:autoRedefine/>
    <w:uiPriority w:val="39"/>
    <w:pPr>
      <w:ind w:left="1680"/>
    </w:pPr>
    <w:rPr>
      <w:sz w:val="20"/>
    </w:rPr>
  </w:style>
  <w:style w:type="character" w:styleId="FollowedHyperlink">
    <w:name w:val="FollowedHyperlink"/>
    <w:rPr>
      <w:color w:val="800080"/>
      <w:u w:val="single"/>
    </w:rPr>
  </w:style>
  <w:style w:type="paragraph" w:customStyle="1" w:styleId="NumPar2">
    <w:name w:val="NumPar 2"/>
    <w:basedOn w:val="Heading2"/>
    <w:next w:val="Text2"/>
    <w:pPr>
      <w:keepNext w:val="0"/>
      <w:keepLines w:val="0"/>
      <w:numPr>
        <w:numId w:val="1"/>
      </w:numPr>
      <w:tabs>
        <w:tab w:val="num" w:pos="360"/>
      </w:tabs>
      <w:spacing w:after="240"/>
      <w:ind w:left="360"/>
      <w:outlineLvl w:val="9"/>
    </w:pPr>
    <w:rPr>
      <w:b w:val="0"/>
      <w:lang w:val="fr-FR"/>
    </w:rPr>
  </w:style>
  <w:style w:type="paragraph" w:styleId="ListBullet5">
    <w:name w:val="List Bullet 5"/>
    <w:basedOn w:val="Normal"/>
    <w:autoRedefine/>
    <w:pPr>
      <w:numPr>
        <w:numId w:val="2"/>
      </w:numPr>
      <w:spacing w:after="240"/>
    </w:pPr>
    <w:rPr>
      <w:lang w:val="fr-FR"/>
    </w:rPr>
  </w:style>
  <w:style w:type="paragraph" w:styleId="ListBullet">
    <w:name w:val="List Bullet"/>
    <w:basedOn w:val="Normal"/>
    <w:link w:val="ListBulletChar"/>
    <w:rsid w:val="00684AFF"/>
    <w:pPr>
      <w:numPr>
        <w:numId w:val="9"/>
      </w:numPr>
      <w:spacing w:after="240"/>
    </w:pPr>
    <w:rPr>
      <w:snapToGrid/>
      <w:lang w:eastAsia="en-GB"/>
    </w:rPr>
  </w:style>
  <w:style w:type="character" w:customStyle="1" w:styleId="ListBulletChar">
    <w:name w:val="List Bullet Char"/>
    <w:link w:val="ListBullet"/>
    <w:rsid w:val="00CF6359"/>
    <w:rPr>
      <w:sz w:val="22"/>
    </w:rPr>
  </w:style>
  <w:style w:type="paragraph" w:customStyle="1" w:styleId="TOC30">
    <w:name w:val="TOC3"/>
    <w:basedOn w:val="Normal"/>
    <w:rsid w:val="00D67AFE"/>
  </w:style>
  <w:style w:type="paragraph" w:customStyle="1" w:styleId="ListDash2">
    <w:name w:val="List Dash 2"/>
    <w:basedOn w:val="Text2"/>
    <w:rsid w:val="00A636FE"/>
    <w:pPr>
      <w:numPr>
        <w:numId w:val="10"/>
      </w:numPr>
      <w:tabs>
        <w:tab w:val="clear" w:pos="2161"/>
      </w:tabs>
    </w:pPr>
    <w:rPr>
      <w:snapToGrid/>
    </w:rPr>
  </w:style>
  <w:style w:type="table" w:styleId="TableGrid">
    <w:name w:val="Table Grid"/>
    <w:basedOn w:val="TableNormal"/>
    <w:uiPriority w:val="39"/>
    <w:rsid w:val="008619B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rsid w:val="006A7719"/>
    <w:pPr>
      <w:spacing w:before="120" w:after="120"/>
      <w:jc w:val="center"/>
    </w:pPr>
    <w:rPr>
      <w:rFonts w:ascii="Arial" w:hAnsi="Arial"/>
      <w:b/>
      <w:sz w:val="28"/>
      <w:lang w:val="fr-BE"/>
    </w:rPr>
  </w:style>
  <w:style w:type="paragraph" w:customStyle="1" w:styleId="StyleListBullet11pt">
    <w:name w:val="Style List Bullet + 11 pt"/>
    <w:basedOn w:val="ListBullet"/>
    <w:link w:val="StyleListBullet11ptChar"/>
    <w:autoRedefine/>
    <w:rsid w:val="00CF6359"/>
    <w:pPr>
      <w:spacing w:after="120"/>
    </w:pPr>
  </w:style>
  <w:style w:type="character" w:customStyle="1" w:styleId="StyleListBullet11ptChar">
    <w:name w:val="Style List Bullet + 11 pt Char"/>
    <w:link w:val="StyleListBullet11pt"/>
    <w:rsid w:val="00CF6359"/>
    <w:rPr>
      <w:sz w:val="22"/>
    </w:rPr>
  </w:style>
  <w:style w:type="paragraph" w:styleId="CommentSubject">
    <w:name w:val="annotation subject"/>
    <w:basedOn w:val="Normal"/>
    <w:semiHidden/>
    <w:rsid w:val="0090351E"/>
    <w:rPr>
      <w:b/>
      <w:bCs/>
      <w:sz w:val="20"/>
    </w:rPr>
  </w:style>
  <w:style w:type="character" w:customStyle="1" w:styleId="Style11pt">
    <w:name w:val="Style 11 pt"/>
    <w:rsid w:val="00B41A93"/>
    <w:rPr>
      <w:sz w:val="22"/>
    </w:rPr>
  </w:style>
  <w:style w:type="paragraph" w:customStyle="1" w:styleId="ListDash">
    <w:name w:val="List Dash"/>
    <w:basedOn w:val="Normal"/>
    <w:rsid w:val="00B17D2F"/>
    <w:pPr>
      <w:numPr>
        <w:numId w:val="12"/>
      </w:numPr>
      <w:spacing w:after="240"/>
    </w:pPr>
    <w:rPr>
      <w:snapToGrid/>
      <w:lang w:val="fr-FR"/>
    </w:rPr>
  </w:style>
  <w:style w:type="paragraph" w:customStyle="1" w:styleId="Style11ptJustifiedAfter6pt">
    <w:name w:val="Style 11 pt Justified After:  6 pt"/>
    <w:basedOn w:val="Normal"/>
    <w:rsid w:val="0022128C"/>
    <w:pPr>
      <w:spacing w:after="120"/>
    </w:pPr>
    <w:rPr>
      <w:snapToGrid/>
      <w:szCs w:val="22"/>
      <w:lang w:eastAsia="en-GB"/>
    </w:rPr>
  </w:style>
  <w:style w:type="paragraph" w:styleId="ListNumber2">
    <w:name w:val="List Number 2"/>
    <w:basedOn w:val="Text2"/>
    <w:rsid w:val="0022128C"/>
    <w:pPr>
      <w:numPr>
        <w:numId w:val="13"/>
      </w:numPr>
      <w:tabs>
        <w:tab w:val="clear" w:pos="2161"/>
      </w:tabs>
    </w:pPr>
    <w:rPr>
      <w:snapToGrid/>
    </w:rPr>
  </w:style>
  <w:style w:type="paragraph" w:customStyle="1" w:styleId="ListNumber2Level2">
    <w:name w:val="List Number 2 (Level 2)"/>
    <w:basedOn w:val="Text2"/>
    <w:rsid w:val="0022128C"/>
    <w:pPr>
      <w:numPr>
        <w:ilvl w:val="1"/>
        <w:numId w:val="13"/>
      </w:numPr>
      <w:tabs>
        <w:tab w:val="clear" w:pos="2161"/>
      </w:tabs>
    </w:pPr>
    <w:rPr>
      <w:snapToGrid/>
    </w:rPr>
  </w:style>
  <w:style w:type="paragraph" w:customStyle="1" w:styleId="ListNumber2Level3">
    <w:name w:val="List Number 2 (Level 3)"/>
    <w:basedOn w:val="Text2"/>
    <w:rsid w:val="0022128C"/>
    <w:pPr>
      <w:numPr>
        <w:ilvl w:val="2"/>
        <w:numId w:val="13"/>
      </w:numPr>
      <w:tabs>
        <w:tab w:val="clear" w:pos="2161"/>
      </w:tabs>
    </w:pPr>
    <w:rPr>
      <w:snapToGrid/>
    </w:rPr>
  </w:style>
  <w:style w:type="paragraph" w:customStyle="1" w:styleId="ListNumber2Level4">
    <w:name w:val="List Number 2 (Level 4)"/>
    <w:basedOn w:val="Text2"/>
    <w:rsid w:val="0022128C"/>
    <w:pPr>
      <w:numPr>
        <w:ilvl w:val="3"/>
        <w:numId w:val="13"/>
      </w:numPr>
      <w:tabs>
        <w:tab w:val="clear" w:pos="2161"/>
      </w:tabs>
    </w:pPr>
    <w:rPr>
      <w:snapToGrid/>
    </w:rPr>
  </w:style>
  <w:style w:type="character" w:styleId="Strong">
    <w:name w:val="Strong"/>
    <w:rsid w:val="005D1CFA"/>
    <w:rPr>
      <w:b/>
      <w:bCs/>
    </w:rPr>
  </w:style>
  <w:style w:type="paragraph" w:styleId="Revision">
    <w:name w:val="Revision"/>
    <w:hidden/>
    <w:uiPriority w:val="99"/>
    <w:semiHidden/>
    <w:rsid w:val="008B4F07"/>
    <w:rPr>
      <w:snapToGrid w:val="0"/>
      <w:sz w:val="24"/>
      <w:lang w:eastAsia="en-US"/>
    </w:rPr>
  </w:style>
  <w:style w:type="paragraph" w:styleId="ListParagraph">
    <w:name w:val="List Paragraph"/>
    <w:aliases w:val="Normal 1,List Paragraph (numbered (a)),List Paragraph 1,Akapit z listą BS,Bullets,Bullet Points,Liste Paragraf,Paragraph,Citation List,Resume Title,Paragraphe de liste PBLH,Normal bullet 2,Bullet list,Figure_name,Equipment,lp1,Tasks"/>
    <w:basedOn w:val="Normal"/>
    <w:link w:val="ListParagraphChar"/>
    <w:uiPriority w:val="34"/>
    <w:qFormat/>
    <w:rsid w:val="00495849"/>
    <w:pPr>
      <w:ind w:left="708"/>
    </w:pPr>
  </w:style>
  <w:style w:type="paragraph" w:styleId="TOAHeading">
    <w:name w:val="toa heading"/>
    <w:basedOn w:val="Normal"/>
    <w:next w:val="Normal"/>
    <w:rsid w:val="0021362B"/>
    <w:pPr>
      <w:spacing w:before="120"/>
    </w:pPr>
    <w:rPr>
      <w:rFonts w:ascii="Cambria" w:hAnsi="Cambria"/>
      <w:b/>
      <w:bCs/>
      <w:szCs w:val="24"/>
    </w:rPr>
  </w:style>
  <w:style w:type="character" w:styleId="FootnoteReference">
    <w:name w:val="footnote reference"/>
    <w:link w:val="Char2"/>
    <w:uiPriority w:val="99"/>
    <w:qFormat/>
    <w:rsid w:val="004D357E"/>
    <w:rPr>
      <w:sz w:val="24"/>
      <w:vertAlign w:val="superscript"/>
    </w:rPr>
  </w:style>
  <w:style w:type="paragraph" w:styleId="BalloonText">
    <w:name w:val="Balloon Text"/>
    <w:basedOn w:val="Normal"/>
    <w:link w:val="BalloonTextChar"/>
    <w:rsid w:val="00AF32BC"/>
    <w:pPr>
      <w:spacing w:after="0"/>
    </w:pPr>
    <w:rPr>
      <w:rFonts w:ascii="Tahoma" w:hAnsi="Tahoma" w:cs="Tahoma"/>
      <w:sz w:val="16"/>
      <w:szCs w:val="16"/>
    </w:rPr>
  </w:style>
  <w:style w:type="character" w:customStyle="1" w:styleId="BalloonTextChar">
    <w:name w:val="Balloon Text Char"/>
    <w:link w:val="BalloonText"/>
    <w:rsid w:val="00AF32BC"/>
    <w:rPr>
      <w:rFonts w:ascii="Tahoma" w:hAnsi="Tahoma" w:cs="Tahoma"/>
      <w:snapToGrid w:val="0"/>
      <w:sz w:val="16"/>
      <w:szCs w:val="16"/>
      <w:lang w:eastAsia="en-US"/>
    </w:rPr>
  </w:style>
  <w:style w:type="character" w:styleId="CommentReference">
    <w:name w:val="annotation reference"/>
    <w:rsid w:val="00A6227D"/>
    <w:rPr>
      <w:sz w:val="16"/>
      <w:szCs w:val="16"/>
    </w:rPr>
  </w:style>
  <w:style w:type="paragraph" w:styleId="CommentText">
    <w:name w:val="annotation text"/>
    <w:basedOn w:val="Normal"/>
    <w:link w:val="CommentTextChar"/>
    <w:rsid w:val="00A6227D"/>
    <w:rPr>
      <w:sz w:val="20"/>
    </w:rPr>
  </w:style>
  <w:style w:type="character" w:customStyle="1" w:styleId="CommentTextChar">
    <w:name w:val="Comment Text Char"/>
    <w:link w:val="CommentText"/>
    <w:rsid w:val="00A6227D"/>
    <w:rPr>
      <w:snapToGrid w:val="0"/>
      <w:lang w:eastAsia="en-US"/>
    </w:rPr>
  </w:style>
  <w:style w:type="paragraph" w:customStyle="1" w:styleId="Char2">
    <w:name w:val="Char2"/>
    <w:basedOn w:val="Normal"/>
    <w:link w:val="FootnoteReference"/>
    <w:uiPriority w:val="99"/>
    <w:rsid w:val="00DB57AE"/>
    <w:pPr>
      <w:spacing w:before="120" w:after="160" w:line="240" w:lineRule="exact"/>
      <w:jc w:val="left"/>
    </w:pPr>
    <w:rPr>
      <w:snapToGrid/>
      <w:sz w:val="24"/>
      <w:vertAlign w:val="superscript"/>
      <w:lang w:eastAsia="en-GB"/>
    </w:rPr>
  </w:style>
  <w:style w:type="character" w:styleId="UnresolvedMention">
    <w:name w:val="Unresolved Mention"/>
    <w:uiPriority w:val="99"/>
    <w:semiHidden/>
    <w:unhideWhenUsed/>
    <w:rsid w:val="00B0665C"/>
    <w:rPr>
      <w:color w:val="605E5C"/>
      <w:shd w:val="clear" w:color="auto" w:fill="E1DFDD"/>
    </w:rPr>
  </w:style>
  <w:style w:type="paragraph" w:customStyle="1" w:styleId="Normal-box">
    <w:name w:val="Normal - box"/>
    <w:basedOn w:val="Normal"/>
    <w:qFormat/>
    <w:rsid w:val="00ED7B0A"/>
    <w:pPr>
      <w:pBdr>
        <w:top w:val="single" w:sz="4" w:space="1" w:color="auto"/>
        <w:left w:val="single" w:sz="4" w:space="4" w:color="auto"/>
        <w:bottom w:val="single" w:sz="4" w:space="1" w:color="auto"/>
        <w:right w:val="single" w:sz="4" w:space="4" w:color="auto"/>
      </w:pBdr>
      <w:autoSpaceDE w:val="0"/>
      <w:autoSpaceDN w:val="0"/>
      <w:adjustRightInd w:val="0"/>
      <w:spacing w:before="120" w:after="120"/>
    </w:pPr>
    <w:rPr>
      <w:bCs/>
      <w:snapToGrid/>
      <w:lang w:val="fr-BE"/>
    </w:rPr>
  </w:style>
  <w:style w:type="paragraph" w:styleId="TOCHeading">
    <w:name w:val="TOC Heading"/>
    <w:basedOn w:val="Heading1"/>
    <w:next w:val="Normal"/>
    <w:uiPriority w:val="39"/>
    <w:unhideWhenUsed/>
    <w:qFormat/>
    <w:rsid w:val="00322EF1"/>
    <w:pPr>
      <w:keepLines/>
      <w:spacing w:after="0" w:line="259" w:lineRule="auto"/>
      <w:jc w:val="left"/>
      <w:outlineLvl w:val="9"/>
    </w:pPr>
    <w:rPr>
      <w:rFonts w:ascii="Aptos Display" w:hAnsi="Aptos Display"/>
      <w:b w:val="0"/>
      <w:snapToGrid/>
      <w:color w:val="0F4761"/>
      <w:kern w:val="0"/>
      <w:sz w:val="32"/>
      <w:szCs w:val="32"/>
      <w:lang w:eastAsia="en-GB"/>
    </w:rPr>
  </w:style>
  <w:style w:type="paragraph" w:styleId="NormalWeb">
    <w:name w:val="Normal (Web)"/>
    <w:basedOn w:val="Normal"/>
    <w:uiPriority w:val="99"/>
    <w:unhideWhenUsed/>
    <w:rsid w:val="00322EF1"/>
    <w:pPr>
      <w:spacing w:before="100" w:beforeAutospacing="1" w:after="100" w:afterAutospacing="1"/>
      <w:jc w:val="left"/>
    </w:pPr>
    <w:rPr>
      <w:snapToGrid/>
      <w:sz w:val="24"/>
      <w:szCs w:val="24"/>
      <w:lang w:eastAsia="en-GB"/>
    </w:rPr>
  </w:style>
  <w:style w:type="character" w:customStyle="1" w:styleId="ListParagraphChar">
    <w:name w:val="List Paragraph Char"/>
    <w:aliases w:val="Normal 1 Char,List Paragraph (numbered (a)) Char,List Paragraph 1 Char,Akapit z listą BS Char,Bullets Char,Bullet Points Char,Liste Paragraf Char,Paragraph Char,Citation List Char,Resume Title Char,Paragraphe de liste PBLH Char"/>
    <w:link w:val="ListParagraph"/>
    <w:uiPriority w:val="1"/>
    <w:qFormat/>
    <w:locked/>
    <w:rsid w:val="007250CC"/>
    <w:rPr>
      <w:snapToGrid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65497">
      <w:bodyDiv w:val="1"/>
      <w:marLeft w:val="0"/>
      <w:marRight w:val="0"/>
      <w:marTop w:val="0"/>
      <w:marBottom w:val="0"/>
      <w:divBdr>
        <w:top w:val="none" w:sz="0" w:space="0" w:color="auto"/>
        <w:left w:val="none" w:sz="0" w:space="0" w:color="auto"/>
        <w:bottom w:val="none" w:sz="0" w:space="0" w:color="auto"/>
        <w:right w:val="none" w:sz="0" w:space="0" w:color="auto"/>
      </w:divBdr>
    </w:div>
    <w:div w:id="158350776">
      <w:bodyDiv w:val="1"/>
      <w:marLeft w:val="0"/>
      <w:marRight w:val="0"/>
      <w:marTop w:val="0"/>
      <w:marBottom w:val="0"/>
      <w:divBdr>
        <w:top w:val="none" w:sz="0" w:space="0" w:color="auto"/>
        <w:left w:val="none" w:sz="0" w:space="0" w:color="auto"/>
        <w:bottom w:val="none" w:sz="0" w:space="0" w:color="auto"/>
        <w:right w:val="none" w:sz="0" w:space="0" w:color="auto"/>
      </w:divBdr>
    </w:div>
    <w:div w:id="291058009">
      <w:bodyDiv w:val="1"/>
      <w:marLeft w:val="0"/>
      <w:marRight w:val="0"/>
      <w:marTop w:val="0"/>
      <w:marBottom w:val="0"/>
      <w:divBdr>
        <w:top w:val="none" w:sz="0" w:space="0" w:color="auto"/>
        <w:left w:val="none" w:sz="0" w:space="0" w:color="auto"/>
        <w:bottom w:val="none" w:sz="0" w:space="0" w:color="auto"/>
        <w:right w:val="none" w:sz="0" w:space="0" w:color="auto"/>
      </w:divBdr>
    </w:div>
    <w:div w:id="314141129">
      <w:bodyDiv w:val="1"/>
      <w:marLeft w:val="0"/>
      <w:marRight w:val="0"/>
      <w:marTop w:val="0"/>
      <w:marBottom w:val="0"/>
      <w:divBdr>
        <w:top w:val="none" w:sz="0" w:space="0" w:color="auto"/>
        <w:left w:val="none" w:sz="0" w:space="0" w:color="auto"/>
        <w:bottom w:val="none" w:sz="0" w:space="0" w:color="auto"/>
        <w:right w:val="none" w:sz="0" w:space="0" w:color="auto"/>
      </w:divBdr>
    </w:div>
    <w:div w:id="345444708">
      <w:bodyDiv w:val="1"/>
      <w:marLeft w:val="0"/>
      <w:marRight w:val="0"/>
      <w:marTop w:val="0"/>
      <w:marBottom w:val="0"/>
      <w:divBdr>
        <w:top w:val="none" w:sz="0" w:space="0" w:color="auto"/>
        <w:left w:val="none" w:sz="0" w:space="0" w:color="auto"/>
        <w:bottom w:val="none" w:sz="0" w:space="0" w:color="auto"/>
        <w:right w:val="none" w:sz="0" w:space="0" w:color="auto"/>
      </w:divBdr>
    </w:div>
    <w:div w:id="421611526">
      <w:bodyDiv w:val="1"/>
      <w:marLeft w:val="0"/>
      <w:marRight w:val="0"/>
      <w:marTop w:val="0"/>
      <w:marBottom w:val="0"/>
      <w:divBdr>
        <w:top w:val="none" w:sz="0" w:space="0" w:color="auto"/>
        <w:left w:val="none" w:sz="0" w:space="0" w:color="auto"/>
        <w:bottom w:val="none" w:sz="0" w:space="0" w:color="auto"/>
        <w:right w:val="none" w:sz="0" w:space="0" w:color="auto"/>
      </w:divBdr>
    </w:div>
    <w:div w:id="458378525">
      <w:bodyDiv w:val="1"/>
      <w:marLeft w:val="0"/>
      <w:marRight w:val="0"/>
      <w:marTop w:val="0"/>
      <w:marBottom w:val="0"/>
      <w:divBdr>
        <w:top w:val="none" w:sz="0" w:space="0" w:color="auto"/>
        <w:left w:val="none" w:sz="0" w:space="0" w:color="auto"/>
        <w:bottom w:val="none" w:sz="0" w:space="0" w:color="auto"/>
        <w:right w:val="none" w:sz="0" w:space="0" w:color="auto"/>
      </w:divBdr>
    </w:div>
    <w:div w:id="460612209">
      <w:bodyDiv w:val="1"/>
      <w:marLeft w:val="0"/>
      <w:marRight w:val="0"/>
      <w:marTop w:val="0"/>
      <w:marBottom w:val="0"/>
      <w:divBdr>
        <w:top w:val="none" w:sz="0" w:space="0" w:color="auto"/>
        <w:left w:val="none" w:sz="0" w:space="0" w:color="auto"/>
        <w:bottom w:val="none" w:sz="0" w:space="0" w:color="auto"/>
        <w:right w:val="none" w:sz="0" w:space="0" w:color="auto"/>
      </w:divBdr>
    </w:div>
    <w:div w:id="513376015">
      <w:bodyDiv w:val="1"/>
      <w:marLeft w:val="0"/>
      <w:marRight w:val="0"/>
      <w:marTop w:val="0"/>
      <w:marBottom w:val="0"/>
      <w:divBdr>
        <w:top w:val="none" w:sz="0" w:space="0" w:color="auto"/>
        <w:left w:val="none" w:sz="0" w:space="0" w:color="auto"/>
        <w:bottom w:val="none" w:sz="0" w:space="0" w:color="auto"/>
        <w:right w:val="none" w:sz="0" w:space="0" w:color="auto"/>
      </w:divBdr>
    </w:div>
    <w:div w:id="562057518">
      <w:bodyDiv w:val="1"/>
      <w:marLeft w:val="0"/>
      <w:marRight w:val="0"/>
      <w:marTop w:val="0"/>
      <w:marBottom w:val="0"/>
      <w:divBdr>
        <w:top w:val="none" w:sz="0" w:space="0" w:color="auto"/>
        <w:left w:val="none" w:sz="0" w:space="0" w:color="auto"/>
        <w:bottom w:val="none" w:sz="0" w:space="0" w:color="auto"/>
        <w:right w:val="none" w:sz="0" w:space="0" w:color="auto"/>
      </w:divBdr>
    </w:div>
    <w:div w:id="888762100">
      <w:bodyDiv w:val="1"/>
      <w:marLeft w:val="0"/>
      <w:marRight w:val="0"/>
      <w:marTop w:val="0"/>
      <w:marBottom w:val="0"/>
      <w:divBdr>
        <w:top w:val="none" w:sz="0" w:space="0" w:color="auto"/>
        <w:left w:val="none" w:sz="0" w:space="0" w:color="auto"/>
        <w:bottom w:val="none" w:sz="0" w:space="0" w:color="auto"/>
        <w:right w:val="none" w:sz="0" w:space="0" w:color="auto"/>
      </w:divBdr>
    </w:div>
    <w:div w:id="967007101">
      <w:bodyDiv w:val="1"/>
      <w:marLeft w:val="0"/>
      <w:marRight w:val="0"/>
      <w:marTop w:val="0"/>
      <w:marBottom w:val="0"/>
      <w:divBdr>
        <w:top w:val="none" w:sz="0" w:space="0" w:color="auto"/>
        <w:left w:val="none" w:sz="0" w:space="0" w:color="auto"/>
        <w:bottom w:val="none" w:sz="0" w:space="0" w:color="auto"/>
        <w:right w:val="none" w:sz="0" w:space="0" w:color="auto"/>
      </w:divBdr>
    </w:div>
    <w:div w:id="1292325142">
      <w:bodyDiv w:val="1"/>
      <w:marLeft w:val="0"/>
      <w:marRight w:val="0"/>
      <w:marTop w:val="0"/>
      <w:marBottom w:val="0"/>
      <w:divBdr>
        <w:top w:val="none" w:sz="0" w:space="0" w:color="auto"/>
        <w:left w:val="none" w:sz="0" w:space="0" w:color="auto"/>
        <w:bottom w:val="none" w:sz="0" w:space="0" w:color="auto"/>
        <w:right w:val="none" w:sz="0" w:space="0" w:color="auto"/>
      </w:divBdr>
    </w:div>
    <w:div w:id="1413352343">
      <w:bodyDiv w:val="1"/>
      <w:marLeft w:val="0"/>
      <w:marRight w:val="0"/>
      <w:marTop w:val="0"/>
      <w:marBottom w:val="0"/>
      <w:divBdr>
        <w:top w:val="none" w:sz="0" w:space="0" w:color="auto"/>
        <w:left w:val="none" w:sz="0" w:space="0" w:color="auto"/>
        <w:bottom w:val="none" w:sz="0" w:space="0" w:color="auto"/>
        <w:right w:val="none" w:sz="0" w:space="0" w:color="auto"/>
      </w:divBdr>
    </w:div>
    <w:div w:id="1432049125">
      <w:bodyDiv w:val="1"/>
      <w:marLeft w:val="0"/>
      <w:marRight w:val="0"/>
      <w:marTop w:val="0"/>
      <w:marBottom w:val="0"/>
      <w:divBdr>
        <w:top w:val="none" w:sz="0" w:space="0" w:color="auto"/>
        <w:left w:val="none" w:sz="0" w:space="0" w:color="auto"/>
        <w:bottom w:val="none" w:sz="0" w:space="0" w:color="auto"/>
        <w:right w:val="none" w:sz="0" w:space="0" w:color="auto"/>
      </w:divBdr>
    </w:div>
    <w:div w:id="1585384063">
      <w:bodyDiv w:val="1"/>
      <w:marLeft w:val="0"/>
      <w:marRight w:val="0"/>
      <w:marTop w:val="0"/>
      <w:marBottom w:val="0"/>
      <w:divBdr>
        <w:top w:val="none" w:sz="0" w:space="0" w:color="auto"/>
        <w:left w:val="none" w:sz="0" w:space="0" w:color="auto"/>
        <w:bottom w:val="none" w:sz="0" w:space="0" w:color="auto"/>
        <w:right w:val="none" w:sz="0" w:space="0" w:color="auto"/>
      </w:divBdr>
    </w:div>
    <w:div w:id="1586257847">
      <w:bodyDiv w:val="1"/>
      <w:marLeft w:val="0"/>
      <w:marRight w:val="0"/>
      <w:marTop w:val="0"/>
      <w:marBottom w:val="0"/>
      <w:divBdr>
        <w:top w:val="none" w:sz="0" w:space="0" w:color="auto"/>
        <w:left w:val="none" w:sz="0" w:space="0" w:color="auto"/>
        <w:bottom w:val="none" w:sz="0" w:space="0" w:color="auto"/>
        <w:right w:val="none" w:sz="0" w:space="0" w:color="auto"/>
      </w:divBdr>
    </w:div>
    <w:div w:id="1615625227">
      <w:bodyDiv w:val="1"/>
      <w:marLeft w:val="0"/>
      <w:marRight w:val="0"/>
      <w:marTop w:val="0"/>
      <w:marBottom w:val="0"/>
      <w:divBdr>
        <w:top w:val="none" w:sz="0" w:space="0" w:color="auto"/>
        <w:left w:val="none" w:sz="0" w:space="0" w:color="auto"/>
        <w:bottom w:val="none" w:sz="0" w:space="0" w:color="auto"/>
        <w:right w:val="none" w:sz="0" w:space="0" w:color="auto"/>
      </w:divBdr>
    </w:div>
    <w:div w:id="1901597888">
      <w:bodyDiv w:val="1"/>
      <w:marLeft w:val="0"/>
      <w:marRight w:val="0"/>
      <w:marTop w:val="0"/>
      <w:marBottom w:val="0"/>
      <w:divBdr>
        <w:top w:val="none" w:sz="0" w:space="0" w:color="auto"/>
        <w:left w:val="none" w:sz="0" w:space="0" w:color="auto"/>
        <w:bottom w:val="none" w:sz="0" w:space="0" w:color="auto"/>
        <w:right w:val="none" w:sz="0" w:space="0" w:color="auto"/>
      </w:divBdr>
    </w:div>
    <w:div w:id="1928998547">
      <w:bodyDiv w:val="1"/>
      <w:marLeft w:val="0"/>
      <w:marRight w:val="0"/>
      <w:marTop w:val="0"/>
      <w:marBottom w:val="0"/>
      <w:divBdr>
        <w:top w:val="none" w:sz="0" w:space="0" w:color="auto"/>
        <w:left w:val="none" w:sz="0" w:space="0" w:color="auto"/>
        <w:bottom w:val="none" w:sz="0" w:space="0" w:color="auto"/>
        <w:right w:val="none" w:sz="0" w:space="0" w:color="auto"/>
      </w:divBdr>
    </w:div>
    <w:div w:id="20887209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https://ec.europa.eu/international-partnerships/comm-visibility-requirements_en" TargetMode="External"/><Relationship Id="rId26" Type="http://schemas.openxmlformats.org/officeDocument/2006/relationships/hyperlink" Target="https://ec.europa.eu/international-partnerships/financial-management-toolkit_en" TargetMode="External"/><Relationship Id="rId3" Type="http://schemas.openxmlformats.org/officeDocument/2006/relationships/styles" Target="styles.xml"/><Relationship Id="rId21" Type="http://schemas.openxmlformats.org/officeDocument/2006/relationships/hyperlink" Target="https://nalas.eu/eu4all-in-montenegro-call-for-proposals/"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wikis.ec.europa.eu/display/ExactExternalWiki/ePRAG" TargetMode="External"/><Relationship Id="rId25" Type="http://schemas.openxmlformats.org/officeDocument/2006/relationships/hyperlink" Target="https://wikis.ec.europa.eu/pages/viewpage.action?pageId=48169235"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s://nalas.eu/eu4all-in-montenegro-call-for-proposal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ec.europa.eu/international-partnerships/funding/managing-project_en" TargetMode="Externa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s://wikis.ec.europa.eu/display/ExactExternalWiki/ePRAG" TargetMode="External"/><Relationship Id="rId28" Type="http://schemas.openxmlformats.org/officeDocument/2006/relationships/footer" Target="footer4.xml"/><Relationship Id="rId10" Type="http://schemas.openxmlformats.org/officeDocument/2006/relationships/image" Target="media/image2.gif"/><Relationship Id="rId19" Type="http://schemas.openxmlformats.org/officeDocument/2006/relationships/hyperlink" Target="https://nalas.eu/eu4all-in-montenegro-call-for-proposal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hyperlink" Target="http://ec.europa.eu/budget/explained/management/protecting/protect_en.cfm" TargetMode="External"/><Relationship Id="rId27" Type="http://schemas.openxmlformats.org/officeDocument/2006/relationships/hyperlink" Target="https://commission.europa.eu/strategy-and-policy/eu-budget/how-it-works/annual-lifecycle/implementation/anti-fraud-measures/edes_en"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info/funding-tenders/opportunities/docs/2021-2027/common/guidance/guidance-funding-dev-impl-monit-enforce-of-eu-law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ACAC0F-6EE0-4A52-9CA6-3FE92D61E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245</TotalTime>
  <Pages>23</Pages>
  <Words>9674</Words>
  <Characters>52144</Characters>
  <Application>Microsoft Office Word</Application>
  <DocSecurity>0</DocSecurity>
  <Lines>1862</Lines>
  <Paragraphs>951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60867</CharactersWithSpaces>
  <SharedDoc>false</SharedDoc>
  <HLinks>
    <vt:vector size="270" baseType="variant">
      <vt:variant>
        <vt:i4>3145741</vt:i4>
      </vt:variant>
      <vt:variant>
        <vt:i4>231</vt:i4>
      </vt:variant>
      <vt:variant>
        <vt:i4>0</vt:i4>
      </vt:variant>
      <vt:variant>
        <vt:i4>5</vt:i4>
      </vt:variant>
      <vt:variant>
        <vt:lpwstr>https://ec.europa.eu/international-partnerships/financial-management-toolkit_en</vt:lpwstr>
      </vt:variant>
      <vt:variant>
        <vt:lpwstr/>
      </vt:variant>
      <vt:variant>
        <vt:i4>8323119</vt:i4>
      </vt:variant>
      <vt:variant>
        <vt:i4>228</vt:i4>
      </vt:variant>
      <vt:variant>
        <vt:i4>0</vt:i4>
      </vt:variant>
      <vt:variant>
        <vt:i4>5</vt:i4>
      </vt:variant>
      <vt:variant>
        <vt:lpwstr>http://ec.europa.eu/europeaid/companion/document.do?nodeNumber=19&amp;locale=en</vt:lpwstr>
      </vt:variant>
      <vt:variant>
        <vt:lpwstr/>
      </vt:variant>
      <vt:variant>
        <vt:i4>3604500</vt:i4>
      </vt:variant>
      <vt:variant>
        <vt:i4>225</vt:i4>
      </vt:variant>
      <vt:variant>
        <vt:i4>0</vt:i4>
      </vt:variant>
      <vt:variant>
        <vt:i4>5</vt:i4>
      </vt:variant>
      <vt:variant>
        <vt:lpwstr>https://ec.europa.eu/international-partnerships/funding/managing-project_en</vt:lpwstr>
      </vt:variant>
      <vt:variant>
        <vt:lpwstr/>
      </vt:variant>
      <vt:variant>
        <vt:i4>589946</vt:i4>
      </vt:variant>
      <vt:variant>
        <vt:i4>222</vt:i4>
      </vt:variant>
      <vt:variant>
        <vt:i4>0</vt:i4>
      </vt:variant>
      <vt:variant>
        <vt:i4>5</vt:i4>
      </vt:variant>
      <vt:variant>
        <vt:lpwstr>https://ec.europa.eu/international-partnerships/system/files/per_diem_rates_20191218.pdf</vt:lpwstr>
      </vt:variant>
      <vt:variant>
        <vt:lpwstr/>
      </vt:variant>
      <vt:variant>
        <vt:i4>7209035</vt:i4>
      </vt:variant>
      <vt:variant>
        <vt:i4>219</vt:i4>
      </vt:variant>
      <vt:variant>
        <vt:i4>0</vt:i4>
      </vt:variant>
      <vt:variant>
        <vt:i4>5</vt:i4>
      </vt:variant>
      <vt:variant>
        <vt:lpwstr>https://ec.europa.eu/international-partnerships/home_fr</vt:lpwstr>
      </vt:variant>
      <vt:variant>
        <vt:lpwstr/>
      </vt:variant>
      <vt:variant>
        <vt:i4>4784161</vt:i4>
      </vt:variant>
      <vt:variant>
        <vt:i4>216</vt:i4>
      </vt:variant>
      <vt:variant>
        <vt:i4>0</vt:i4>
      </vt:variant>
      <vt:variant>
        <vt:i4>5</vt:i4>
      </vt:variant>
      <vt:variant>
        <vt:lpwstr>http://ec.europa.eu/budget/explained/management/protecting/protect_en.cfm</vt:lpwstr>
      </vt:variant>
      <vt:variant>
        <vt:lpwstr/>
      </vt:variant>
      <vt:variant>
        <vt:i4>1638509</vt:i4>
      </vt:variant>
      <vt:variant>
        <vt:i4>213</vt:i4>
      </vt:variant>
      <vt:variant>
        <vt:i4>0</vt:i4>
      </vt:variant>
      <vt:variant>
        <vt:i4>5</vt:i4>
      </vt:variant>
      <vt:variant>
        <vt:lpwstr>https://ec.europa.eu/international-partnerships/funding/looking-for-funding_en</vt:lpwstr>
      </vt:variant>
      <vt:variant>
        <vt:lpwstr/>
      </vt:variant>
      <vt:variant>
        <vt:i4>1638509</vt:i4>
      </vt:variant>
      <vt:variant>
        <vt:i4>210</vt:i4>
      </vt:variant>
      <vt:variant>
        <vt:i4>0</vt:i4>
      </vt:variant>
      <vt:variant>
        <vt:i4>5</vt:i4>
      </vt:variant>
      <vt:variant>
        <vt:lpwstr>https://ec.europa.eu/international-partnerships/funding/looking-for-funding_en</vt:lpwstr>
      </vt:variant>
      <vt:variant>
        <vt:lpwstr/>
      </vt:variant>
      <vt:variant>
        <vt:i4>1638509</vt:i4>
      </vt:variant>
      <vt:variant>
        <vt:i4>207</vt:i4>
      </vt:variant>
      <vt:variant>
        <vt:i4>0</vt:i4>
      </vt:variant>
      <vt:variant>
        <vt:i4>5</vt:i4>
      </vt:variant>
      <vt:variant>
        <vt:lpwstr>https://ec.europa.eu/international-partnerships/funding/looking-for-funding_en</vt:lpwstr>
      </vt:variant>
      <vt:variant>
        <vt:lpwstr/>
      </vt:variant>
      <vt:variant>
        <vt:i4>1507410</vt:i4>
      </vt:variant>
      <vt:variant>
        <vt:i4>204</vt:i4>
      </vt:variant>
      <vt:variant>
        <vt:i4>0</vt:i4>
      </vt:variant>
      <vt:variant>
        <vt:i4>5</vt:i4>
      </vt:variant>
      <vt:variant>
        <vt:lpwstr>https://ec.europa.eu/transparency/regdoc/?fuseaction=list&amp;coteId=3&amp;year=2019&amp;number=2646&amp;version=ALL&amp;language=en</vt:lpwstr>
      </vt:variant>
      <vt:variant>
        <vt:lpwstr/>
      </vt:variant>
      <vt:variant>
        <vt:i4>1507410</vt:i4>
      </vt:variant>
      <vt:variant>
        <vt:i4>201</vt:i4>
      </vt:variant>
      <vt:variant>
        <vt:i4>0</vt:i4>
      </vt:variant>
      <vt:variant>
        <vt:i4>5</vt:i4>
      </vt:variant>
      <vt:variant>
        <vt:lpwstr>https://ec.europa.eu/transparency/regdoc/?fuseaction=list&amp;coteId=3&amp;year=2019&amp;number=2646&amp;version=ALL&amp;language=en</vt:lpwstr>
      </vt:variant>
      <vt:variant>
        <vt:lpwstr/>
      </vt:variant>
      <vt:variant>
        <vt:i4>720940</vt:i4>
      </vt:variant>
      <vt:variant>
        <vt:i4>198</vt:i4>
      </vt:variant>
      <vt:variant>
        <vt:i4>0</vt:i4>
      </vt:variant>
      <vt:variant>
        <vt:i4>5</vt:i4>
      </vt:variant>
      <vt:variant>
        <vt:lpwstr>https://ec.europa.eu/international-partnerships/system/files/communication-visibility-requirements-2018_en.pdf</vt:lpwstr>
      </vt:variant>
      <vt:variant>
        <vt:lpwstr/>
      </vt:variant>
      <vt:variant>
        <vt:i4>524372</vt:i4>
      </vt:variant>
      <vt:variant>
        <vt:i4>195</vt:i4>
      </vt:variant>
      <vt:variant>
        <vt:i4>0</vt:i4>
      </vt:variant>
      <vt:variant>
        <vt:i4>5</vt:i4>
      </vt:variant>
      <vt:variant>
        <vt:lpwstr>http://ec.europa.eu/europeaid/prag/document.do?locale=en</vt:lpwstr>
      </vt:variant>
      <vt:variant>
        <vt:lpwstr/>
      </vt:variant>
      <vt:variant>
        <vt:i4>1114164</vt:i4>
      </vt:variant>
      <vt:variant>
        <vt:i4>188</vt:i4>
      </vt:variant>
      <vt:variant>
        <vt:i4>0</vt:i4>
      </vt:variant>
      <vt:variant>
        <vt:i4>5</vt:i4>
      </vt:variant>
      <vt:variant>
        <vt:lpwstr/>
      </vt:variant>
      <vt:variant>
        <vt:lpwstr>_Toc75363237</vt:lpwstr>
      </vt:variant>
      <vt:variant>
        <vt:i4>1048628</vt:i4>
      </vt:variant>
      <vt:variant>
        <vt:i4>182</vt:i4>
      </vt:variant>
      <vt:variant>
        <vt:i4>0</vt:i4>
      </vt:variant>
      <vt:variant>
        <vt:i4>5</vt:i4>
      </vt:variant>
      <vt:variant>
        <vt:lpwstr/>
      </vt:variant>
      <vt:variant>
        <vt:lpwstr>_Toc75363236</vt:lpwstr>
      </vt:variant>
      <vt:variant>
        <vt:i4>1245236</vt:i4>
      </vt:variant>
      <vt:variant>
        <vt:i4>176</vt:i4>
      </vt:variant>
      <vt:variant>
        <vt:i4>0</vt:i4>
      </vt:variant>
      <vt:variant>
        <vt:i4>5</vt:i4>
      </vt:variant>
      <vt:variant>
        <vt:lpwstr/>
      </vt:variant>
      <vt:variant>
        <vt:lpwstr>_Toc75363235</vt:lpwstr>
      </vt:variant>
      <vt:variant>
        <vt:i4>1179700</vt:i4>
      </vt:variant>
      <vt:variant>
        <vt:i4>170</vt:i4>
      </vt:variant>
      <vt:variant>
        <vt:i4>0</vt:i4>
      </vt:variant>
      <vt:variant>
        <vt:i4>5</vt:i4>
      </vt:variant>
      <vt:variant>
        <vt:lpwstr/>
      </vt:variant>
      <vt:variant>
        <vt:lpwstr>_Toc75363234</vt:lpwstr>
      </vt:variant>
      <vt:variant>
        <vt:i4>1376308</vt:i4>
      </vt:variant>
      <vt:variant>
        <vt:i4>164</vt:i4>
      </vt:variant>
      <vt:variant>
        <vt:i4>0</vt:i4>
      </vt:variant>
      <vt:variant>
        <vt:i4>5</vt:i4>
      </vt:variant>
      <vt:variant>
        <vt:lpwstr/>
      </vt:variant>
      <vt:variant>
        <vt:lpwstr>_Toc75363233</vt:lpwstr>
      </vt:variant>
      <vt:variant>
        <vt:i4>1310772</vt:i4>
      </vt:variant>
      <vt:variant>
        <vt:i4>158</vt:i4>
      </vt:variant>
      <vt:variant>
        <vt:i4>0</vt:i4>
      </vt:variant>
      <vt:variant>
        <vt:i4>5</vt:i4>
      </vt:variant>
      <vt:variant>
        <vt:lpwstr/>
      </vt:variant>
      <vt:variant>
        <vt:lpwstr>_Toc75363232</vt:lpwstr>
      </vt:variant>
      <vt:variant>
        <vt:i4>1507380</vt:i4>
      </vt:variant>
      <vt:variant>
        <vt:i4>152</vt:i4>
      </vt:variant>
      <vt:variant>
        <vt:i4>0</vt:i4>
      </vt:variant>
      <vt:variant>
        <vt:i4>5</vt:i4>
      </vt:variant>
      <vt:variant>
        <vt:lpwstr/>
      </vt:variant>
      <vt:variant>
        <vt:lpwstr>_Toc75363231</vt:lpwstr>
      </vt:variant>
      <vt:variant>
        <vt:i4>1441844</vt:i4>
      </vt:variant>
      <vt:variant>
        <vt:i4>146</vt:i4>
      </vt:variant>
      <vt:variant>
        <vt:i4>0</vt:i4>
      </vt:variant>
      <vt:variant>
        <vt:i4>5</vt:i4>
      </vt:variant>
      <vt:variant>
        <vt:lpwstr/>
      </vt:variant>
      <vt:variant>
        <vt:lpwstr>_Toc75363230</vt:lpwstr>
      </vt:variant>
      <vt:variant>
        <vt:i4>2031669</vt:i4>
      </vt:variant>
      <vt:variant>
        <vt:i4>140</vt:i4>
      </vt:variant>
      <vt:variant>
        <vt:i4>0</vt:i4>
      </vt:variant>
      <vt:variant>
        <vt:i4>5</vt:i4>
      </vt:variant>
      <vt:variant>
        <vt:lpwstr/>
      </vt:variant>
      <vt:variant>
        <vt:lpwstr>_Toc75363229</vt:lpwstr>
      </vt:variant>
      <vt:variant>
        <vt:i4>1966133</vt:i4>
      </vt:variant>
      <vt:variant>
        <vt:i4>134</vt:i4>
      </vt:variant>
      <vt:variant>
        <vt:i4>0</vt:i4>
      </vt:variant>
      <vt:variant>
        <vt:i4>5</vt:i4>
      </vt:variant>
      <vt:variant>
        <vt:lpwstr/>
      </vt:variant>
      <vt:variant>
        <vt:lpwstr>_Toc75363228</vt:lpwstr>
      </vt:variant>
      <vt:variant>
        <vt:i4>1048630</vt:i4>
      </vt:variant>
      <vt:variant>
        <vt:i4>128</vt:i4>
      </vt:variant>
      <vt:variant>
        <vt:i4>0</vt:i4>
      </vt:variant>
      <vt:variant>
        <vt:i4>5</vt:i4>
      </vt:variant>
      <vt:variant>
        <vt:lpwstr/>
      </vt:variant>
      <vt:variant>
        <vt:lpwstr>_Toc75363216</vt:lpwstr>
      </vt:variant>
      <vt:variant>
        <vt:i4>1245238</vt:i4>
      </vt:variant>
      <vt:variant>
        <vt:i4>122</vt:i4>
      </vt:variant>
      <vt:variant>
        <vt:i4>0</vt:i4>
      </vt:variant>
      <vt:variant>
        <vt:i4>5</vt:i4>
      </vt:variant>
      <vt:variant>
        <vt:lpwstr/>
      </vt:variant>
      <vt:variant>
        <vt:lpwstr>_Toc75363215</vt:lpwstr>
      </vt:variant>
      <vt:variant>
        <vt:i4>1179702</vt:i4>
      </vt:variant>
      <vt:variant>
        <vt:i4>116</vt:i4>
      </vt:variant>
      <vt:variant>
        <vt:i4>0</vt:i4>
      </vt:variant>
      <vt:variant>
        <vt:i4>5</vt:i4>
      </vt:variant>
      <vt:variant>
        <vt:lpwstr/>
      </vt:variant>
      <vt:variant>
        <vt:lpwstr>_Toc75363214</vt:lpwstr>
      </vt:variant>
      <vt:variant>
        <vt:i4>1376310</vt:i4>
      </vt:variant>
      <vt:variant>
        <vt:i4>110</vt:i4>
      </vt:variant>
      <vt:variant>
        <vt:i4>0</vt:i4>
      </vt:variant>
      <vt:variant>
        <vt:i4>5</vt:i4>
      </vt:variant>
      <vt:variant>
        <vt:lpwstr/>
      </vt:variant>
      <vt:variant>
        <vt:lpwstr>_Toc75363213</vt:lpwstr>
      </vt:variant>
      <vt:variant>
        <vt:i4>1310774</vt:i4>
      </vt:variant>
      <vt:variant>
        <vt:i4>104</vt:i4>
      </vt:variant>
      <vt:variant>
        <vt:i4>0</vt:i4>
      </vt:variant>
      <vt:variant>
        <vt:i4>5</vt:i4>
      </vt:variant>
      <vt:variant>
        <vt:lpwstr/>
      </vt:variant>
      <vt:variant>
        <vt:lpwstr>_Toc75363212</vt:lpwstr>
      </vt:variant>
      <vt:variant>
        <vt:i4>1507382</vt:i4>
      </vt:variant>
      <vt:variant>
        <vt:i4>98</vt:i4>
      </vt:variant>
      <vt:variant>
        <vt:i4>0</vt:i4>
      </vt:variant>
      <vt:variant>
        <vt:i4>5</vt:i4>
      </vt:variant>
      <vt:variant>
        <vt:lpwstr/>
      </vt:variant>
      <vt:variant>
        <vt:lpwstr>_Toc75363211</vt:lpwstr>
      </vt:variant>
      <vt:variant>
        <vt:i4>2031671</vt:i4>
      </vt:variant>
      <vt:variant>
        <vt:i4>92</vt:i4>
      </vt:variant>
      <vt:variant>
        <vt:i4>0</vt:i4>
      </vt:variant>
      <vt:variant>
        <vt:i4>5</vt:i4>
      </vt:variant>
      <vt:variant>
        <vt:lpwstr/>
      </vt:variant>
      <vt:variant>
        <vt:lpwstr>_Toc75363209</vt:lpwstr>
      </vt:variant>
      <vt:variant>
        <vt:i4>1966135</vt:i4>
      </vt:variant>
      <vt:variant>
        <vt:i4>86</vt:i4>
      </vt:variant>
      <vt:variant>
        <vt:i4>0</vt:i4>
      </vt:variant>
      <vt:variant>
        <vt:i4>5</vt:i4>
      </vt:variant>
      <vt:variant>
        <vt:lpwstr/>
      </vt:variant>
      <vt:variant>
        <vt:lpwstr>_Toc75363208</vt:lpwstr>
      </vt:variant>
      <vt:variant>
        <vt:i4>1048631</vt:i4>
      </vt:variant>
      <vt:variant>
        <vt:i4>80</vt:i4>
      </vt:variant>
      <vt:variant>
        <vt:i4>0</vt:i4>
      </vt:variant>
      <vt:variant>
        <vt:i4>5</vt:i4>
      </vt:variant>
      <vt:variant>
        <vt:lpwstr/>
      </vt:variant>
      <vt:variant>
        <vt:lpwstr>_Toc75363206</vt:lpwstr>
      </vt:variant>
      <vt:variant>
        <vt:i4>1245239</vt:i4>
      </vt:variant>
      <vt:variant>
        <vt:i4>74</vt:i4>
      </vt:variant>
      <vt:variant>
        <vt:i4>0</vt:i4>
      </vt:variant>
      <vt:variant>
        <vt:i4>5</vt:i4>
      </vt:variant>
      <vt:variant>
        <vt:lpwstr/>
      </vt:variant>
      <vt:variant>
        <vt:lpwstr>_Toc75363205</vt:lpwstr>
      </vt:variant>
      <vt:variant>
        <vt:i4>1507383</vt:i4>
      </vt:variant>
      <vt:variant>
        <vt:i4>68</vt:i4>
      </vt:variant>
      <vt:variant>
        <vt:i4>0</vt:i4>
      </vt:variant>
      <vt:variant>
        <vt:i4>5</vt:i4>
      </vt:variant>
      <vt:variant>
        <vt:lpwstr/>
      </vt:variant>
      <vt:variant>
        <vt:lpwstr>_Toc75363201</vt:lpwstr>
      </vt:variant>
      <vt:variant>
        <vt:i4>1441847</vt:i4>
      </vt:variant>
      <vt:variant>
        <vt:i4>62</vt:i4>
      </vt:variant>
      <vt:variant>
        <vt:i4>0</vt:i4>
      </vt:variant>
      <vt:variant>
        <vt:i4>5</vt:i4>
      </vt:variant>
      <vt:variant>
        <vt:lpwstr/>
      </vt:variant>
      <vt:variant>
        <vt:lpwstr>_Toc75363200</vt:lpwstr>
      </vt:variant>
      <vt:variant>
        <vt:i4>1835070</vt:i4>
      </vt:variant>
      <vt:variant>
        <vt:i4>56</vt:i4>
      </vt:variant>
      <vt:variant>
        <vt:i4>0</vt:i4>
      </vt:variant>
      <vt:variant>
        <vt:i4>5</vt:i4>
      </vt:variant>
      <vt:variant>
        <vt:lpwstr/>
      </vt:variant>
      <vt:variant>
        <vt:lpwstr>_Toc75363199</vt:lpwstr>
      </vt:variant>
      <vt:variant>
        <vt:i4>1900606</vt:i4>
      </vt:variant>
      <vt:variant>
        <vt:i4>50</vt:i4>
      </vt:variant>
      <vt:variant>
        <vt:i4>0</vt:i4>
      </vt:variant>
      <vt:variant>
        <vt:i4>5</vt:i4>
      </vt:variant>
      <vt:variant>
        <vt:lpwstr/>
      </vt:variant>
      <vt:variant>
        <vt:lpwstr>_Toc75363198</vt:lpwstr>
      </vt:variant>
      <vt:variant>
        <vt:i4>1179710</vt:i4>
      </vt:variant>
      <vt:variant>
        <vt:i4>44</vt:i4>
      </vt:variant>
      <vt:variant>
        <vt:i4>0</vt:i4>
      </vt:variant>
      <vt:variant>
        <vt:i4>5</vt:i4>
      </vt:variant>
      <vt:variant>
        <vt:lpwstr/>
      </vt:variant>
      <vt:variant>
        <vt:lpwstr>_Toc75363197</vt:lpwstr>
      </vt:variant>
      <vt:variant>
        <vt:i4>1048638</vt:i4>
      </vt:variant>
      <vt:variant>
        <vt:i4>38</vt:i4>
      </vt:variant>
      <vt:variant>
        <vt:i4>0</vt:i4>
      </vt:variant>
      <vt:variant>
        <vt:i4>5</vt:i4>
      </vt:variant>
      <vt:variant>
        <vt:lpwstr/>
      </vt:variant>
      <vt:variant>
        <vt:lpwstr>_Toc75363195</vt:lpwstr>
      </vt:variant>
      <vt:variant>
        <vt:i4>1114174</vt:i4>
      </vt:variant>
      <vt:variant>
        <vt:i4>32</vt:i4>
      </vt:variant>
      <vt:variant>
        <vt:i4>0</vt:i4>
      </vt:variant>
      <vt:variant>
        <vt:i4>5</vt:i4>
      </vt:variant>
      <vt:variant>
        <vt:lpwstr/>
      </vt:variant>
      <vt:variant>
        <vt:lpwstr>_Toc75363194</vt:lpwstr>
      </vt:variant>
      <vt:variant>
        <vt:i4>1441854</vt:i4>
      </vt:variant>
      <vt:variant>
        <vt:i4>26</vt:i4>
      </vt:variant>
      <vt:variant>
        <vt:i4>0</vt:i4>
      </vt:variant>
      <vt:variant>
        <vt:i4>5</vt:i4>
      </vt:variant>
      <vt:variant>
        <vt:lpwstr/>
      </vt:variant>
      <vt:variant>
        <vt:lpwstr>_Toc75363193</vt:lpwstr>
      </vt:variant>
      <vt:variant>
        <vt:i4>1507390</vt:i4>
      </vt:variant>
      <vt:variant>
        <vt:i4>20</vt:i4>
      </vt:variant>
      <vt:variant>
        <vt:i4>0</vt:i4>
      </vt:variant>
      <vt:variant>
        <vt:i4>5</vt:i4>
      </vt:variant>
      <vt:variant>
        <vt:lpwstr/>
      </vt:variant>
      <vt:variant>
        <vt:lpwstr>_Toc75363192</vt:lpwstr>
      </vt:variant>
      <vt:variant>
        <vt:i4>1310782</vt:i4>
      </vt:variant>
      <vt:variant>
        <vt:i4>14</vt:i4>
      </vt:variant>
      <vt:variant>
        <vt:i4>0</vt:i4>
      </vt:variant>
      <vt:variant>
        <vt:i4>5</vt:i4>
      </vt:variant>
      <vt:variant>
        <vt:lpwstr/>
      </vt:variant>
      <vt:variant>
        <vt:lpwstr>_Toc75363191</vt:lpwstr>
      </vt:variant>
      <vt:variant>
        <vt:i4>1376318</vt:i4>
      </vt:variant>
      <vt:variant>
        <vt:i4>8</vt:i4>
      </vt:variant>
      <vt:variant>
        <vt:i4>0</vt:i4>
      </vt:variant>
      <vt:variant>
        <vt:i4>5</vt:i4>
      </vt:variant>
      <vt:variant>
        <vt:lpwstr/>
      </vt:variant>
      <vt:variant>
        <vt:lpwstr>_Toc75363190</vt:lpwstr>
      </vt:variant>
      <vt:variant>
        <vt:i4>1835071</vt:i4>
      </vt:variant>
      <vt:variant>
        <vt:i4>2</vt:i4>
      </vt:variant>
      <vt:variant>
        <vt:i4>0</vt:i4>
      </vt:variant>
      <vt:variant>
        <vt:i4>5</vt:i4>
      </vt:variant>
      <vt:variant>
        <vt:lpwstr/>
      </vt:variant>
      <vt:variant>
        <vt:lpwstr>_Toc75363189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TRUMA Suzana (EEAS-PODGORICA)</dc:creator>
  <cp:keywords/>
  <dc:description/>
  <cp:lastModifiedBy>Darko Mrvaljevic</cp:lastModifiedBy>
  <cp:revision>142</cp:revision>
  <dcterms:created xsi:type="dcterms:W3CDTF">2026-04-06T07:32:00Z</dcterms:created>
  <dcterms:modified xsi:type="dcterms:W3CDTF">2026-05-06T07:57:00Z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2026-03-16T12:58:52Z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4f9eafdd-7011-40d3-9048-59b9bc87b959</vt:lpwstr>
  </property>
  <property fmtid="{D5CDD505-2E9C-101B-9397-08002B2CF9AE}" pid="8" name="MSIP_Label_6bd9ddd1-4d20-43f6-abfa-fc3c07406f94_ContentBits">
    <vt:lpwstr>0</vt:lpwstr>
  </property>
  <property fmtid="{D5CDD505-2E9C-101B-9397-08002B2CF9AE}" pid="9" name="MSIP_Label_6bd9ddd1-4d20-43f6-abfa-fc3c07406f94_Tag">
    <vt:lpwstr>10, 3, 0, 1</vt:lpwstr>
  </property>
</Properties>
</file>