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EB33" w14:textId="035005F7" w:rsidR="00D96C86" w:rsidRPr="001A5233" w:rsidRDefault="001A3247" w:rsidP="001A5233">
      <w:pPr>
        <w:pStyle w:val="Heading1"/>
      </w:pPr>
      <w:r w:rsidRPr="001A5233">
        <w:t xml:space="preserve">Simplified </w:t>
      </w:r>
      <w:r w:rsidR="003B6C50" w:rsidRPr="001A5233">
        <w:t>t</w:t>
      </w:r>
      <w:r w:rsidRPr="001A5233">
        <w:t>ender</w:t>
      </w:r>
      <w:r w:rsidR="003B6C50" w:rsidRPr="001A5233">
        <w:t xml:space="preserve"> procedures</w:t>
      </w:r>
    </w:p>
    <w:p w14:paraId="073875FC" w14:textId="32D75253" w:rsidR="001A3247" w:rsidRPr="002235FA" w:rsidRDefault="001A3247" w:rsidP="0086415B">
      <w:pPr>
        <w:pStyle w:val="ListParagraph"/>
        <w:numPr>
          <w:ilvl w:val="0"/>
          <w:numId w:val="20"/>
        </w:numPr>
        <w:spacing w:after="200" w:line="276" w:lineRule="auto"/>
        <w:jc w:val="left"/>
        <w:rPr>
          <w:rFonts w:ascii="Times New Roman" w:hAnsi="Times New Roman"/>
          <w:b/>
          <w:sz w:val="24"/>
          <w:szCs w:val="24"/>
        </w:rPr>
      </w:pPr>
      <w:r w:rsidRPr="002235FA">
        <w:rPr>
          <w:rFonts w:ascii="Times New Roman" w:hAnsi="Times New Roman"/>
          <w:b/>
          <w:sz w:val="24"/>
          <w:szCs w:val="24"/>
        </w:rPr>
        <w:t>INFORMATION ON SUBMISSION OF THE TENDERS</w:t>
      </w:r>
    </w:p>
    <w:p w14:paraId="097E13FF" w14:textId="77777777" w:rsidR="00D96C86" w:rsidRPr="002235FA" w:rsidRDefault="00D96C86" w:rsidP="00D96C86">
      <w:pPr>
        <w:pStyle w:val="ListParagraph"/>
        <w:spacing w:after="200" w:line="276" w:lineRule="auto"/>
        <w:ind w:left="819"/>
        <w:jc w:val="left"/>
        <w:rPr>
          <w:rFonts w:ascii="Times New Roman" w:hAnsi="Times New Roman"/>
          <w:b/>
          <w:sz w:val="24"/>
          <w:szCs w:val="24"/>
        </w:rPr>
      </w:pPr>
    </w:p>
    <w:tbl>
      <w:tblPr>
        <w:tblStyle w:val="TableGrid"/>
        <w:tblW w:w="0" w:type="auto"/>
        <w:tblLook w:val="04A0" w:firstRow="1" w:lastRow="0" w:firstColumn="1" w:lastColumn="0" w:noHBand="0" w:noVBand="1"/>
      </w:tblPr>
      <w:tblGrid>
        <w:gridCol w:w="3216"/>
        <w:gridCol w:w="5864"/>
      </w:tblGrid>
      <w:tr w:rsidR="00867EAD" w:rsidRPr="002235FA" w14:paraId="628C4DA3" w14:textId="77777777" w:rsidTr="00D154BB">
        <w:trPr>
          <w:trHeight w:val="476"/>
        </w:trPr>
        <w:tc>
          <w:tcPr>
            <w:tcW w:w="3216" w:type="dxa"/>
            <w:shd w:val="clear" w:color="auto" w:fill="D5DCE4" w:themeFill="text2" w:themeFillTint="33"/>
            <w:vAlign w:val="center"/>
          </w:tcPr>
          <w:p w14:paraId="1C13086F"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Publication reference:</w:t>
            </w:r>
          </w:p>
        </w:tc>
        <w:tc>
          <w:tcPr>
            <w:tcW w:w="5864" w:type="dxa"/>
            <w:shd w:val="clear" w:color="auto" w:fill="D5DCE4" w:themeFill="text2" w:themeFillTint="33"/>
            <w:vAlign w:val="center"/>
          </w:tcPr>
          <w:p w14:paraId="21375388" w14:textId="01C8B1D4" w:rsidR="001A3247" w:rsidRPr="002235FA" w:rsidRDefault="005C4F34" w:rsidP="00445662">
            <w:pPr>
              <w:rPr>
                <w:rFonts w:ascii="Times New Roman" w:hAnsi="Times New Roman"/>
                <w:b/>
                <w:bCs/>
                <w:sz w:val="24"/>
                <w:szCs w:val="24"/>
              </w:rPr>
            </w:pPr>
            <w:r w:rsidRPr="002235FA">
              <w:rPr>
                <w:rStyle w:val="Strong"/>
                <w:rFonts w:ascii="Times New Roman" w:hAnsi="Times New Roman"/>
                <w:b w:val="0"/>
                <w:bCs/>
                <w:sz w:val="24"/>
                <w:szCs w:val="24"/>
              </w:rPr>
              <w:t>0</w:t>
            </w:r>
            <w:r w:rsidR="003F1B42">
              <w:rPr>
                <w:rStyle w:val="Strong"/>
                <w:rFonts w:ascii="Times New Roman" w:hAnsi="Times New Roman"/>
                <w:b w:val="0"/>
                <w:bCs/>
                <w:sz w:val="24"/>
                <w:szCs w:val="24"/>
              </w:rPr>
              <w:t>9</w:t>
            </w:r>
            <w:r w:rsidR="00E360DD" w:rsidRPr="002235FA">
              <w:rPr>
                <w:rStyle w:val="Strong"/>
                <w:rFonts w:ascii="Times New Roman" w:hAnsi="Times New Roman"/>
                <w:bCs/>
                <w:sz w:val="24"/>
                <w:szCs w:val="24"/>
              </w:rPr>
              <w:t xml:space="preserve"> - </w:t>
            </w:r>
            <w:r w:rsidRPr="002235FA">
              <w:rPr>
                <w:rStyle w:val="Strong"/>
                <w:rFonts w:ascii="Times New Roman" w:hAnsi="Times New Roman"/>
                <w:b w:val="0"/>
                <w:bCs/>
                <w:sz w:val="24"/>
                <w:szCs w:val="24"/>
              </w:rPr>
              <w:t>202</w:t>
            </w:r>
            <w:r w:rsidR="00CD046B">
              <w:rPr>
                <w:rStyle w:val="Strong"/>
                <w:rFonts w:ascii="Times New Roman" w:hAnsi="Times New Roman"/>
                <w:b w:val="0"/>
                <w:bCs/>
                <w:sz w:val="24"/>
                <w:szCs w:val="24"/>
              </w:rPr>
              <w:t>6</w:t>
            </w:r>
          </w:p>
        </w:tc>
      </w:tr>
      <w:tr w:rsidR="00867EAD" w:rsidRPr="002235FA" w14:paraId="529F3712" w14:textId="77777777" w:rsidTr="00D154BB">
        <w:trPr>
          <w:trHeight w:val="440"/>
        </w:trPr>
        <w:tc>
          <w:tcPr>
            <w:tcW w:w="3216" w:type="dxa"/>
            <w:shd w:val="clear" w:color="auto" w:fill="D5DCE4" w:themeFill="text2" w:themeFillTint="33"/>
            <w:vAlign w:val="center"/>
          </w:tcPr>
          <w:p w14:paraId="3B8B6020"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Project Title:</w:t>
            </w:r>
          </w:p>
        </w:tc>
        <w:tc>
          <w:tcPr>
            <w:tcW w:w="5864" w:type="dxa"/>
            <w:shd w:val="clear" w:color="auto" w:fill="D5DCE4" w:themeFill="text2" w:themeFillTint="33"/>
            <w:vAlign w:val="center"/>
          </w:tcPr>
          <w:p w14:paraId="6CF37367" w14:textId="24953492" w:rsidR="001A3247" w:rsidRPr="002235FA" w:rsidRDefault="008A37E4" w:rsidP="00445662">
            <w:pPr>
              <w:rPr>
                <w:rFonts w:ascii="Times New Roman" w:hAnsi="Times New Roman"/>
                <w:b/>
                <w:bCs/>
                <w:sz w:val="24"/>
                <w:szCs w:val="24"/>
              </w:rPr>
            </w:pPr>
            <w:r w:rsidRPr="002235FA">
              <w:rPr>
                <w:rStyle w:val="Strong"/>
                <w:rFonts w:ascii="Times New Roman" w:hAnsi="Times New Roman"/>
                <w:b w:val="0"/>
                <w:bCs/>
                <w:sz w:val="24"/>
                <w:szCs w:val="24"/>
              </w:rPr>
              <w:t>One voice for LGAs in Albania, phase 2</w:t>
            </w:r>
          </w:p>
        </w:tc>
      </w:tr>
      <w:tr w:rsidR="00867EAD" w:rsidRPr="002235FA" w14:paraId="5112CFD0" w14:textId="77777777" w:rsidTr="00D154BB">
        <w:trPr>
          <w:trHeight w:val="530"/>
        </w:trPr>
        <w:tc>
          <w:tcPr>
            <w:tcW w:w="3216" w:type="dxa"/>
            <w:shd w:val="clear" w:color="auto" w:fill="D5DCE4" w:themeFill="text2" w:themeFillTint="33"/>
            <w:vAlign w:val="center"/>
          </w:tcPr>
          <w:p w14:paraId="411082BC"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Subject of the contract:</w:t>
            </w:r>
          </w:p>
        </w:tc>
        <w:tc>
          <w:tcPr>
            <w:tcW w:w="5864" w:type="dxa"/>
            <w:shd w:val="clear" w:color="auto" w:fill="D5DCE4" w:themeFill="text2" w:themeFillTint="33"/>
            <w:vAlign w:val="center"/>
          </w:tcPr>
          <w:p w14:paraId="31742DEE" w14:textId="567DEB69" w:rsidR="001A3247" w:rsidRPr="002235FA" w:rsidRDefault="001517EF" w:rsidP="00E360DD">
            <w:pPr>
              <w:rPr>
                <w:rFonts w:ascii="Times New Roman" w:hAnsi="Times New Roman"/>
                <w:b/>
                <w:bCs/>
                <w:sz w:val="24"/>
                <w:szCs w:val="24"/>
              </w:rPr>
            </w:pPr>
            <w:r w:rsidRPr="001517EF">
              <w:rPr>
                <w:rStyle w:val="Strong"/>
                <w:rFonts w:ascii="Times New Roman" w:hAnsi="Times New Roman"/>
                <w:b w:val="0"/>
                <w:bCs/>
                <w:sz w:val="24"/>
                <w:szCs w:val="24"/>
              </w:rPr>
              <w:t>Communication Expert to Support NAMA’s Strategic Communication</w:t>
            </w:r>
          </w:p>
        </w:tc>
      </w:tr>
      <w:tr w:rsidR="00867EAD" w:rsidRPr="002235FA" w14:paraId="593E519B" w14:textId="77777777" w:rsidTr="00D96C86">
        <w:trPr>
          <w:trHeight w:val="552"/>
        </w:trPr>
        <w:tc>
          <w:tcPr>
            <w:tcW w:w="3216" w:type="dxa"/>
            <w:shd w:val="clear" w:color="auto" w:fill="D5DCE4" w:themeFill="text2" w:themeFillTint="33"/>
            <w:vAlign w:val="center"/>
          </w:tcPr>
          <w:p w14:paraId="59BB3BEC" w14:textId="77777777" w:rsidR="001A3247" w:rsidRPr="002235FA" w:rsidRDefault="001A3247" w:rsidP="0086415B">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Contracting Authority:</w:t>
            </w:r>
          </w:p>
        </w:tc>
        <w:tc>
          <w:tcPr>
            <w:tcW w:w="5864" w:type="dxa"/>
            <w:shd w:val="clear" w:color="auto" w:fill="D5DCE4" w:themeFill="text2" w:themeFillTint="33"/>
            <w:vAlign w:val="center"/>
          </w:tcPr>
          <w:p w14:paraId="7EF6B302" w14:textId="4AC10CD1" w:rsidR="001A3247" w:rsidRPr="002235FA" w:rsidRDefault="00D96C86" w:rsidP="00445662">
            <w:pPr>
              <w:rPr>
                <w:rFonts w:ascii="Times New Roman" w:hAnsi="Times New Roman"/>
                <w:bCs/>
                <w:sz w:val="24"/>
                <w:szCs w:val="24"/>
              </w:rPr>
            </w:pPr>
            <w:r w:rsidRPr="002235FA">
              <w:rPr>
                <w:rFonts w:ascii="Times New Roman" w:hAnsi="Times New Roman"/>
                <w:bCs/>
                <w:sz w:val="24"/>
                <w:szCs w:val="24"/>
                <w:lang w:bidi="it-IT"/>
              </w:rPr>
              <w:t xml:space="preserve">NALAS </w:t>
            </w:r>
            <w:r w:rsidR="000130AD" w:rsidRPr="002235FA">
              <w:rPr>
                <w:rFonts w:ascii="Times New Roman" w:hAnsi="Times New Roman"/>
                <w:sz w:val="24"/>
                <w:szCs w:val="24"/>
              </w:rPr>
              <w:t>Network of Associations of Local Authorities of South</w:t>
            </w:r>
            <w:r w:rsidR="00790E57" w:rsidRPr="002235FA">
              <w:rPr>
                <w:rFonts w:ascii="Times New Roman" w:hAnsi="Times New Roman"/>
                <w:sz w:val="24"/>
                <w:szCs w:val="24"/>
              </w:rPr>
              <w:t>-</w:t>
            </w:r>
            <w:r w:rsidR="000130AD" w:rsidRPr="002235FA">
              <w:rPr>
                <w:rFonts w:ascii="Times New Roman" w:hAnsi="Times New Roman"/>
                <w:sz w:val="24"/>
                <w:szCs w:val="24"/>
              </w:rPr>
              <w:t>East Europe, Branch in Albania</w:t>
            </w:r>
          </w:p>
        </w:tc>
      </w:tr>
      <w:tr w:rsidR="007F1268" w:rsidRPr="002235FA" w14:paraId="376B1FE4" w14:textId="77777777" w:rsidTr="00D96C86">
        <w:trPr>
          <w:trHeight w:val="552"/>
        </w:trPr>
        <w:tc>
          <w:tcPr>
            <w:tcW w:w="3216" w:type="dxa"/>
            <w:shd w:val="clear" w:color="auto" w:fill="D5DCE4" w:themeFill="text2" w:themeFillTint="33"/>
            <w:vAlign w:val="center"/>
          </w:tcPr>
          <w:p w14:paraId="1129E4C3" w14:textId="2687C39F" w:rsidR="007F1268" w:rsidRPr="002235FA" w:rsidRDefault="007F1268" w:rsidP="0086415B">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Maximum Budget:</w:t>
            </w:r>
          </w:p>
        </w:tc>
        <w:tc>
          <w:tcPr>
            <w:tcW w:w="5864" w:type="dxa"/>
            <w:shd w:val="clear" w:color="auto" w:fill="D5DCE4" w:themeFill="text2" w:themeFillTint="33"/>
            <w:vAlign w:val="center"/>
          </w:tcPr>
          <w:p w14:paraId="0F39CC9B" w14:textId="42157A22" w:rsidR="007F1268" w:rsidRPr="002235FA" w:rsidRDefault="007F1268" w:rsidP="007F1268">
            <w:pPr>
              <w:rPr>
                <w:rFonts w:ascii="Times New Roman" w:hAnsi="Times New Roman"/>
                <w:bCs/>
                <w:sz w:val="24"/>
                <w:szCs w:val="24"/>
                <w:lang w:bidi="it-IT"/>
              </w:rPr>
            </w:pPr>
            <w:r w:rsidRPr="002235FA">
              <w:rPr>
                <w:rFonts w:ascii="Times New Roman" w:hAnsi="Times New Roman"/>
                <w:sz w:val="24"/>
                <w:szCs w:val="24"/>
              </w:rPr>
              <w:t xml:space="preserve">Maximum budget available </w:t>
            </w:r>
            <w:r w:rsidRPr="002235FA">
              <w:rPr>
                <w:rFonts w:ascii="Times New Roman" w:hAnsi="Times New Roman"/>
                <w:b/>
                <w:bCs/>
                <w:sz w:val="24"/>
                <w:szCs w:val="24"/>
              </w:rPr>
              <w:t xml:space="preserve">EUR </w:t>
            </w:r>
            <w:r w:rsidR="001517EF">
              <w:rPr>
                <w:rFonts w:ascii="Times New Roman" w:hAnsi="Times New Roman"/>
                <w:b/>
                <w:bCs/>
                <w:sz w:val="24"/>
                <w:szCs w:val="24"/>
              </w:rPr>
              <w:t>6</w:t>
            </w:r>
            <w:r w:rsidR="00BE6EFF" w:rsidRPr="002235FA">
              <w:rPr>
                <w:rFonts w:ascii="Times New Roman" w:hAnsi="Times New Roman"/>
                <w:b/>
                <w:bCs/>
                <w:sz w:val="24"/>
                <w:szCs w:val="24"/>
              </w:rPr>
              <w:t>,</w:t>
            </w:r>
            <w:r w:rsidR="001517EF">
              <w:rPr>
                <w:rFonts w:ascii="Times New Roman" w:hAnsi="Times New Roman"/>
                <w:b/>
                <w:bCs/>
                <w:sz w:val="24"/>
                <w:szCs w:val="24"/>
              </w:rPr>
              <w:t>0</w:t>
            </w:r>
            <w:r w:rsidRPr="002235FA">
              <w:rPr>
                <w:rFonts w:ascii="Times New Roman" w:hAnsi="Times New Roman"/>
                <w:b/>
                <w:bCs/>
                <w:sz w:val="24"/>
                <w:szCs w:val="24"/>
              </w:rPr>
              <w:t>00.00</w:t>
            </w:r>
            <w:r w:rsidRPr="002235FA">
              <w:rPr>
                <w:rFonts w:ascii="Times New Roman" w:hAnsi="Times New Roman"/>
                <w:sz w:val="24"/>
                <w:szCs w:val="24"/>
              </w:rPr>
              <w:t xml:space="preserve"> (</w:t>
            </w:r>
            <w:r w:rsidR="001517EF">
              <w:rPr>
                <w:rFonts w:ascii="Times New Roman" w:hAnsi="Times New Roman"/>
                <w:sz w:val="24"/>
                <w:szCs w:val="24"/>
              </w:rPr>
              <w:t>six</w:t>
            </w:r>
            <w:r w:rsidR="00FC0EB4" w:rsidRPr="002235FA">
              <w:rPr>
                <w:rFonts w:ascii="Times New Roman" w:hAnsi="Times New Roman"/>
                <w:sz w:val="24"/>
                <w:szCs w:val="24"/>
              </w:rPr>
              <w:t xml:space="preserve"> thousand </w:t>
            </w:r>
            <w:r w:rsidR="00BE6EFF" w:rsidRPr="002235FA">
              <w:rPr>
                <w:rFonts w:ascii="Times New Roman" w:hAnsi="Times New Roman"/>
                <w:sz w:val="24"/>
                <w:szCs w:val="24"/>
              </w:rPr>
              <w:t>euro</w:t>
            </w:r>
            <w:r w:rsidRPr="002235FA">
              <w:rPr>
                <w:rFonts w:ascii="Times New Roman" w:hAnsi="Times New Roman"/>
                <w:sz w:val="24"/>
                <w:szCs w:val="24"/>
              </w:rPr>
              <w:t>) VAT excluded</w:t>
            </w:r>
          </w:p>
        </w:tc>
      </w:tr>
      <w:tr w:rsidR="007F1268" w:rsidRPr="002235FA" w14:paraId="623D55B3" w14:textId="77777777" w:rsidTr="00D154BB">
        <w:trPr>
          <w:trHeight w:val="467"/>
        </w:trPr>
        <w:tc>
          <w:tcPr>
            <w:tcW w:w="3216" w:type="dxa"/>
            <w:shd w:val="clear" w:color="auto" w:fill="D5DCE4" w:themeFill="text2" w:themeFillTint="33"/>
            <w:vAlign w:val="center"/>
          </w:tcPr>
          <w:p w14:paraId="07418191" w14:textId="77777777" w:rsidR="007F1268" w:rsidRPr="002235FA" w:rsidRDefault="007F1268" w:rsidP="0086415B">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Deadline for application:</w:t>
            </w:r>
          </w:p>
        </w:tc>
        <w:tc>
          <w:tcPr>
            <w:tcW w:w="5864" w:type="dxa"/>
            <w:shd w:val="clear" w:color="auto" w:fill="D5DCE4" w:themeFill="text2" w:themeFillTint="33"/>
            <w:vAlign w:val="center"/>
          </w:tcPr>
          <w:p w14:paraId="7714563D" w14:textId="7BEDC4F8" w:rsidR="007F1268" w:rsidRPr="002235FA" w:rsidRDefault="001C7994" w:rsidP="007F1268">
            <w:pPr>
              <w:rPr>
                <w:rFonts w:ascii="Times New Roman" w:hAnsi="Times New Roman"/>
                <w:b/>
                <w:sz w:val="24"/>
                <w:szCs w:val="24"/>
              </w:rPr>
            </w:pPr>
            <w:r w:rsidRPr="002235FA">
              <w:rPr>
                <w:rFonts w:ascii="Times New Roman" w:hAnsi="Times New Roman"/>
                <w:b/>
                <w:sz w:val="24"/>
                <w:szCs w:val="24"/>
              </w:rPr>
              <w:t>2</w:t>
            </w:r>
            <w:r w:rsidR="00323F9D">
              <w:rPr>
                <w:rFonts w:ascii="Times New Roman" w:hAnsi="Times New Roman"/>
                <w:b/>
                <w:sz w:val="24"/>
                <w:szCs w:val="24"/>
              </w:rPr>
              <w:t>4</w:t>
            </w:r>
            <w:r w:rsidR="0086415B" w:rsidRPr="002235FA">
              <w:rPr>
                <w:rFonts w:ascii="Times New Roman" w:hAnsi="Times New Roman"/>
                <w:b/>
                <w:sz w:val="24"/>
                <w:szCs w:val="24"/>
              </w:rPr>
              <w:t>.0</w:t>
            </w:r>
            <w:r w:rsidR="00323F9D">
              <w:rPr>
                <w:rFonts w:ascii="Times New Roman" w:hAnsi="Times New Roman"/>
                <w:b/>
                <w:sz w:val="24"/>
                <w:szCs w:val="24"/>
              </w:rPr>
              <w:t>3</w:t>
            </w:r>
            <w:r w:rsidR="0086415B" w:rsidRPr="002235FA">
              <w:rPr>
                <w:rFonts w:ascii="Times New Roman" w:hAnsi="Times New Roman"/>
                <w:b/>
                <w:sz w:val="24"/>
                <w:szCs w:val="24"/>
              </w:rPr>
              <w:t>.202</w:t>
            </w:r>
            <w:r w:rsidR="004B5F11">
              <w:rPr>
                <w:rFonts w:ascii="Times New Roman" w:hAnsi="Times New Roman"/>
                <w:b/>
                <w:sz w:val="24"/>
                <w:szCs w:val="24"/>
              </w:rPr>
              <w:t>6</w:t>
            </w:r>
            <w:r w:rsidR="007F1268" w:rsidRPr="002235FA">
              <w:rPr>
                <w:rFonts w:ascii="Times New Roman" w:hAnsi="Times New Roman"/>
                <w:b/>
                <w:sz w:val="24"/>
                <w:szCs w:val="24"/>
              </w:rPr>
              <w:t xml:space="preserve">, at 16:00 </w:t>
            </w:r>
          </w:p>
        </w:tc>
      </w:tr>
    </w:tbl>
    <w:p w14:paraId="660D9176" w14:textId="08D23619" w:rsidR="001A3247" w:rsidRPr="002235FA" w:rsidRDefault="001A3247" w:rsidP="001A3247">
      <w:pPr>
        <w:rPr>
          <w:rFonts w:ascii="Times New Roman" w:hAnsi="Times New Roman"/>
          <w:b/>
          <w:sz w:val="24"/>
          <w:szCs w:val="24"/>
        </w:rPr>
      </w:pPr>
    </w:p>
    <w:p w14:paraId="7F042FC1" w14:textId="4CD56C16" w:rsidR="00BA1A6A" w:rsidRPr="002235FA" w:rsidRDefault="00BA1A6A" w:rsidP="0086415B">
      <w:pPr>
        <w:pStyle w:val="ListParagraph"/>
        <w:widowControl w:val="0"/>
        <w:numPr>
          <w:ilvl w:val="0"/>
          <w:numId w:val="22"/>
        </w:numPr>
        <w:spacing w:before="100" w:after="200"/>
        <w:jc w:val="left"/>
        <w:outlineLvl w:val="0"/>
        <w:rPr>
          <w:rFonts w:ascii="Times New Roman" w:hAnsi="Times New Roman"/>
          <w:b/>
          <w:sz w:val="24"/>
          <w:szCs w:val="24"/>
        </w:rPr>
      </w:pPr>
      <w:r w:rsidRPr="002235FA">
        <w:rPr>
          <w:rFonts w:ascii="Times New Roman" w:hAnsi="Times New Roman"/>
          <w:b/>
          <w:sz w:val="24"/>
          <w:szCs w:val="24"/>
        </w:rPr>
        <w:t>Contract description</w:t>
      </w:r>
    </w:p>
    <w:p w14:paraId="4EB41AE1" w14:textId="77777777" w:rsidR="00FC0EB4" w:rsidRDefault="00FC0EB4" w:rsidP="00D154BB">
      <w:pPr>
        <w:widowControl w:val="0"/>
        <w:autoSpaceDE w:val="0"/>
        <w:autoSpaceDN w:val="0"/>
        <w:spacing w:after="0"/>
        <w:ind w:right="217"/>
        <w:rPr>
          <w:rFonts w:ascii="Times New Roman" w:hAnsi="Times New Roman"/>
          <w:iCs/>
          <w:sz w:val="24"/>
          <w:szCs w:val="24"/>
        </w:rPr>
      </w:pPr>
      <w:r w:rsidRPr="002235FA">
        <w:rPr>
          <w:rFonts w:ascii="Times New Roman" w:hAnsi="Times New Roman"/>
          <w:iCs/>
          <w:sz w:val="24"/>
          <w:szCs w:val="24"/>
        </w:rPr>
        <w:t xml:space="preserve">NALAS promotes the process of decentralisation in partnership with its member LGAs and in cooperation with central governments and international organisations, considering local self-government as a key issue in the current process of transition affecting the various countries in South-East Europe. NALAS initiates and carries out regional initiatives for its members and helps LGAs to become viable representatives of local authorities vis-à-vis their central government.  </w:t>
      </w:r>
    </w:p>
    <w:p w14:paraId="162E28F8" w14:textId="77777777" w:rsidR="00B42088" w:rsidRPr="002235FA" w:rsidRDefault="00B42088" w:rsidP="00D154BB">
      <w:pPr>
        <w:widowControl w:val="0"/>
        <w:autoSpaceDE w:val="0"/>
        <w:autoSpaceDN w:val="0"/>
        <w:spacing w:after="0"/>
        <w:ind w:right="217"/>
        <w:rPr>
          <w:rFonts w:ascii="Times New Roman" w:hAnsi="Times New Roman"/>
          <w:iCs/>
          <w:sz w:val="24"/>
          <w:szCs w:val="24"/>
        </w:rPr>
      </w:pPr>
    </w:p>
    <w:p w14:paraId="12FD768F" w14:textId="77777777" w:rsidR="00B42088" w:rsidRPr="00B42088" w:rsidRDefault="00B42088" w:rsidP="00B42088">
      <w:pPr>
        <w:spacing w:after="0"/>
        <w:rPr>
          <w:rFonts w:ascii="Times New Roman" w:hAnsi="Times New Roman"/>
          <w:sz w:val="24"/>
          <w:szCs w:val="24"/>
        </w:rPr>
      </w:pPr>
      <w:r w:rsidRPr="00B42088">
        <w:rPr>
          <w:rFonts w:ascii="Times New Roman" w:hAnsi="Times New Roman"/>
          <w:sz w:val="24"/>
          <w:szCs w:val="24"/>
        </w:rPr>
        <w:t>With the support of the Swiss Development Cooperation (SDC), NALAS is providing strategic, institutional, and operational support to the National Association of Municipalities of Albania (NAMA). This initiative is part of a broader effort to strengthen NAMA’s capacity to effectively represent the collective interests of all Albanian municipalities and to play a more active and influential role in national and international policy processes. Beyond legal and institutional consolidation, a strong communication and outreach function is essential to:</w:t>
      </w:r>
    </w:p>
    <w:p w14:paraId="20B9F71C" w14:textId="77777777" w:rsidR="00B42088" w:rsidRPr="00B42088" w:rsidRDefault="00B42088" w:rsidP="00B42088">
      <w:pPr>
        <w:spacing w:after="0"/>
        <w:rPr>
          <w:rFonts w:ascii="Times New Roman" w:hAnsi="Times New Roman"/>
          <w:sz w:val="24"/>
          <w:szCs w:val="24"/>
        </w:rPr>
      </w:pPr>
      <w:r w:rsidRPr="00B42088">
        <w:rPr>
          <w:rFonts w:ascii="Times New Roman" w:hAnsi="Times New Roman"/>
          <w:sz w:val="24"/>
          <w:szCs w:val="24"/>
        </w:rPr>
        <w:t>•</w:t>
      </w:r>
      <w:r w:rsidRPr="00B42088">
        <w:rPr>
          <w:rFonts w:ascii="Times New Roman" w:hAnsi="Times New Roman"/>
          <w:sz w:val="24"/>
          <w:szCs w:val="24"/>
        </w:rPr>
        <w:tab/>
        <w:t>Build legitimacy and ownership among municipalities</w:t>
      </w:r>
    </w:p>
    <w:p w14:paraId="1949B8A1" w14:textId="77777777" w:rsidR="00B42088" w:rsidRPr="00B42088" w:rsidRDefault="00B42088" w:rsidP="00B42088">
      <w:pPr>
        <w:spacing w:after="0"/>
        <w:rPr>
          <w:rFonts w:ascii="Times New Roman" w:hAnsi="Times New Roman"/>
          <w:sz w:val="24"/>
          <w:szCs w:val="24"/>
        </w:rPr>
      </w:pPr>
      <w:r w:rsidRPr="00B42088">
        <w:rPr>
          <w:rFonts w:ascii="Times New Roman" w:hAnsi="Times New Roman"/>
          <w:sz w:val="24"/>
          <w:szCs w:val="24"/>
        </w:rPr>
        <w:t>•</w:t>
      </w:r>
      <w:r w:rsidRPr="00B42088">
        <w:rPr>
          <w:rFonts w:ascii="Times New Roman" w:hAnsi="Times New Roman"/>
          <w:sz w:val="24"/>
          <w:szCs w:val="24"/>
        </w:rPr>
        <w:tab/>
        <w:t>Position NAMA as the key interlocutor vis-à-vis the Government</w:t>
      </w:r>
    </w:p>
    <w:p w14:paraId="3C3CA898" w14:textId="77777777" w:rsidR="00B42088" w:rsidRPr="00B42088" w:rsidRDefault="00B42088" w:rsidP="00B42088">
      <w:pPr>
        <w:spacing w:after="0"/>
        <w:rPr>
          <w:rFonts w:ascii="Times New Roman" w:hAnsi="Times New Roman"/>
          <w:sz w:val="24"/>
          <w:szCs w:val="24"/>
        </w:rPr>
      </w:pPr>
      <w:r w:rsidRPr="00B42088">
        <w:rPr>
          <w:rFonts w:ascii="Times New Roman" w:hAnsi="Times New Roman"/>
          <w:sz w:val="24"/>
          <w:szCs w:val="24"/>
        </w:rPr>
        <w:t>•</w:t>
      </w:r>
      <w:r w:rsidRPr="00B42088">
        <w:rPr>
          <w:rFonts w:ascii="Times New Roman" w:hAnsi="Times New Roman"/>
          <w:sz w:val="24"/>
          <w:szCs w:val="24"/>
        </w:rPr>
        <w:tab/>
        <w:t>Increase visibility at national and international levels</w:t>
      </w:r>
    </w:p>
    <w:p w14:paraId="7E1C9A38" w14:textId="77777777" w:rsidR="00B42088" w:rsidRDefault="00B42088" w:rsidP="00B42088">
      <w:pPr>
        <w:spacing w:after="0"/>
        <w:rPr>
          <w:rFonts w:ascii="Times New Roman" w:hAnsi="Times New Roman"/>
          <w:sz w:val="24"/>
          <w:szCs w:val="24"/>
        </w:rPr>
      </w:pPr>
      <w:r w:rsidRPr="00B42088">
        <w:rPr>
          <w:rFonts w:ascii="Times New Roman" w:hAnsi="Times New Roman"/>
          <w:sz w:val="24"/>
          <w:szCs w:val="24"/>
        </w:rPr>
        <w:t>•</w:t>
      </w:r>
      <w:r w:rsidRPr="00B42088">
        <w:rPr>
          <w:rFonts w:ascii="Times New Roman" w:hAnsi="Times New Roman"/>
          <w:sz w:val="24"/>
          <w:szCs w:val="24"/>
        </w:rPr>
        <w:tab/>
        <w:t>Demonstrate achievements and professional standards</w:t>
      </w:r>
    </w:p>
    <w:p w14:paraId="399C9AA9" w14:textId="77777777" w:rsidR="00B42088" w:rsidRPr="00B42088" w:rsidRDefault="00B42088" w:rsidP="00B42088">
      <w:pPr>
        <w:spacing w:after="0"/>
        <w:rPr>
          <w:rFonts w:ascii="Times New Roman" w:hAnsi="Times New Roman"/>
          <w:sz w:val="24"/>
          <w:szCs w:val="24"/>
        </w:rPr>
      </w:pPr>
    </w:p>
    <w:p w14:paraId="5F3B35A5" w14:textId="77777777" w:rsidR="00B42088" w:rsidRDefault="00B42088" w:rsidP="00B42088">
      <w:pPr>
        <w:spacing w:after="0"/>
        <w:rPr>
          <w:rFonts w:ascii="Times New Roman" w:hAnsi="Times New Roman"/>
          <w:sz w:val="24"/>
          <w:szCs w:val="24"/>
        </w:rPr>
      </w:pPr>
      <w:r w:rsidRPr="00B42088">
        <w:rPr>
          <w:rFonts w:ascii="Times New Roman" w:hAnsi="Times New Roman"/>
          <w:sz w:val="24"/>
          <w:szCs w:val="24"/>
        </w:rPr>
        <w:t>Communication is therefore not an auxiliary function. It is a strategic instrument for political consolidation, institutional credibility, and sustainability.</w:t>
      </w:r>
    </w:p>
    <w:p w14:paraId="1371809F" w14:textId="77777777" w:rsidR="00B42088" w:rsidRDefault="00B42088" w:rsidP="00B42088">
      <w:pPr>
        <w:spacing w:after="0"/>
        <w:rPr>
          <w:rFonts w:ascii="Times New Roman" w:hAnsi="Times New Roman"/>
          <w:sz w:val="24"/>
          <w:szCs w:val="24"/>
        </w:rPr>
      </w:pPr>
    </w:p>
    <w:p w14:paraId="6FA184E2" w14:textId="77777777" w:rsidR="00D91738" w:rsidRPr="00D91738" w:rsidRDefault="00D91738" w:rsidP="00D91738">
      <w:pPr>
        <w:widowControl w:val="0"/>
        <w:autoSpaceDE w:val="0"/>
        <w:autoSpaceDN w:val="0"/>
        <w:spacing w:after="0" w:line="252" w:lineRule="auto"/>
        <w:ind w:right="217"/>
        <w:rPr>
          <w:rFonts w:ascii="Times New Roman" w:hAnsi="Times New Roman"/>
          <w:iCs/>
          <w:sz w:val="24"/>
          <w:szCs w:val="24"/>
        </w:rPr>
      </w:pPr>
      <w:r w:rsidRPr="00D91738">
        <w:rPr>
          <w:rFonts w:ascii="Times New Roman" w:hAnsi="Times New Roman"/>
          <w:iCs/>
          <w:sz w:val="24"/>
          <w:szCs w:val="24"/>
        </w:rPr>
        <w:t>The Communication Expert will design and support the implementation of a comprehensive communication and outreach plan for the National Association of Municipalities of Albania (NAMA), ensuring:</w:t>
      </w:r>
    </w:p>
    <w:p w14:paraId="2273C5A5" w14:textId="77777777" w:rsidR="00D91738" w:rsidRPr="00D91738" w:rsidRDefault="00D91738" w:rsidP="00D91738">
      <w:pPr>
        <w:widowControl w:val="0"/>
        <w:autoSpaceDE w:val="0"/>
        <w:autoSpaceDN w:val="0"/>
        <w:spacing w:after="0" w:line="252" w:lineRule="auto"/>
        <w:ind w:right="217"/>
        <w:rPr>
          <w:rFonts w:ascii="Times New Roman" w:hAnsi="Times New Roman"/>
          <w:iCs/>
          <w:sz w:val="24"/>
          <w:szCs w:val="24"/>
        </w:rPr>
      </w:pPr>
      <w:r w:rsidRPr="00D91738">
        <w:rPr>
          <w:rFonts w:ascii="Times New Roman" w:hAnsi="Times New Roman"/>
          <w:iCs/>
          <w:sz w:val="24"/>
          <w:szCs w:val="24"/>
        </w:rPr>
        <w:t>•</w:t>
      </w:r>
      <w:r w:rsidRPr="00D91738">
        <w:rPr>
          <w:rFonts w:ascii="Times New Roman" w:hAnsi="Times New Roman"/>
          <w:iCs/>
          <w:sz w:val="24"/>
          <w:szCs w:val="24"/>
        </w:rPr>
        <w:tab/>
        <w:t>Clear internal communication with member municipalities</w:t>
      </w:r>
    </w:p>
    <w:p w14:paraId="4E720203" w14:textId="77777777" w:rsidR="00D91738" w:rsidRPr="00D91738" w:rsidRDefault="00D91738" w:rsidP="00D91738">
      <w:pPr>
        <w:widowControl w:val="0"/>
        <w:autoSpaceDE w:val="0"/>
        <w:autoSpaceDN w:val="0"/>
        <w:spacing w:after="0" w:line="252" w:lineRule="auto"/>
        <w:ind w:right="217"/>
        <w:rPr>
          <w:rFonts w:ascii="Times New Roman" w:hAnsi="Times New Roman"/>
          <w:iCs/>
          <w:sz w:val="24"/>
          <w:szCs w:val="24"/>
        </w:rPr>
      </w:pPr>
      <w:r w:rsidRPr="00D91738">
        <w:rPr>
          <w:rFonts w:ascii="Times New Roman" w:hAnsi="Times New Roman"/>
          <w:iCs/>
          <w:sz w:val="24"/>
          <w:szCs w:val="24"/>
        </w:rPr>
        <w:t>•</w:t>
      </w:r>
      <w:r w:rsidRPr="00D91738">
        <w:rPr>
          <w:rFonts w:ascii="Times New Roman" w:hAnsi="Times New Roman"/>
          <w:iCs/>
          <w:sz w:val="24"/>
          <w:szCs w:val="24"/>
        </w:rPr>
        <w:tab/>
        <w:t>Strong public positioning of NAMA</w:t>
      </w:r>
    </w:p>
    <w:p w14:paraId="06C41A57" w14:textId="77777777" w:rsidR="00D91738" w:rsidRPr="00D91738" w:rsidRDefault="00D91738" w:rsidP="00D91738">
      <w:pPr>
        <w:widowControl w:val="0"/>
        <w:autoSpaceDE w:val="0"/>
        <w:autoSpaceDN w:val="0"/>
        <w:spacing w:after="0" w:line="252" w:lineRule="auto"/>
        <w:ind w:right="217"/>
        <w:rPr>
          <w:rFonts w:ascii="Times New Roman" w:hAnsi="Times New Roman"/>
          <w:iCs/>
          <w:sz w:val="24"/>
          <w:szCs w:val="24"/>
        </w:rPr>
      </w:pPr>
      <w:r w:rsidRPr="00D91738">
        <w:rPr>
          <w:rFonts w:ascii="Times New Roman" w:hAnsi="Times New Roman"/>
          <w:iCs/>
          <w:sz w:val="24"/>
          <w:szCs w:val="24"/>
        </w:rPr>
        <w:t>•</w:t>
      </w:r>
      <w:r w:rsidRPr="00D91738">
        <w:rPr>
          <w:rFonts w:ascii="Times New Roman" w:hAnsi="Times New Roman"/>
          <w:iCs/>
          <w:sz w:val="24"/>
          <w:szCs w:val="24"/>
        </w:rPr>
        <w:tab/>
        <w:t>Structured media engagement</w:t>
      </w:r>
    </w:p>
    <w:p w14:paraId="2C3328A4" w14:textId="77777777" w:rsidR="00D91738" w:rsidRPr="00D91738" w:rsidRDefault="00D91738" w:rsidP="00D91738">
      <w:pPr>
        <w:widowControl w:val="0"/>
        <w:autoSpaceDE w:val="0"/>
        <w:autoSpaceDN w:val="0"/>
        <w:spacing w:after="0" w:line="252" w:lineRule="auto"/>
        <w:ind w:right="217"/>
        <w:rPr>
          <w:rFonts w:ascii="Times New Roman" w:hAnsi="Times New Roman"/>
          <w:iCs/>
          <w:sz w:val="24"/>
          <w:szCs w:val="24"/>
        </w:rPr>
      </w:pPr>
      <w:r w:rsidRPr="00D91738">
        <w:rPr>
          <w:rFonts w:ascii="Times New Roman" w:hAnsi="Times New Roman"/>
          <w:iCs/>
          <w:sz w:val="24"/>
          <w:szCs w:val="24"/>
        </w:rPr>
        <w:lastRenderedPageBreak/>
        <w:t>•</w:t>
      </w:r>
      <w:r w:rsidRPr="00D91738">
        <w:rPr>
          <w:rFonts w:ascii="Times New Roman" w:hAnsi="Times New Roman"/>
          <w:iCs/>
          <w:sz w:val="24"/>
          <w:szCs w:val="24"/>
        </w:rPr>
        <w:tab/>
        <w:t>Visibility towards government, development partners, and international networks</w:t>
      </w:r>
    </w:p>
    <w:p w14:paraId="1B3A9511" w14:textId="2604A612" w:rsidR="00B42088" w:rsidRDefault="00D91738" w:rsidP="004D10EC">
      <w:pPr>
        <w:widowControl w:val="0"/>
        <w:autoSpaceDE w:val="0"/>
        <w:autoSpaceDN w:val="0"/>
        <w:spacing w:after="0" w:line="252" w:lineRule="auto"/>
        <w:ind w:right="217"/>
        <w:rPr>
          <w:rFonts w:ascii="Times New Roman" w:hAnsi="Times New Roman"/>
          <w:iCs/>
          <w:sz w:val="24"/>
          <w:szCs w:val="24"/>
        </w:rPr>
      </w:pPr>
      <w:r w:rsidRPr="00D91738">
        <w:rPr>
          <w:rFonts w:ascii="Times New Roman" w:hAnsi="Times New Roman"/>
          <w:iCs/>
          <w:sz w:val="24"/>
          <w:szCs w:val="24"/>
        </w:rPr>
        <w:t>•</w:t>
      </w:r>
      <w:r w:rsidRPr="00D91738">
        <w:rPr>
          <w:rFonts w:ascii="Times New Roman" w:hAnsi="Times New Roman"/>
          <w:iCs/>
          <w:sz w:val="24"/>
          <w:szCs w:val="24"/>
        </w:rPr>
        <w:tab/>
        <w:t>Coherent branding and messaging aligned with project objectives</w:t>
      </w:r>
    </w:p>
    <w:p w14:paraId="00EF827D" w14:textId="77777777" w:rsidR="00B42088" w:rsidRDefault="00B42088" w:rsidP="004D10EC">
      <w:pPr>
        <w:widowControl w:val="0"/>
        <w:autoSpaceDE w:val="0"/>
        <w:autoSpaceDN w:val="0"/>
        <w:spacing w:after="0" w:line="252" w:lineRule="auto"/>
        <w:ind w:right="217"/>
        <w:rPr>
          <w:rFonts w:ascii="Times New Roman" w:hAnsi="Times New Roman"/>
          <w:iCs/>
          <w:sz w:val="24"/>
          <w:szCs w:val="24"/>
        </w:rPr>
      </w:pPr>
    </w:p>
    <w:p w14:paraId="3FC2CAC1" w14:textId="7263D21C" w:rsidR="00B42088" w:rsidRDefault="00235841" w:rsidP="004D10EC">
      <w:pPr>
        <w:widowControl w:val="0"/>
        <w:autoSpaceDE w:val="0"/>
        <w:autoSpaceDN w:val="0"/>
        <w:spacing w:after="0" w:line="252" w:lineRule="auto"/>
        <w:ind w:right="217"/>
        <w:rPr>
          <w:rFonts w:ascii="Times New Roman" w:hAnsi="Times New Roman"/>
          <w:iCs/>
          <w:sz w:val="24"/>
          <w:szCs w:val="24"/>
        </w:rPr>
      </w:pPr>
      <w:r w:rsidRPr="00235841">
        <w:rPr>
          <w:rFonts w:ascii="Times New Roman" w:hAnsi="Times New Roman"/>
          <w:iCs/>
          <w:sz w:val="24"/>
          <w:szCs w:val="24"/>
        </w:rPr>
        <w:t>The Communication Expert will work in close coordination with NALAS and NAMA</w:t>
      </w:r>
      <w:r>
        <w:rPr>
          <w:rFonts w:ascii="Times New Roman" w:hAnsi="Times New Roman"/>
          <w:iCs/>
          <w:sz w:val="24"/>
          <w:szCs w:val="24"/>
        </w:rPr>
        <w:t xml:space="preserve">. The scope of the work </w:t>
      </w:r>
      <w:r w:rsidR="00641F9B">
        <w:rPr>
          <w:rFonts w:ascii="Times New Roman" w:hAnsi="Times New Roman"/>
          <w:iCs/>
          <w:sz w:val="24"/>
          <w:szCs w:val="24"/>
        </w:rPr>
        <w:t xml:space="preserve">is clearly defined in the Terms of Reference. </w:t>
      </w:r>
    </w:p>
    <w:p w14:paraId="40725B8A" w14:textId="77777777" w:rsidR="00B42088" w:rsidRDefault="00B42088" w:rsidP="004D10EC">
      <w:pPr>
        <w:widowControl w:val="0"/>
        <w:autoSpaceDE w:val="0"/>
        <w:autoSpaceDN w:val="0"/>
        <w:spacing w:after="0" w:line="252" w:lineRule="auto"/>
        <w:ind w:right="217"/>
        <w:rPr>
          <w:rFonts w:ascii="Times New Roman" w:hAnsi="Times New Roman"/>
          <w:iCs/>
          <w:sz w:val="24"/>
          <w:szCs w:val="24"/>
        </w:rPr>
      </w:pPr>
    </w:p>
    <w:p w14:paraId="5DDEA4C7" w14:textId="6B91B501" w:rsidR="009D00E0" w:rsidRDefault="009D00E0" w:rsidP="007C147E">
      <w:pPr>
        <w:widowControl w:val="0"/>
        <w:autoSpaceDE w:val="0"/>
        <w:autoSpaceDN w:val="0"/>
        <w:spacing w:after="0" w:line="252" w:lineRule="auto"/>
        <w:ind w:right="217"/>
        <w:rPr>
          <w:rFonts w:ascii="Times New Roman" w:hAnsi="Times New Roman"/>
          <w:iCs/>
          <w:sz w:val="24"/>
          <w:szCs w:val="24"/>
        </w:rPr>
      </w:pPr>
      <w:r w:rsidRPr="009D00E0">
        <w:rPr>
          <w:rFonts w:ascii="Times New Roman" w:hAnsi="Times New Roman"/>
          <w:iCs/>
          <w:sz w:val="24"/>
          <w:szCs w:val="24"/>
        </w:rPr>
        <w:t xml:space="preserve">The duration of the </w:t>
      </w:r>
      <w:r w:rsidR="00A54A35">
        <w:rPr>
          <w:rFonts w:ascii="Times New Roman" w:hAnsi="Times New Roman"/>
          <w:iCs/>
          <w:sz w:val="24"/>
          <w:szCs w:val="24"/>
        </w:rPr>
        <w:t xml:space="preserve">fee-based </w:t>
      </w:r>
      <w:r w:rsidRPr="009D00E0">
        <w:rPr>
          <w:rFonts w:ascii="Times New Roman" w:hAnsi="Times New Roman"/>
          <w:iCs/>
          <w:sz w:val="24"/>
          <w:szCs w:val="24"/>
        </w:rPr>
        <w:t xml:space="preserve">contract is expected to be </w:t>
      </w:r>
      <w:r w:rsidR="00A54A35">
        <w:rPr>
          <w:rFonts w:ascii="Times New Roman" w:hAnsi="Times New Roman"/>
          <w:iCs/>
          <w:sz w:val="24"/>
          <w:szCs w:val="24"/>
        </w:rPr>
        <w:t>3</w:t>
      </w:r>
      <w:r>
        <w:rPr>
          <w:rFonts w:ascii="Times New Roman" w:hAnsi="Times New Roman"/>
          <w:iCs/>
          <w:sz w:val="24"/>
          <w:szCs w:val="24"/>
        </w:rPr>
        <w:t>0</w:t>
      </w:r>
      <w:r w:rsidRPr="009D00E0">
        <w:rPr>
          <w:rFonts w:ascii="Times New Roman" w:hAnsi="Times New Roman"/>
          <w:iCs/>
          <w:sz w:val="24"/>
          <w:szCs w:val="24"/>
        </w:rPr>
        <w:t xml:space="preserve"> working days, starting from </w:t>
      </w:r>
      <w:r w:rsidR="00A54A35">
        <w:rPr>
          <w:rFonts w:ascii="Times New Roman" w:hAnsi="Times New Roman"/>
          <w:iCs/>
          <w:sz w:val="24"/>
          <w:szCs w:val="24"/>
        </w:rPr>
        <w:t>March to September</w:t>
      </w:r>
      <w:r>
        <w:rPr>
          <w:rFonts w:ascii="Times New Roman" w:hAnsi="Times New Roman"/>
          <w:iCs/>
          <w:sz w:val="24"/>
          <w:szCs w:val="24"/>
        </w:rPr>
        <w:t xml:space="preserve"> 2026.</w:t>
      </w:r>
    </w:p>
    <w:p w14:paraId="510DED5C" w14:textId="77777777" w:rsidR="0014400A" w:rsidRPr="009D00E0" w:rsidRDefault="0014400A" w:rsidP="009D00E0">
      <w:pPr>
        <w:widowControl w:val="0"/>
        <w:autoSpaceDE w:val="0"/>
        <w:autoSpaceDN w:val="0"/>
        <w:spacing w:before="59" w:after="0" w:line="252" w:lineRule="auto"/>
        <w:ind w:right="217"/>
        <w:rPr>
          <w:rFonts w:ascii="Times New Roman" w:hAnsi="Times New Roman"/>
          <w:b/>
          <w:iCs/>
          <w:sz w:val="24"/>
          <w:szCs w:val="24"/>
        </w:rPr>
      </w:pPr>
    </w:p>
    <w:p w14:paraId="3C4011CF" w14:textId="56277EDD" w:rsidR="005D7916" w:rsidRPr="001120D9" w:rsidRDefault="00BA1A6A" w:rsidP="001120D9">
      <w:pPr>
        <w:pStyle w:val="ListParagraph"/>
        <w:widowControl w:val="0"/>
        <w:numPr>
          <w:ilvl w:val="0"/>
          <w:numId w:val="22"/>
        </w:numPr>
        <w:spacing w:before="100" w:after="100"/>
        <w:outlineLvl w:val="0"/>
        <w:rPr>
          <w:rStyle w:val="Strong"/>
          <w:b w:val="0"/>
        </w:rPr>
      </w:pPr>
      <w:r w:rsidRPr="00EA5A14">
        <w:rPr>
          <w:rFonts w:ascii="Times New Roman" w:hAnsi="Times New Roman"/>
          <w:b/>
          <w:iCs/>
          <w:sz w:val="24"/>
          <w:szCs w:val="24"/>
        </w:rPr>
        <w:t xml:space="preserve">Selection </w:t>
      </w:r>
      <w:r w:rsidRPr="001120D9">
        <w:rPr>
          <w:rFonts w:ascii="Times New Roman" w:hAnsi="Times New Roman"/>
          <w:b/>
          <w:bCs/>
          <w:iCs/>
          <w:sz w:val="24"/>
          <w:szCs w:val="24"/>
        </w:rPr>
        <w:t>Criteria</w:t>
      </w:r>
      <w:bookmarkStart w:id="0" w:name="_Hlk188284277"/>
    </w:p>
    <w:p w14:paraId="6D89528C" w14:textId="1CF671F7" w:rsidR="009B080B" w:rsidRPr="001120D9" w:rsidRDefault="00EA5A14" w:rsidP="001120D9">
      <w:pPr>
        <w:widowControl w:val="0"/>
        <w:spacing w:before="100" w:after="100"/>
        <w:outlineLvl w:val="0"/>
        <w:rPr>
          <w:rFonts w:ascii="Times New Roman" w:hAnsi="Times New Roman"/>
          <w:sz w:val="24"/>
          <w:szCs w:val="24"/>
        </w:rPr>
      </w:pPr>
      <w:r w:rsidRPr="001120D9">
        <w:rPr>
          <w:rFonts w:ascii="Times New Roman" w:hAnsi="Times New Roman"/>
          <w:bCs/>
          <w:sz w:val="24"/>
          <w:szCs w:val="24"/>
        </w:rPr>
        <w:t>The expert</w:t>
      </w:r>
      <w:r w:rsidRPr="001120D9">
        <w:rPr>
          <w:rFonts w:ascii="Times New Roman" w:hAnsi="Times New Roman"/>
          <w:b/>
          <w:sz w:val="24"/>
          <w:szCs w:val="24"/>
        </w:rPr>
        <w:t xml:space="preserve"> </w:t>
      </w:r>
      <w:r w:rsidRPr="001120D9">
        <w:rPr>
          <w:rFonts w:ascii="Times New Roman" w:hAnsi="Times New Roman"/>
          <w:sz w:val="24"/>
          <w:szCs w:val="24"/>
        </w:rPr>
        <w:t>must meet the following minimum qualifications:</w:t>
      </w:r>
      <w:bookmarkEnd w:id="0"/>
    </w:p>
    <w:p w14:paraId="7A561E1C" w14:textId="4E4CA601" w:rsidR="009B080B" w:rsidRPr="009B080B" w:rsidRDefault="009B080B" w:rsidP="009B080B">
      <w:pPr>
        <w:spacing w:after="0" w:line="276" w:lineRule="auto"/>
        <w:rPr>
          <w:rFonts w:ascii="Times New Roman" w:hAnsi="Times New Roman"/>
          <w:i/>
          <w:iCs/>
          <w:sz w:val="24"/>
          <w:szCs w:val="24"/>
        </w:rPr>
      </w:pPr>
      <w:r w:rsidRPr="009B080B">
        <w:rPr>
          <w:rFonts w:ascii="Times New Roman" w:hAnsi="Times New Roman"/>
          <w:i/>
          <w:iCs/>
          <w:sz w:val="24"/>
          <w:szCs w:val="24"/>
        </w:rPr>
        <w:t>Qualifications and skills:</w:t>
      </w:r>
    </w:p>
    <w:p w14:paraId="386D2904" w14:textId="77777777" w:rsidR="00CD6769" w:rsidRPr="00CD6769" w:rsidRDefault="00CD6769" w:rsidP="00CD6769">
      <w:pPr>
        <w:pStyle w:val="ListParagraph"/>
        <w:numPr>
          <w:ilvl w:val="0"/>
          <w:numId w:val="31"/>
        </w:numPr>
        <w:rPr>
          <w:rFonts w:ascii="Times New Roman" w:hAnsi="Times New Roman"/>
          <w:sz w:val="24"/>
          <w:szCs w:val="24"/>
        </w:rPr>
      </w:pPr>
      <w:r w:rsidRPr="00CD6769">
        <w:rPr>
          <w:rFonts w:ascii="Times New Roman" w:hAnsi="Times New Roman"/>
          <w:sz w:val="24"/>
          <w:szCs w:val="24"/>
        </w:rPr>
        <w:t>University degree in communications, journalism, public relations, political science, or related field</w:t>
      </w:r>
    </w:p>
    <w:p w14:paraId="45EF4B21" w14:textId="77777777" w:rsidR="009B080B" w:rsidRPr="009B080B" w:rsidRDefault="009B080B" w:rsidP="009B080B">
      <w:pPr>
        <w:widowControl w:val="0"/>
        <w:spacing w:after="0"/>
        <w:outlineLvl w:val="0"/>
        <w:rPr>
          <w:rFonts w:ascii="Times New Roman" w:hAnsi="Times New Roman"/>
          <w:sz w:val="24"/>
          <w:szCs w:val="24"/>
        </w:rPr>
      </w:pPr>
    </w:p>
    <w:p w14:paraId="082207AF" w14:textId="2ABD134A" w:rsidR="009B080B" w:rsidRPr="009B080B" w:rsidRDefault="009B080B" w:rsidP="009B080B">
      <w:pPr>
        <w:widowControl w:val="0"/>
        <w:spacing w:after="0"/>
        <w:outlineLvl w:val="0"/>
        <w:rPr>
          <w:rFonts w:ascii="Times New Roman" w:hAnsi="Times New Roman"/>
          <w:i/>
          <w:iCs/>
          <w:sz w:val="24"/>
          <w:szCs w:val="24"/>
        </w:rPr>
      </w:pPr>
      <w:r w:rsidRPr="009B080B">
        <w:rPr>
          <w:rFonts w:ascii="Times New Roman" w:hAnsi="Times New Roman"/>
          <w:i/>
          <w:iCs/>
          <w:sz w:val="24"/>
          <w:szCs w:val="24"/>
        </w:rPr>
        <w:t>General Work Experience</w:t>
      </w:r>
    </w:p>
    <w:p w14:paraId="4F36E66C" w14:textId="77777777" w:rsidR="007600B6" w:rsidRPr="007600B6" w:rsidRDefault="007600B6" w:rsidP="007600B6">
      <w:pPr>
        <w:pStyle w:val="ListParagraph"/>
        <w:numPr>
          <w:ilvl w:val="0"/>
          <w:numId w:val="31"/>
        </w:numPr>
        <w:rPr>
          <w:rFonts w:ascii="Times New Roman" w:hAnsi="Times New Roman"/>
          <w:sz w:val="24"/>
          <w:szCs w:val="24"/>
        </w:rPr>
      </w:pPr>
      <w:r w:rsidRPr="007600B6">
        <w:rPr>
          <w:rFonts w:ascii="Times New Roman" w:hAnsi="Times New Roman"/>
          <w:sz w:val="24"/>
          <w:szCs w:val="24"/>
        </w:rPr>
        <w:t xml:space="preserve">At least 8 years of proven relevant work experience. </w:t>
      </w:r>
    </w:p>
    <w:p w14:paraId="6B3C1B04" w14:textId="77777777" w:rsidR="009B080B" w:rsidRDefault="009B080B" w:rsidP="009B080B">
      <w:pPr>
        <w:widowControl w:val="0"/>
        <w:spacing w:after="0"/>
        <w:outlineLvl w:val="0"/>
        <w:rPr>
          <w:rFonts w:ascii="Times New Roman" w:hAnsi="Times New Roman"/>
          <w:sz w:val="24"/>
          <w:szCs w:val="24"/>
        </w:rPr>
      </w:pPr>
    </w:p>
    <w:p w14:paraId="7B2C31EA" w14:textId="0DBB731F" w:rsidR="009B080B" w:rsidRPr="009B080B" w:rsidRDefault="009B080B" w:rsidP="009B080B">
      <w:pPr>
        <w:widowControl w:val="0"/>
        <w:spacing w:after="0"/>
        <w:outlineLvl w:val="0"/>
        <w:rPr>
          <w:rFonts w:ascii="Times New Roman" w:hAnsi="Times New Roman"/>
          <w:i/>
          <w:iCs/>
          <w:sz w:val="24"/>
          <w:szCs w:val="24"/>
        </w:rPr>
      </w:pPr>
      <w:r w:rsidRPr="009B080B">
        <w:rPr>
          <w:rFonts w:ascii="Times New Roman" w:hAnsi="Times New Roman"/>
          <w:i/>
          <w:iCs/>
          <w:sz w:val="24"/>
          <w:szCs w:val="24"/>
        </w:rPr>
        <w:t>Specific Work Experience</w:t>
      </w:r>
    </w:p>
    <w:p w14:paraId="5C6C36F1" w14:textId="77777777" w:rsidR="004B21F1" w:rsidRPr="004B21F1" w:rsidRDefault="004B21F1" w:rsidP="004B21F1">
      <w:pPr>
        <w:pStyle w:val="ListParagraph"/>
        <w:numPr>
          <w:ilvl w:val="0"/>
          <w:numId w:val="31"/>
        </w:numPr>
        <w:rPr>
          <w:rFonts w:ascii="Times New Roman" w:hAnsi="Times New Roman"/>
          <w:sz w:val="24"/>
          <w:szCs w:val="24"/>
        </w:rPr>
      </w:pPr>
      <w:r w:rsidRPr="004B21F1">
        <w:rPr>
          <w:rFonts w:ascii="Times New Roman" w:hAnsi="Times New Roman"/>
          <w:sz w:val="24"/>
          <w:szCs w:val="24"/>
        </w:rPr>
        <w:t>Minimum 7 years of professional experience in strategic &amp; public communication.</w:t>
      </w:r>
    </w:p>
    <w:p w14:paraId="3E84B503" w14:textId="77777777" w:rsidR="004B21F1" w:rsidRPr="004B21F1" w:rsidRDefault="004B21F1" w:rsidP="004B21F1">
      <w:pPr>
        <w:pStyle w:val="ListParagraph"/>
        <w:numPr>
          <w:ilvl w:val="0"/>
          <w:numId w:val="31"/>
        </w:numPr>
        <w:rPr>
          <w:rFonts w:ascii="Times New Roman" w:hAnsi="Times New Roman"/>
          <w:sz w:val="24"/>
          <w:szCs w:val="24"/>
        </w:rPr>
      </w:pPr>
      <w:r w:rsidRPr="004B21F1">
        <w:rPr>
          <w:rFonts w:ascii="Times New Roman" w:hAnsi="Times New Roman"/>
          <w:sz w:val="24"/>
          <w:szCs w:val="24"/>
        </w:rPr>
        <w:t xml:space="preserve">Proven experience working with public institutions, associations, or governance projects on local governance. </w:t>
      </w:r>
    </w:p>
    <w:p w14:paraId="0420F86E" w14:textId="77777777" w:rsidR="004B21F1" w:rsidRPr="004B21F1" w:rsidRDefault="004B21F1" w:rsidP="004B21F1">
      <w:pPr>
        <w:pStyle w:val="ListParagraph"/>
        <w:numPr>
          <w:ilvl w:val="0"/>
          <w:numId w:val="31"/>
        </w:numPr>
        <w:rPr>
          <w:rFonts w:ascii="Times New Roman" w:hAnsi="Times New Roman"/>
          <w:sz w:val="24"/>
          <w:szCs w:val="24"/>
        </w:rPr>
      </w:pPr>
      <w:r w:rsidRPr="004B21F1">
        <w:rPr>
          <w:rFonts w:ascii="Times New Roman" w:hAnsi="Times New Roman"/>
          <w:sz w:val="24"/>
          <w:szCs w:val="24"/>
        </w:rPr>
        <w:t>Experience in politically sensitive environments is an asset.</w:t>
      </w:r>
    </w:p>
    <w:p w14:paraId="7FE73A3F" w14:textId="77777777" w:rsidR="004B21F1" w:rsidRPr="004B21F1" w:rsidRDefault="004B21F1" w:rsidP="004B21F1">
      <w:pPr>
        <w:pStyle w:val="ListParagraph"/>
        <w:numPr>
          <w:ilvl w:val="0"/>
          <w:numId w:val="31"/>
        </w:numPr>
        <w:rPr>
          <w:rFonts w:ascii="Times New Roman" w:hAnsi="Times New Roman"/>
          <w:sz w:val="24"/>
          <w:szCs w:val="24"/>
        </w:rPr>
      </w:pPr>
      <w:r w:rsidRPr="004B21F1">
        <w:rPr>
          <w:rFonts w:ascii="Times New Roman" w:hAnsi="Times New Roman"/>
          <w:sz w:val="24"/>
          <w:szCs w:val="24"/>
        </w:rPr>
        <w:t>Strong writing and editing skills (Albanian and English required).</w:t>
      </w:r>
    </w:p>
    <w:p w14:paraId="64B27C1E" w14:textId="77777777" w:rsidR="004B21F1" w:rsidRPr="004B21F1" w:rsidRDefault="004B21F1" w:rsidP="004B21F1">
      <w:pPr>
        <w:pStyle w:val="ListParagraph"/>
        <w:numPr>
          <w:ilvl w:val="0"/>
          <w:numId w:val="31"/>
        </w:numPr>
        <w:rPr>
          <w:rFonts w:ascii="Times New Roman" w:hAnsi="Times New Roman"/>
          <w:sz w:val="24"/>
          <w:szCs w:val="24"/>
        </w:rPr>
      </w:pPr>
      <w:r w:rsidRPr="004B21F1">
        <w:rPr>
          <w:rFonts w:ascii="Times New Roman" w:hAnsi="Times New Roman"/>
          <w:sz w:val="24"/>
          <w:szCs w:val="24"/>
        </w:rPr>
        <w:t>Experience with donor-funded projects preferred.</w:t>
      </w:r>
    </w:p>
    <w:p w14:paraId="2E508735" w14:textId="77777777" w:rsidR="004B21F1" w:rsidRPr="004B21F1" w:rsidRDefault="004B21F1" w:rsidP="004B21F1">
      <w:pPr>
        <w:pStyle w:val="ListParagraph"/>
        <w:numPr>
          <w:ilvl w:val="0"/>
          <w:numId w:val="31"/>
        </w:numPr>
        <w:rPr>
          <w:rFonts w:ascii="Times New Roman" w:hAnsi="Times New Roman"/>
          <w:sz w:val="24"/>
          <w:szCs w:val="24"/>
        </w:rPr>
      </w:pPr>
      <w:r w:rsidRPr="004B21F1">
        <w:rPr>
          <w:rFonts w:ascii="Times New Roman" w:hAnsi="Times New Roman"/>
          <w:sz w:val="24"/>
          <w:szCs w:val="24"/>
        </w:rPr>
        <w:t>Knowledge of local governance sector in Albania considered a strong advantage.</w:t>
      </w:r>
    </w:p>
    <w:p w14:paraId="6D755716" w14:textId="77777777" w:rsidR="009B080B" w:rsidRPr="002235FA" w:rsidRDefault="009B080B" w:rsidP="000101E8">
      <w:pPr>
        <w:widowControl w:val="0"/>
        <w:spacing w:before="100" w:after="100"/>
        <w:outlineLvl w:val="0"/>
        <w:rPr>
          <w:rFonts w:ascii="Times New Roman" w:hAnsi="Times New Roman"/>
          <w:sz w:val="24"/>
          <w:szCs w:val="24"/>
        </w:rPr>
      </w:pPr>
    </w:p>
    <w:p w14:paraId="6EE10FD3" w14:textId="77777777" w:rsidR="00BA1A6A" w:rsidRPr="002235FA" w:rsidRDefault="00BA1A6A" w:rsidP="0086415B">
      <w:pPr>
        <w:pStyle w:val="ListParagraph"/>
        <w:widowControl w:val="0"/>
        <w:numPr>
          <w:ilvl w:val="0"/>
          <w:numId w:val="22"/>
        </w:numPr>
        <w:spacing w:before="100" w:after="100"/>
        <w:outlineLvl w:val="0"/>
        <w:rPr>
          <w:rStyle w:val="Strong"/>
          <w:rFonts w:ascii="Times New Roman" w:hAnsi="Times New Roman"/>
          <w:sz w:val="24"/>
          <w:szCs w:val="24"/>
        </w:rPr>
      </w:pPr>
      <w:r w:rsidRPr="002235FA">
        <w:rPr>
          <w:rStyle w:val="Strong"/>
          <w:rFonts w:ascii="Times New Roman" w:hAnsi="Times New Roman"/>
          <w:sz w:val="24"/>
          <w:szCs w:val="24"/>
        </w:rPr>
        <w:t>Award criteria</w:t>
      </w:r>
    </w:p>
    <w:p w14:paraId="63AF2125" w14:textId="407823F1" w:rsidR="002F4CC2" w:rsidRDefault="00163DA4" w:rsidP="002F4CC2">
      <w:pPr>
        <w:widowControl w:val="0"/>
        <w:spacing w:after="0"/>
        <w:outlineLvl w:val="0"/>
        <w:rPr>
          <w:rFonts w:ascii="Times New Roman" w:hAnsi="Times New Roman"/>
          <w:sz w:val="24"/>
          <w:szCs w:val="24"/>
        </w:rPr>
      </w:pPr>
      <w:r w:rsidRPr="002235FA">
        <w:rPr>
          <w:rFonts w:ascii="Times New Roman" w:hAnsi="Times New Roman"/>
          <w:sz w:val="24"/>
          <w:szCs w:val="24"/>
        </w:rPr>
        <w:t>The best price-quality ratio established by weighing technical quality against price on an 80/20 basis.</w:t>
      </w:r>
    </w:p>
    <w:p w14:paraId="2AB1E6EB" w14:textId="77777777" w:rsidR="002F4CC2" w:rsidRPr="002235FA" w:rsidRDefault="002F4CC2" w:rsidP="002F4CC2">
      <w:pPr>
        <w:widowControl w:val="0"/>
        <w:spacing w:after="0"/>
        <w:outlineLvl w:val="0"/>
        <w:rPr>
          <w:rFonts w:ascii="Times New Roman" w:hAnsi="Times New Roman"/>
          <w:sz w:val="24"/>
          <w:szCs w:val="24"/>
        </w:rPr>
      </w:pPr>
    </w:p>
    <w:p w14:paraId="69EE3471" w14:textId="32E4F5EE" w:rsidR="002F4CC2" w:rsidRPr="002F4CC2" w:rsidRDefault="00BA1A6A" w:rsidP="002F4CC2">
      <w:pPr>
        <w:pStyle w:val="ListParagraph"/>
        <w:widowControl w:val="0"/>
        <w:numPr>
          <w:ilvl w:val="0"/>
          <w:numId w:val="22"/>
        </w:numPr>
        <w:spacing w:before="100" w:after="100"/>
        <w:outlineLvl w:val="0"/>
        <w:rPr>
          <w:rStyle w:val="Strong"/>
          <w:rFonts w:ascii="Times New Roman" w:hAnsi="Times New Roman"/>
          <w:sz w:val="24"/>
          <w:szCs w:val="24"/>
        </w:rPr>
      </w:pPr>
      <w:r w:rsidRPr="002235FA">
        <w:rPr>
          <w:rStyle w:val="Strong"/>
          <w:rFonts w:ascii="Times New Roman" w:hAnsi="Times New Roman"/>
          <w:sz w:val="24"/>
          <w:szCs w:val="24"/>
        </w:rPr>
        <w:t>Application procedure</w:t>
      </w:r>
    </w:p>
    <w:p w14:paraId="59E801B8" w14:textId="72F67651" w:rsidR="005E51EF" w:rsidRPr="002F4CC2" w:rsidRDefault="005E51EF" w:rsidP="002F4CC2">
      <w:pPr>
        <w:widowControl w:val="0"/>
        <w:spacing w:before="100" w:after="100"/>
        <w:outlineLvl w:val="0"/>
        <w:rPr>
          <w:rFonts w:ascii="Times New Roman" w:hAnsi="Times New Roman"/>
          <w:sz w:val="24"/>
          <w:szCs w:val="24"/>
        </w:rPr>
      </w:pPr>
      <w:r w:rsidRPr="002F4CC2">
        <w:rPr>
          <w:rFonts w:ascii="Times New Roman" w:hAnsi="Times New Roman"/>
          <w:bCs/>
          <w:sz w:val="24"/>
          <w:szCs w:val="24"/>
        </w:rPr>
        <w:t>This call</w:t>
      </w:r>
      <w:r w:rsidRPr="002F4CC2">
        <w:rPr>
          <w:rFonts w:ascii="Times New Roman" w:hAnsi="Times New Roman"/>
          <w:sz w:val="24"/>
          <w:szCs w:val="24"/>
        </w:rPr>
        <w:t xml:space="preserve"> is open on equal terms to both </w:t>
      </w:r>
      <w:r w:rsidR="0013723A" w:rsidRPr="002F4CC2">
        <w:rPr>
          <w:rFonts w:ascii="Times New Roman" w:hAnsi="Times New Roman"/>
          <w:sz w:val="24"/>
          <w:szCs w:val="24"/>
        </w:rPr>
        <w:t>c</w:t>
      </w:r>
      <w:r w:rsidRPr="002F4CC2">
        <w:rPr>
          <w:rFonts w:ascii="Times New Roman" w:hAnsi="Times New Roman"/>
          <w:sz w:val="24"/>
          <w:szCs w:val="24"/>
        </w:rPr>
        <w:t xml:space="preserve">ompanies and </w:t>
      </w:r>
      <w:r w:rsidR="0013723A" w:rsidRPr="002F4CC2">
        <w:rPr>
          <w:rFonts w:ascii="Times New Roman" w:hAnsi="Times New Roman"/>
          <w:sz w:val="24"/>
          <w:szCs w:val="24"/>
        </w:rPr>
        <w:t>i</w:t>
      </w:r>
      <w:r w:rsidRPr="002F4CC2">
        <w:rPr>
          <w:rFonts w:ascii="Times New Roman" w:hAnsi="Times New Roman"/>
          <w:sz w:val="24"/>
          <w:szCs w:val="24"/>
        </w:rPr>
        <w:t>ndividuals.</w:t>
      </w:r>
      <w:r w:rsidRPr="002F4CC2">
        <w:rPr>
          <w:rFonts w:ascii="Times New Roman" w:hAnsi="Times New Roman"/>
          <w:sz w:val="24"/>
          <w:szCs w:val="24"/>
        </w:rPr>
        <w:br/>
        <w:t xml:space="preserve">If the </w:t>
      </w:r>
      <w:r w:rsidR="0013723A" w:rsidRPr="002F4CC2">
        <w:rPr>
          <w:rFonts w:ascii="Times New Roman" w:hAnsi="Times New Roman"/>
          <w:sz w:val="24"/>
          <w:szCs w:val="24"/>
        </w:rPr>
        <w:t>a</w:t>
      </w:r>
      <w:r w:rsidRPr="002F4CC2">
        <w:rPr>
          <w:rFonts w:ascii="Times New Roman" w:hAnsi="Times New Roman"/>
          <w:sz w:val="24"/>
          <w:szCs w:val="24"/>
        </w:rPr>
        <w:t xml:space="preserve">pplicant is a </w:t>
      </w:r>
      <w:r w:rsidR="0013723A" w:rsidRPr="002F4CC2">
        <w:rPr>
          <w:rFonts w:ascii="Times New Roman" w:hAnsi="Times New Roman"/>
          <w:sz w:val="24"/>
          <w:szCs w:val="24"/>
        </w:rPr>
        <w:t>c</w:t>
      </w:r>
      <w:r w:rsidRPr="002F4CC2">
        <w:rPr>
          <w:rFonts w:ascii="Times New Roman" w:hAnsi="Times New Roman"/>
          <w:sz w:val="24"/>
          <w:szCs w:val="24"/>
        </w:rPr>
        <w:t xml:space="preserve">ompany, it must submit all documents related to the proposed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as specified under paragraph “a) Technical Offer.” The designated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must be actively involved throughout the entire duration of the contract. Replacement of the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xpert will be permitted only in exceptional circumstances and must be approved in writing by the Contracting Authority.</w:t>
      </w:r>
    </w:p>
    <w:p w14:paraId="2E450C0F" w14:textId="2025818F" w:rsidR="000E0BB9" w:rsidRPr="002235FA" w:rsidRDefault="000E0BB9" w:rsidP="0013723A">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Offers, all correspondence and documents related to the tender exchanged by the tenderer and the contracting authority must be written in English.</w:t>
      </w:r>
    </w:p>
    <w:p w14:paraId="6F9E8694" w14:textId="17AB9762" w:rsidR="000E0BB9" w:rsidRPr="002235FA" w:rsidRDefault="000E0BB9" w:rsidP="00533C06">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The tender must comprise a technical offer and a financial offer, which must be submitted in separate envelopes or through specific electronic post mail messages.</w:t>
      </w:r>
    </w:p>
    <w:p w14:paraId="2F9DC976" w14:textId="77777777" w:rsidR="000E0BB9" w:rsidRPr="002235FA" w:rsidRDefault="000E0BB9" w:rsidP="0086415B">
      <w:pPr>
        <w:pStyle w:val="ListParagraph"/>
        <w:widowControl w:val="0"/>
        <w:numPr>
          <w:ilvl w:val="0"/>
          <w:numId w:val="21"/>
        </w:numPr>
        <w:shd w:val="clear" w:color="auto" w:fill="FFFFFF"/>
        <w:spacing w:before="120"/>
        <w:outlineLvl w:val="0"/>
        <w:rPr>
          <w:rStyle w:val="Strong"/>
          <w:rFonts w:ascii="Times New Roman" w:hAnsi="Times New Roman"/>
          <w:sz w:val="24"/>
          <w:szCs w:val="24"/>
          <w:u w:val="single"/>
        </w:rPr>
      </w:pPr>
      <w:r w:rsidRPr="002235FA">
        <w:rPr>
          <w:rStyle w:val="Strong"/>
          <w:rFonts w:ascii="Times New Roman" w:hAnsi="Times New Roman"/>
          <w:sz w:val="24"/>
          <w:szCs w:val="24"/>
          <w:u w:val="single"/>
        </w:rPr>
        <w:t>Technical offer</w:t>
      </w:r>
    </w:p>
    <w:p w14:paraId="449A12CA" w14:textId="57501DD8" w:rsidR="006C3F74" w:rsidRPr="002235FA" w:rsidRDefault="006C3F74" w:rsidP="00E74D3A">
      <w:pPr>
        <w:widowControl w:val="0"/>
        <w:spacing w:after="100"/>
        <w:outlineLvl w:val="0"/>
        <w:rPr>
          <w:rStyle w:val="Strong"/>
          <w:rFonts w:ascii="Times New Roman" w:hAnsi="Times New Roman"/>
          <w:b w:val="0"/>
          <w:bCs/>
          <w:sz w:val="24"/>
          <w:szCs w:val="24"/>
        </w:rPr>
      </w:pPr>
      <w:r w:rsidRPr="002235FA">
        <w:rPr>
          <w:rStyle w:val="Strong"/>
          <w:rFonts w:ascii="Times New Roman" w:hAnsi="Times New Roman"/>
          <w:b w:val="0"/>
          <w:sz w:val="24"/>
          <w:szCs w:val="24"/>
        </w:rPr>
        <w:t>The applicant</w:t>
      </w:r>
      <w:r w:rsidRPr="002235FA">
        <w:rPr>
          <w:rStyle w:val="Strong"/>
          <w:rFonts w:ascii="Times New Roman" w:hAnsi="Times New Roman"/>
          <w:b w:val="0"/>
          <w:bCs/>
          <w:sz w:val="24"/>
          <w:szCs w:val="24"/>
        </w:rPr>
        <w:t xml:space="preserve"> must submit a Technical Offer comprising the following documents:</w:t>
      </w:r>
    </w:p>
    <w:p w14:paraId="270350ED" w14:textId="7AF0945B" w:rsidR="00E74D3A" w:rsidRPr="00E74D3A" w:rsidRDefault="006C3F74" w:rsidP="00E74D3A">
      <w:pPr>
        <w:pStyle w:val="ListParagraph"/>
        <w:numPr>
          <w:ilvl w:val="0"/>
          <w:numId w:val="41"/>
        </w:numPr>
        <w:spacing w:after="100" w:afterAutospacing="1"/>
        <w:rPr>
          <w:rFonts w:ascii="Times New Roman" w:hAnsi="Times New Roman"/>
          <w:sz w:val="24"/>
          <w:szCs w:val="24"/>
        </w:rPr>
      </w:pPr>
      <w:r w:rsidRPr="00E74D3A">
        <w:rPr>
          <w:rFonts w:ascii="Times New Roman" w:hAnsi="Times New Roman"/>
          <w:b/>
          <w:bCs/>
          <w:sz w:val="24"/>
          <w:szCs w:val="24"/>
        </w:rPr>
        <w:t>Cover Letter</w:t>
      </w:r>
      <w:r w:rsidRPr="00E74D3A">
        <w:rPr>
          <w:rFonts w:ascii="Times New Roman" w:hAnsi="Times New Roman"/>
          <w:sz w:val="24"/>
          <w:szCs w:val="24"/>
        </w:rPr>
        <w:t xml:space="preserve">: Explaining the </w:t>
      </w:r>
      <w:r w:rsidR="005B2A2E">
        <w:rPr>
          <w:rFonts w:ascii="Times New Roman" w:hAnsi="Times New Roman"/>
          <w:sz w:val="24"/>
          <w:szCs w:val="24"/>
        </w:rPr>
        <w:t>expert</w:t>
      </w:r>
      <w:r w:rsidRPr="00E74D3A">
        <w:rPr>
          <w:rFonts w:ascii="Times New Roman" w:hAnsi="Times New Roman"/>
          <w:sz w:val="24"/>
          <w:szCs w:val="24"/>
        </w:rPr>
        <w:t>’s suitability for the assignment, as specified in this Terms of Reference (</w:t>
      </w:r>
      <w:proofErr w:type="spellStart"/>
      <w:r w:rsidRPr="00E74D3A">
        <w:rPr>
          <w:rFonts w:ascii="Times New Roman" w:hAnsi="Times New Roman"/>
          <w:sz w:val="24"/>
          <w:szCs w:val="24"/>
        </w:rPr>
        <w:t>ToR</w:t>
      </w:r>
      <w:proofErr w:type="spellEnd"/>
      <w:proofErr w:type="gramStart"/>
      <w:r w:rsidRPr="00E74D3A">
        <w:rPr>
          <w:rFonts w:ascii="Times New Roman" w:hAnsi="Times New Roman"/>
          <w:sz w:val="24"/>
          <w:szCs w:val="24"/>
        </w:rPr>
        <w:t>);</w:t>
      </w:r>
      <w:proofErr w:type="gramEnd"/>
    </w:p>
    <w:p w14:paraId="37E82D93" w14:textId="2302C1C0" w:rsidR="00E74D3A" w:rsidRPr="00E74D3A" w:rsidRDefault="006C3F74" w:rsidP="00E74D3A">
      <w:pPr>
        <w:pStyle w:val="ListParagraph"/>
        <w:numPr>
          <w:ilvl w:val="0"/>
          <w:numId w:val="41"/>
        </w:numPr>
        <w:spacing w:before="100" w:beforeAutospacing="1" w:after="100" w:afterAutospacing="1"/>
        <w:rPr>
          <w:rFonts w:ascii="Times New Roman" w:hAnsi="Times New Roman"/>
          <w:sz w:val="24"/>
          <w:szCs w:val="24"/>
        </w:rPr>
      </w:pPr>
      <w:r w:rsidRPr="00E74D3A">
        <w:rPr>
          <w:rFonts w:ascii="Times New Roman" w:hAnsi="Times New Roman"/>
          <w:b/>
          <w:bCs/>
          <w:sz w:val="24"/>
          <w:szCs w:val="24"/>
        </w:rPr>
        <w:lastRenderedPageBreak/>
        <w:t>Detailed CV</w:t>
      </w:r>
      <w:r w:rsidRPr="00E74D3A">
        <w:rPr>
          <w:rFonts w:ascii="Times New Roman" w:hAnsi="Times New Roman"/>
          <w:sz w:val="24"/>
          <w:szCs w:val="24"/>
        </w:rPr>
        <w:t xml:space="preserve">: Clearly demonstrating how the </w:t>
      </w:r>
      <w:r w:rsidR="005B2A2E">
        <w:rPr>
          <w:rFonts w:ascii="Times New Roman" w:hAnsi="Times New Roman"/>
          <w:sz w:val="24"/>
          <w:szCs w:val="24"/>
        </w:rPr>
        <w:t>expert</w:t>
      </w:r>
      <w:r w:rsidRPr="00E74D3A">
        <w:rPr>
          <w:rFonts w:ascii="Times New Roman" w:hAnsi="Times New Roman"/>
          <w:sz w:val="24"/>
          <w:szCs w:val="24"/>
        </w:rPr>
        <w:t xml:space="preserve"> meets the eligibility and qualification criteria outlined in Article </w:t>
      </w:r>
      <w:proofErr w:type="gramStart"/>
      <w:r w:rsidRPr="00E74D3A">
        <w:rPr>
          <w:rFonts w:ascii="Times New Roman" w:hAnsi="Times New Roman"/>
          <w:sz w:val="24"/>
          <w:szCs w:val="24"/>
        </w:rPr>
        <w:t>8;</w:t>
      </w:r>
      <w:proofErr w:type="gramEnd"/>
    </w:p>
    <w:p w14:paraId="0A5A3F30" w14:textId="77777777" w:rsidR="004708EC" w:rsidRPr="004708EC" w:rsidRDefault="002116C4" w:rsidP="00E74D3A">
      <w:pPr>
        <w:pStyle w:val="ListParagraph"/>
        <w:numPr>
          <w:ilvl w:val="0"/>
          <w:numId w:val="41"/>
        </w:numPr>
        <w:spacing w:before="100" w:beforeAutospacing="1" w:after="100" w:afterAutospacing="1"/>
        <w:rPr>
          <w:rFonts w:ascii="Times New Roman" w:hAnsi="Times New Roman"/>
          <w:sz w:val="24"/>
          <w:szCs w:val="24"/>
        </w:rPr>
      </w:pPr>
      <w:r>
        <w:rPr>
          <w:rFonts w:ascii="Times New Roman" w:hAnsi="Times New Roman"/>
          <w:b/>
          <w:bCs/>
          <w:sz w:val="24"/>
          <w:szCs w:val="24"/>
        </w:rPr>
        <w:t>Identification Form</w:t>
      </w:r>
      <w:r w:rsidR="006C3F74" w:rsidRPr="00E74D3A">
        <w:rPr>
          <w:rFonts w:ascii="Times New Roman" w:hAnsi="Times New Roman"/>
          <w:sz w:val="24"/>
          <w:szCs w:val="24"/>
        </w:rPr>
        <w:t>: Completed and signed.</w:t>
      </w:r>
      <w:r w:rsidR="00701D8B" w:rsidRPr="00701D8B">
        <w:t xml:space="preserve"> </w:t>
      </w:r>
    </w:p>
    <w:p w14:paraId="652C2C90" w14:textId="726E3E55" w:rsidR="006C3F74" w:rsidRPr="004708EC" w:rsidRDefault="00701D8B" w:rsidP="004708EC">
      <w:pPr>
        <w:spacing w:before="100" w:beforeAutospacing="1" w:after="100" w:afterAutospacing="1"/>
        <w:ind w:left="360"/>
        <w:rPr>
          <w:rFonts w:ascii="Times New Roman" w:hAnsi="Times New Roman"/>
          <w:sz w:val="24"/>
          <w:szCs w:val="24"/>
        </w:rPr>
      </w:pPr>
      <w:r w:rsidRPr="004708EC">
        <w:rPr>
          <w:rFonts w:ascii="Times New Roman" w:hAnsi="Times New Roman"/>
          <w:sz w:val="24"/>
          <w:szCs w:val="24"/>
        </w:rPr>
        <w:t xml:space="preserve">In case of individual expert, the </w:t>
      </w:r>
      <w:r w:rsidR="002116C4" w:rsidRPr="004708EC">
        <w:rPr>
          <w:rFonts w:ascii="Times New Roman" w:hAnsi="Times New Roman"/>
          <w:sz w:val="24"/>
          <w:szCs w:val="24"/>
        </w:rPr>
        <w:t>Identification form</w:t>
      </w:r>
      <w:r w:rsidRPr="004708EC">
        <w:rPr>
          <w:rFonts w:ascii="Times New Roman" w:hAnsi="Times New Roman"/>
          <w:sz w:val="24"/>
          <w:szCs w:val="24"/>
        </w:rPr>
        <w:t xml:space="preserve"> shall be completed as a natural person.</w:t>
      </w:r>
    </w:p>
    <w:p w14:paraId="73AF8280" w14:textId="77777777" w:rsidR="00533C06" w:rsidRPr="00E74D3A" w:rsidRDefault="00533C06" w:rsidP="00533C06">
      <w:pPr>
        <w:pStyle w:val="ListParagraph"/>
        <w:spacing w:before="100" w:beforeAutospacing="1" w:after="100" w:afterAutospacing="1"/>
        <w:rPr>
          <w:rFonts w:ascii="Times New Roman" w:hAnsi="Times New Roman"/>
          <w:sz w:val="24"/>
          <w:szCs w:val="24"/>
        </w:rPr>
      </w:pPr>
    </w:p>
    <w:p w14:paraId="40A4E8E5" w14:textId="77777777" w:rsidR="000E0BB9" w:rsidRPr="002235FA" w:rsidRDefault="000E0BB9" w:rsidP="0086415B">
      <w:pPr>
        <w:pStyle w:val="ListParagraph"/>
        <w:widowControl w:val="0"/>
        <w:numPr>
          <w:ilvl w:val="0"/>
          <w:numId w:val="21"/>
        </w:numPr>
        <w:shd w:val="clear" w:color="auto" w:fill="FFFFFF"/>
        <w:spacing w:before="120"/>
        <w:outlineLvl w:val="0"/>
        <w:rPr>
          <w:rStyle w:val="Strong"/>
          <w:rFonts w:ascii="Times New Roman" w:hAnsi="Times New Roman"/>
          <w:sz w:val="24"/>
          <w:szCs w:val="24"/>
        </w:rPr>
      </w:pPr>
      <w:r w:rsidRPr="002235FA">
        <w:rPr>
          <w:rStyle w:val="Strong"/>
          <w:rFonts w:ascii="Times New Roman" w:hAnsi="Times New Roman"/>
          <w:sz w:val="24"/>
          <w:szCs w:val="24"/>
          <w:u w:val="single"/>
        </w:rPr>
        <w:t>Financial offer</w:t>
      </w:r>
    </w:p>
    <w:p w14:paraId="11876313" w14:textId="1476D4F8" w:rsidR="000E0BB9" w:rsidRPr="002235FA" w:rsidRDefault="000E0BB9" w:rsidP="00A77C87">
      <w:pPr>
        <w:widowControl w:val="0"/>
        <w:spacing w:after="0"/>
        <w:outlineLvl w:val="0"/>
        <w:rPr>
          <w:rFonts w:ascii="Times New Roman" w:hAnsi="Times New Roman"/>
          <w:sz w:val="24"/>
          <w:szCs w:val="24"/>
        </w:rPr>
      </w:pPr>
      <w:r w:rsidRPr="002235FA">
        <w:rPr>
          <w:rFonts w:ascii="Times New Roman" w:hAnsi="Times New Roman"/>
          <w:sz w:val="24"/>
          <w:szCs w:val="24"/>
        </w:rPr>
        <w:t xml:space="preserve">The financial offer must be presented as an amount in </w:t>
      </w:r>
      <w:proofErr w:type="gramStart"/>
      <w:r w:rsidRPr="002235FA">
        <w:rPr>
          <w:rFonts w:ascii="Times New Roman" w:hAnsi="Times New Roman"/>
          <w:sz w:val="24"/>
          <w:szCs w:val="24"/>
        </w:rPr>
        <w:t>Euro</w:t>
      </w:r>
      <w:r w:rsidR="005236AC">
        <w:rPr>
          <w:rFonts w:ascii="Times New Roman" w:hAnsi="Times New Roman"/>
          <w:sz w:val="24"/>
          <w:szCs w:val="24"/>
        </w:rPr>
        <w:t>,</w:t>
      </w:r>
      <w:proofErr w:type="gramEnd"/>
      <w:r w:rsidR="005236AC">
        <w:rPr>
          <w:rFonts w:ascii="Times New Roman" w:hAnsi="Times New Roman"/>
          <w:sz w:val="24"/>
          <w:szCs w:val="24"/>
        </w:rPr>
        <w:t xml:space="preserve"> VAT </w:t>
      </w:r>
      <w:r w:rsidR="00BA2AAE">
        <w:rPr>
          <w:rFonts w:ascii="Times New Roman" w:hAnsi="Times New Roman"/>
          <w:sz w:val="24"/>
          <w:szCs w:val="24"/>
        </w:rPr>
        <w:t>excluded and</w:t>
      </w:r>
      <w:r w:rsidRPr="002235FA">
        <w:rPr>
          <w:rFonts w:ascii="Times New Roman" w:hAnsi="Times New Roman"/>
          <w:sz w:val="24"/>
          <w:szCs w:val="24"/>
        </w:rPr>
        <w:t xml:space="preserve"> must be submitted using the template Financial Offer as given by the Contracting Authority in which the applicants will specify the </w:t>
      </w:r>
      <w:r w:rsidR="00F5331E" w:rsidRPr="002235FA">
        <w:rPr>
          <w:rFonts w:ascii="Times New Roman" w:hAnsi="Times New Roman"/>
          <w:sz w:val="24"/>
          <w:szCs w:val="24"/>
        </w:rPr>
        <w:t>d</w:t>
      </w:r>
      <w:r w:rsidRPr="002235FA">
        <w:rPr>
          <w:rFonts w:ascii="Times New Roman" w:hAnsi="Times New Roman"/>
          <w:sz w:val="24"/>
          <w:szCs w:val="24"/>
        </w:rPr>
        <w:t xml:space="preserve">aily </w:t>
      </w:r>
      <w:r w:rsidR="00F5331E" w:rsidRPr="002235FA">
        <w:rPr>
          <w:rFonts w:ascii="Times New Roman" w:hAnsi="Times New Roman"/>
          <w:sz w:val="24"/>
          <w:szCs w:val="24"/>
        </w:rPr>
        <w:t>f</w:t>
      </w:r>
      <w:r w:rsidRPr="002235FA">
        <w:rPr>
          <w:rFonts w:ascii="Times New Roman" w:hAnsi="Times New Roman"/>
          <w:sz w:val="24"/>
          <w:szCs w:val="24"/>
        </w:rPr>
        <w:t>ee they offer.</w:t>
      </w:r>
    </w:p>
    <w:p w14:paraId="7DF038D0" w14:textId="66AC1715" w:rsidR="00DF250F" w:rsidRDefault="000E0BB9" w:rsidP="00A77C87">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Expert must be independent and free from conflicts of interest in the responsibilities they take on.</w:t>
      </w:r>
    </w:p>
    <w:p w14:paraId="7672AF51" w14:textId="77777777" w:rsidR="00FC0CA0" w:rsidRPr="002235FA" w:rsidRDefault="00FC0CA0" w:rsidP="00FC0CA0">
      <w:pPr>
        <w:widowControl w:val="0"/>
        <w:outlineLvl w:val="0"/>
        <w:rPr>
          <w:rStyle w:val="Strong"/>
          <w:rFonts w:ascii="Times New Roman" w:hAnsi="Times New Roman"/>
          <w:b w:val="0"/>
          <w:bCs/>
          <w:sz w:val="24"/>
          <w:szCs w:val="24"/>
        </w:rPr>
      </w:pPr>
    </w:p>
    <w:p w14:paraId="18686273" w14:textId="77777777" w:rsidR="00DF250F" w:rsidRPr="002235FA" w:rsidRDefault="00DF250F" w:rsidP="0086415B">
      <w:pPr>
        <w:pStyle w:val="ListParagraph"/>
        <w:widowControl w:val="0"/>
        <w:numPr>
          <w:ilvl w:val="0"/>
          <w:numId w:val="22"/>
        </w:numPr>
        <w:spacing w:before="100" w:after="100"/>
        <w:outlineLvl w:val="0"/>
        <w:rPr>
          <w:rFonts w:ascii="Times New Roman" w:hAnsi="Times New Roman"/>
          <w:b/>
          <w:sz w:val="24"/>
          <w:szCs w:val="24"/>
        </w:rPr>
      </w:pPr>
      <w:bookmarkStart w:id="1" w:name="_Ref499614274"/>
      <w:bookmarkStart w:id="2" w:name="_Ref499982672"/>
      <w:r w:rsidRPr="002235FA">
        <w:rPr>
          <w:rStyle w:val="Strong"/>
          <w:rFonts w:ascii="Times New Roman" w:hAnsi="Times New Roman"/>
          <w:sz w:val="24"/>
          <w:szCs w:val="24"/>
        </w:rPr>
        <w:t>Submission of tenders</w:t>
      </w:r>
      <w:bookmarkEnd w:id="1"/>
      <w:bookmarkEnd w:id="2"/>
    </w:p>
    <w:p w14:paraId="77958F65" w14:textId="77777777" w:rsidR="00DF250F" w:rsidRPr="002235FA" w:rsidRDefault="00DF250F" w:rsidP="00DF250F">
      <w:pPr>
        <w:rPr>
          <w:rFonts w:ascii="Times New Roman" w:hAnsi="Times New Roman"/>
          <w:sz w:val="24"/>
          <w:szCs w:val="24"/>
        </w:rPr>
      </w:pPr>
      <w:r w:rsidRPr="002235FA">
        <w:rPr>
          <w:rFonts w:ascii="Times New Roman" w:hAnsi="Times New Roman"/>
          <w:sz w:val="24"/>
          <w:szCs w:val="24"/>
        </w:rPr>
        <w:t>Tenders may be submitted using the double envelope system, i.e. in an outer parcel or envelope containing two separate, sealed envelopes, one bearing the words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r w:rsidRPr="002235FA">
        <w:rPr>
          <w:rFonts w:ascii="Times New Roman" w:hAnsi="Times New Roman"/>
          <w:sz w:val="24"/>
          <w:szCs w:val="24"/>
        </w:rPr>
        <w:t xml:space="preserve">. All parts of the tender other than the Financial Offer template must be submitted in Envelope A. </w:t>
      </w:r>
    </w:p>
    <w:p w14:paraId="3FAB09AE" w14:textId="77777777" w:rsidR="00DF250F" w:rsidRPr="002235FA" w:rsidRDefault="00DF250F" w:rsidP="00DF250F">
      <w:pPr>
        <w:rPr>
          <w:rFonts w:ascii="Times New Roman" w:hAnsi="Times New Roman"/>
          <w:sz w:val="24"/>
          <w:szCs w:val="24"/>
        </w:rPr>
      </w:pPr>
      <w:r w:rsidRPr="002235FA">
        <w:rPr>
          <w:rFonts w:ascii="Times New Roman" w:hAnsi="Times New Roman"/>
          <w:sz w:val="24"/>
          <w:szCs w:val="24"/>
        </w:rPr>
        <w:t>Alternatively, tenders may be submitted using two specific electronic post mails, specifying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p>
    <w:p w14:paraId="1F9F38F2"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The outer envelope should provide the following information:</w:t>
      </w:r>
    </w:p>
    <w:p w14:paraId="3A58627F"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a) the address for submitting tenders indicated above.</w:t>
      </w:r>
    </w:p>
    <w:p w14:paraId="6BC78005"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b) the reference code for the tender procedure.</w:t>
      </w:r>
    </w:p>
    <w:p w14:paraId="5F873082" w14:textId="77777777" w:rsidR="00DF250F" w:rsidRPr="002235FA" w:rsidRDefault="00DF250F" w:rsidP="00DF250F">
      <w:pPr>
        <w:spacing w:after="0"/>
        <w:rPr>
          <w:rFonts w:ascii="Times New Roman" w:hAnsi="Times New Roman"/>
          <w:sz w:val="24"/>
          <w:szCs w:val="24"/>
        </w:rPr>
      </w:pPr>
      <w:r w:rsidRPr="002235FA">
        <w:rPr>
          <w:rFonts w:ascii="Times New Roman" w:hAnsi="Times New Roman"/>
          <w:sz w:val="24"/>
          <w:szCs w:val="24"/>
        </w:rPr>
        <w:t>c) the words ‘Not to be opened before the tender-opening session’.</w:t>
      </w:r>
    </w:p>
    <w:p w14:paraId="605CCC42" w14:textId="77777777" w:rsidR="00DF250F" w:rsidRPr="002235FA" w:rsidRDefault="00DF250F" w:rsidP="00DF250F">
      <w:pPr>
        <w:rPr>
          <w:rFonts w:ascii="Times New Roman" w:hAnsi="Times New Roman"/>
          <w:sz w:val="24"/>
          <w:szCs w:val="24"/>
        </w:rPr>
      </w:pPr>
      <w:r w:rsidRPr="002235FA">
        <w:rPr>
          <w:rFonts w:ascii="Times New Roman" w:hAnsi="Times New Roman"/>
          <w:sz w:val="24"/>
          <w:szCs w:val="24"/>
        </w:rPr>
        <w:t>d) the name of the tenderer.</w:t>
      </w:r>
    </w:p>
    <w:p w14:paraId="6314E26E" w14:textId="3A3C8E84" w:rsidR="00DF250F" w:rsidRPr="002235FA" w:rsidRDefault="00DF250F" w:rsidP="00DF250F">
      <w:pPr>
        <w:widowControl w:val="0"/>
        <w:spacing w:before="100" w:after="100"/>
        <w:rPr>
          <w:rFonts w:ascii="Times New Roman" w:hAnsi="Times New Roman"/>
          <w:sz w:val="24"/>
          <w:szCs w:val="24"/>
        </w:rPr>
      </w:pPr>
      <w:r w:rsidRPr="002235FA">
        <w:rPr>
          <w:rFonts w:ascii="Times New Roman" w:hAnsi="Times New Roman"/>
          <w:sz w:val="24"/>
          <w:szCs w:val="24"/>
        </w:rPr>
        <w:t xml:space="preserve">Tenders must be sent to the contracting authority before </w:t>
      </w:r>
      <w:r w:rsidR="00EA5A14">
        <w:rPr>
          <w:rFonts w:ascii="Times New Roman" w:hAnsi="Times New Roman"/>
          <w:sz w:val="24"/>
          <w:szCs w:val="24"/>
        </w:rPr>
        <w:t>2</w:t>
      </w:r>
      <w:r w:rsidR="00FD60E0">
        <w:rPr>
          <w:rFonts w:ascii="Times New Roman" w:hAnsi="Times New Roman"/>
          <w:sz w:val="24"/>
          <w:szCs w:val="24"/>
        </w:rPr>
        <w:t>4</w:t>
      </w:r>
      <w:r w:rsidR="006C3F74" w:rsidRPr="002235FA">
        <w:rPr>
          <w:rFonts w:ascii="Times New Roman" w:hAnsi="Times New Roman"/>
          <w:sz w:val="24"/>
          <w:szCs w:val="24"/>
        </w:rPr>
        <w:t>.0</w:t>
      </w:r>
      <w:r w:rsidR="00A904CF">
        <w:rPr>
          <w:rFonts w:ascii="Times New Roman" w:hAnsi="Times New Roman"/>
          <w:sz w:val="24"/>
          <w:szCs w:val="24"/>
        </w:rPr>
        <w:t>3</w:t>
      </w:r>
      <w:r w:rsidR="006C3F74" w:rsidRPr="002235FA">
        <w:rPr>
          <w:rFonts w:ascii="Times New Roman" w:hAnsi="Times New Roman"/>
          <w:sz w:val="24"/>
          <w:szCs w:val="24"/>
        </w:rPr>
        <w:t>.202</w:t>
      </w:r>
      <w:r w:rsidR="006B2F40">
        <w:rPr>
          <w:rFonts w:ascii="Times New Roman" w:hAnsi="Times New Roman"/>
          <w:sz w:val="24"/>
          <w:szCs w:val="24"/>
        </w:rPr>
        <w:t>6</w:t>
      </w:r>
      <w:r w:rsidRPr="002235FA">
        <w:rPr>
          <w:rFonts w:ascii="Times New Roman" w:hAnsi="Times New Roman"/>
          <w:sz w:val="24"/>
          <w:szCs w:val="24"/>
        </w:rPr>
        <w:t>, at 16:00. They must include the requested documents in clause 10 above and be sent:</w:t>
      </w:r>
    </w:p>
    <w:p w14:paraId="333F89BA" w14:textId="77777777" w:rsidR="00DF250F" w:rsidRPr="002235FA" w:rsidRDefault="00DF250F" w:rsidP="0086415B">
      <w:pPr>
        <w:pStyle w:val="ListParagraph"/>
        <w:widowControl w:val="0"/>
        <w:numPr>
          <w:ilvl w:val="0"/>
          <w:numId w:val="23"/>
        </w:numPr>
        <w:spacing w:before="100" w:after="100"/>
        <w:rPr>
          <w:rFonts w:ascii="Times New Roman" w:hAnsi="Times New Roman"/>
          <w:sz w:val="24"/>
          <w:szCs w:val="24"/>
        </w:rPr>
      </w:pPr>
      <w:r w:rsidRPr="002235FA">
        <w:rPr>
          <w:rFonts w:ascii="Times New Roman" w:hAnsi="Times New Roman"/>
          <w:sz w:val="24"/>
          <w:szCs w:val="24"/>
        </w:rPr>
        <w:t xml:space="preserve">by post or by courier service, in which case the evidence shall be constituted by the postmark or the date of the deposit slip, to: </w:t>
      </w:r>
    </w:p>
    <w:p w14:paraId="27937066" w14:textId="77777777" w:rsidR="00DF250F" w:rsidRPr="00FC0CA0" w:rsidRDefault="00DF250F" w:rsidP="00DF250F">
      <w:pPr>
        <w:keepNext/>
        <w:keepLines/>
        <w:spacing w:after="0"/>
        <w:jc w:val="center"/>
        <w:rPr>
          <w:rFonts w:ascii="Times New Roman" w:hAnsi="Times New Roman"/>
          <w:sz w:val="22"/>
          <w:szCs w:val="22"/>
        </w:rPr>
      </w:pPr>
      <w:bookmarkStart w:id="3" w:name="_Hlk90393553"/>
      <w:r w:rsidRPr="00FC0CA0">
        <w:rPr>
          <w:rFonts w:ascii="Times New Roman" w:hAnsi="Times New Roman"/>
          <w:sz w:val="22"/>
          <w:szCs w:val="22"/>
        </w:rPr>
        <w:t>NALAS Branch in Albania</w:t>
      </w:r>
    </w:p>
    <w:p w14:paraId="5E4BCC00" w14:textId="7777777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Kastrioti” Street, </w:t>
      </w:r>
      <w:proofErr w:type="spellStart"/>
      <w:r w:rsidRPr="00FC0CA0">
        <w:rPr>
          <w:rFonts w:ascii="Times New Roman" w:hAnsi="Times New Roman"/>
          <w:sz w:val="22"/>
          <w:szCs w:val="22"/>
        </w:rPr>
        <w:t>Tekno</w:t>
      </w:r>
      <w:proofErr w:type="spellEnd"/>
      <w:r w:rsidRPr="00FC0CA0">
        <w:rPr>
          <w:rFonts w:ascii="Times New Roman" w:hAnsi="Times New Roman"/>
          <w:sz w:val="22"/>
          <w:szCs w:val="22"/>
        </w:rPr>
        <w:t xml:space="preserve">-Project bldg. </w:t>
      </w:r>
    </w:p>
    <w:p w14:paraId="0A9D25BD" w14:textId="433059C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bookmarkEnd w:id="3"/>
    </w:p>
    <w:p w14:paraId="49BD6F6B" w14:textId="77777777" w:rsidR="00DF250F" w:rsidRPr="002235FA" w:rsidRDefault="00DF250F" w:rsidP="0086415B">
      <w:pPr>
        <w:pStyle w:val="ListParagraph"/>
        <w:widowControl w:val="0"/>
        <w:numPr>
          <w:ilvl w:val="0"/>
          <w:numId w:val="23"/>
        </w:numPr>
        <w:spacing w:before="100" w:after="100"/>
        <w:rPr>
          <w:rFonts w:ascii="Times New Roman" w:hAnsi="Times New Roman"/>
          <w:sz w:val="24"/>
          <w:szCs w:val="24"/>
        </w:rPr>
      </w:pPr>
      <w:r w:rsidRPr="002235FA">
        <w:rPr>
          <w:rFonts w:ascii="Times New Roman" w:hAnsi="Times New Roman"/>
          <w:sz w:val="24"/>
          <w:szCs w:val="24"/>
        </w:rPr>
        <w:t xml:space="preserve">OR hand delivered by the participant in person or by an agent directly to the premises of the contracting authority in return for a signed and dated receipt, in which case the evidence shall be constituted by this acknowledgement of receipt, to: </w:t>
      </w:r>
    </w:p>
    <w:p w14:paraId="036838B6" w14:textId="7777777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NALAS Branch in Albania</w:t>
      </w:r>
    </w:p>
    <w:p w14:paraId="5054539E" w14:textId="7777777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Kastrioti” Street, </w:t>
      </w:r>
      <w:proofErr w:type="spellStart"/>
      <w:r w:rsidRPr="00FC0CA0">
        <w:rPr>
          <w:rFonts w:ascii="Times New Roman" w:hAnsi="Times New Roman"/>
          <w:sz w:val="22"/>
          <w:szCs w:val="22"/>
        </w:rPr>
        <w:t>Tekno</w:t>
      </w:r>
      <w:proofErr w:type="spellEnd"/>
      <w:r w:rsidRPr="00FC0CA0">
        <w:rPr>
          <w:rFonts w:ascii="Times New Roman" w:hAnsi="Times New Roman"/>
          <w:sz w:val="22"/>
          <w:szCs w:val="22"/>
        </w:rPr>
        <w:t xml:space="preserve">-Project bldg. </w:t>
      </w:r>
    </w:p>
    <w:p w14:paraId="221B0045" w14:textId="4B4C5E67" w:rsidR="00DF250F" w:rsidRPr="00FC0CA0" w:rsidRDefault="00DF250F" w:rsidP="00DF250F">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p>
    <w:p w14:paraId="00E6090C" w14:textId="71F17508" w:rsidR="00DF250F" w:rsidRPr="002235FA" w:rsidRDefault="00DF250F" w:rsidP="0086415B">
      <w:pPr>
        <w:pStyle w:val="ListParagraph"/>
        <w:widowControl w:val="0"/>
        <w:numPr>
          <w:ilvl w:val="0"/>
          <w:numId w:val="23"/>
        </w:numPr>
        <w:spacing w:before="100" w:after="100"/>
        <w:rPr>
          <w:rFonts w:ascii="Times New Roman" w:hAnsi="Times New Roman"/>
          <w:sz w:val="24"/>
          <w:szCs w:val="24"/>
        </w:rPr>
      </w:pPr>
      <w:r w:rsidRPr="002235FA">
        <w:rPr>
          <w:rFonts w:ascii="Times New Roman" w:hAnsi="Times New Roman"/>
          <w:sz w:val="24"/>
          <w:szCs w:val="24"/>
        </w:rPr>
        <w:t xml:space="preserve">Applications </w:t>
      </w:r>
      <w:r w:rsidR="004D418F" w:rsidRPr="002235FA">
        <w:rPr>
          <w:rFonts w:ascii="Times New Roman" w:hAnsi="Times New Roman"/>
          <w:sz w:val="24"/>
          <w:szCs w:val="24"/>
        </w:rPr>
        <w:t xml:space="preserve">can be </w:t>
      </w:r>
      <w:r w:rsidRPr="002235FA">
        <w:rPr>
          <w:rFonts w:ascii="Times New Roman" w:hAnsi="Times New Roman"/>
          <w:sz w:val="24"/>
          <w:szCs w:val="24"/>
        </w:rPr>
        <w:t xml:space="preserve">submitted </w:t>
      </w:r>
      <w:r w:rsidR="004D418F" w:rsidRPr="002235FA">
        <w:rPr>
          <w:rFonts w:ascii="Times New Roman" w:hAnsi="Times New Roman"/>
          <w:sz w:val="24"/>
          <w:szCs w:val="24"/>
        </w:rPr>
        <w:t>also by email at</w:t>
      </w:r>
      <w:r w:rsidR="00BE5E82" w:rsidRPr="002235FA">
        <w:rPr>
          <w:rFonts w:ascii="Times New Roman" w:hAnsi="Times New Roman"/>
          <w:sz w:val="24"/>
          <w:szCs w:val="24"/>
        </w:rPr>
        <w:t xml:space="preserve"> the following email address: </w:t>
      </w:r>
      <w:hyperlink r:id="rId8" w:history="1">
        <w:r w:rsidR="00BE5E82" w:rsidRPr="002235FA">
          <w:rPr>
            <w:rStyle w:val="Hyperlink"/>
            <w:rFonts w:ascii="Times New Roman" w:hAnsi="Times New Roman"/>
            <w:sz w:val="24"/>
            <w:szCs w:val="24"/>
          </w:rPr>
          <w:t>info@nalas.eu</w:t>
        </w:r>
      </w:hyperlink>
      <w:r w:rsidR="00BE5E82" w:rsidRPr="002235FA">
        <w:rPr>
          <w:rFonts w:ascii="Times New Roman" w:hAnsi="Times New Roman"/>
          <w:sz w:val="24"/>
          <w:szCs w:val="24"/>
        </w:rPr>
        <w:t xml:space="preserve">, by specifying in the subject the </w:t>
      </w:r>
      <w:r w:rsidR="00FF26B9" w:rsidRPr="002235FA">
        <w:rPr>
          <w:rFonts w:ascii="Times New Roman" w:hAnsi="Times New Roman"/>
          <w:sz w:val="24"/>
          <w:szCs w:val="24"/>
        </w:rPr>
        <w:t xml:space="preserve">title of the expertise they are applying for. </w:t>
      </w:r>
    </w:p>
    <w:p w14:paraId="30102493" w14:textId="77777777" w:rsidR="004836F9" w:rsidRPr="002235FA" w:rsidRDefault="004836F9" w:rsidP="001A3247">
      <w:pPr>
        <w:tabs>
          <w:tab w:val="left" w:pos="426"/>
        </w:tabs>
        <w:rPr>
          <w:rFonts w:ascii="Times New Roman" w:hAnsi="Times New Roman"/>
          <w:sz w:val="24"/>
          <w:szCs w:val="24"/>
        </w:rPr>
      </w:pPr>
    </w:p>
    <w:p w14:paraId="398950CF" w14:textId="77777777" w:rsidR="00371CCC" w:rsidRPr="002235FA" w:rsidRDefault="00371CCC" w:rsidP="0086415B">
      <w:pPr>
        <w:pStyle w:val="ListParagraph"/>
        <w:numPr>
          <w:ilvl w:val="0"/>
          <w:numId w:val="22"/>
        </w:numPr>
        <w:tabs>
          <w:tab w:val="left" w:pos="450"/>
        </w:tabs>
        <w:spacing w:before="59" w:after="200" w:line="252" w:lineRule="auto"/>
        <w:ind w:right="217"/>
        <w:rPr>
          <w:rFonts w:ascii="Times New Roman" w:hAnsi="Times New Roman"/>
          <w:b/>
          <w:bCs/>
          <w:iCs/>
          <w:sz w:val="24"/>
          <w:szCs w:val="24"/>
        </w:rPr>
      </w:pPr>
      <w:bookmarkStart w:id="4" w:name="_Toc42488089"/>
      <w:r w:rsidRPr="002235FA">
        <w:rPr>
          <w:rFonts w:ascii="Times New Roman" w:hAnsi="Times New Roman"/>
          <w:b/>
          <w:bCs/>
          <w:iCs/>
          <w:sz w:val="24"/>
          <w:szCs w:val="24"/>
        </w:rPr>
        <w:t>Evaluation of tenders</w:t>
      </w:r>
      <w:bookmarkEnd w:id="4"/>
    </w:p>
    <w:p w14:paraId="63EDDB2E" w14:textId="77777777" w:rsidR="00371CCC" w:rsidRPr="002235FA" w:rsidRDefault="00371CCC" w:rsidP="00371CCC">
      <w:pPr>
        <w:spacing w:before="59"/>
        <w:ind w:right="217"/>
        <w:rPr>
          <w:rFonts w:ascii="Times New Roman" w:hAnsi="Times New Roman"/>
          <w:sz w:val="24"/>
          <w:szCs w:val="24"/>
        </w:rPr>
      </w:pPr>
      <w:r w:rsidRPr="002235FA">
        <w:rPr>
          <w:rFonts w:ascii="Times New Roman" w:hAnsi="Times New Roman"/>
          <w:sz w:val="24"/>
          <w:szCs w:val="24"/>
        </w:rPr>
        <w:t xml:space="preserve">The tenders will be evaluated </w:t>
      </w:r>
      <w:proofErr w:type="gramStart"/>
      <w:r w:rsidRPr="002235FA">
        <w:rPr>
          <w:rFonts w:ascii="Times New Roman" w:hAnsi="Times New Roman"/>
          <w:sz w:val="24"/>
          <w:szCs w:val="24"/>
        </w:rPr>
        <w:t>on the basis of</w:t>
      </w:r>
      <w:proofErr w:type="gramEnd"/>
      <w:r w:rsidRPr="002235FA">
        <w:rPr>
          <w:rFonts w:ascii="Times New Roman" w:hAnsi="Times New Roman"/>
          <w:sz w:val="24"/>
          <w:szCs w:val="24"/>
        </w:rPr>
        <w:t xml:space="preserve"> conformity with the requirements of this tender dossier and procedure. A technical and financial evaluation will be performed by the evaluation committee on the technical and financial admissibility of tenders. </w:t>
      </w:r>
    </w:p>
    <w:p w14:paraId="36FE6694" w14:textId="4BC7D19A" w:rsidR="00371CCC" w:rsidRPr="002235FA" w:rsidRDefault="00371CCC" w:rsidP="00371CCC">
      <w:pPr>
        <w:widowControl w:val="0"/>
        <w:spacing w:before="100" w:after="100"/>
        <w:outlineLvl w:val="0"/>
        <w:rPr>
          <w:rFonts w:ascii="Times New Roman" w:hAnsi="Times New Roman"/>
          <w:sz w:val="24"/>
          <w:szCs w:val="24"/>
        </w:rPr>
      </w:pPr>
      <w:r w:rsidRPr="002235FA">
        <w:rPr>
          <w:rFonts w:ascii="Times New Roman" w:hAnsi="Times New Roman"/>
          <w:sz w:val="24"/>
          <w:szCs w:val="24"/>
        </w:rPr>
        <w:t xml:space="preserve">Evaluation Grid for the technical </w:t>
      </w:r>
      <w:r w:rsidR="00FE5C85" w:rsidRPr="002235FA">
        <w:rPr>
          <w:rFonts w:ascii="Times New Roman" w:hAnsi="Times New Roman"/>
          <w:sz w:val="24"/>
          <w:szCs w:val="24"/>
        </w:rPr>
        <w:t>evaluation</w:t>
      </w:r>
      <w:r w:rsidRPr="002235FA">
        <w:rPr>
          <w:rFonts w:ascii="Times New Roman" w:hAnsi="Times New Roman"/>
          <w:sz w:val="24"/>
          <w:szCs w:val="24"/>
        </w:rPr>
        <w:t xml:space="preserve"> is specified as follows:</w:t>
      </w:r>
    </w:p>
    <w:tbl>
      <w:tblPr>
        <w:tblW w:w="3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2018"/>
      </w:tblGrid>
      <w:tr w:rsidR="00371CCC" w:rsidRPr="002235FA" w14:paraId="6A828B13" w14:textId="77777777" w:rsidTr="00FE5C85">
        <w:trPr>
          <w:cantSplit/>
          <w:jc w:val="center"/>
        </w:trPr>
        <w:tc>
          <w:tcPr>
            <w:tcW w:w="3358" w:type="pct"/>
            <w:vAlign w:val="center"/>
          </w:tcPr>
          <w:p w14:paraId="58B200B3" w14:textId="77777777" w:rsidR="00371CCC" w:rsidRPr="002235FA" w:rsidRDefault="00371CCC" w:rsidP="00E5047B">
            <w:pPr>
              <w:widowControl w:val="0"/>
              <w:spacing w:after="0"/>
              <w:outlineLvl w:val="0"/>
              <w:rPr>
                <w:rFonts w:ascii="Times New Roman" w:hAnsi="Times New Roman"/>
                <w:b/>
                <w:sz w:val="24"/>
                <w:szCs w:val="24"/>
              </w:rPr>
            </w:pPr>
          </w:p>
        </w:tc>
        <w:tc>
          <w:tcPr>
            <w:tcW w:w="1642" w:type="pct"/>
            <w:vAlign w:val="center"/>
          </w:tcPr>
          <w:p w14:paraId="3FD1B110" w14:textId="613DF3FF" w:rsidR="00371CCC" w:rsidRPr="002235FA" w:rsidRDefault="00371CCC" w:rsidP="00E5047B">
            <w:pPr>
              <w:widowControl w:val="0"/>
              <w:spacing w:after="0"/>
              <w:jc w:val="center"/>
              <w:outlineLvl w:val="0"/>
              <w:rPr>
                <w:rFonts w:ascii="Times New Roman" w:hAnsi="Times New Roman"/>
                <w:b/>
                <w:sz w:val="24"/>
                <w:szCs w:val="24"/>
              </w:rPr>
            </w:pPr>
            <w:r w:rsidRPr="002235FA">
              <w:rPr>
                <w:rFonts w:ascii="Times New Roman" w:hAnsi="Times New Roman"/>
                <w:b/>
                <w:sz w:val="24"/>
                <w:szCs w:val="24"/>
              </w:rPr>
              <w:t>Maximum</w:t>
            </w:r>
          </w:p>
        </w:tc>
      </w:tr>
      <w:tr w:rsidR="00371CCC" w:rsidRPr="002235FA" w14:paraId="64FEDE9A" w14:textId="77777777" w:rsidTr="00FE5C85">
        <w:trPr>
          <w:cantSplit/>
          <w:jc w:val="center"/>
        </w:trPr>
        <w:tc>
          <w:tcPr>
            <w:tcW w:w="3358" w:type="pct"/>
            <w:vAlign w:val="center"/>
          </w:tcPr>
          <w:p w14:paraId="2D1E570F" w14:textId="7006A086" w:rsidR="00371CCC" w:rsidRPr="002235FA" w:rsidRDefault="00512CE2" w:rsidP="00E5047B">
            <w:pPr>
              <w:widowControl w:val="0"/>
              <w:spacing w:after="0"/>
              <w:outlineLvl w:val="0"/>
              <w:rPr>
                <w:rFonts w:ascii="Times New Roman" w:hAnsi="Times New Roman"/>
                <w:sz w:val="24"/>
                <w:szCs w:val="24"/>
              </w:rPr>
            </w:pPr>
            <w:r w:rsidRPr="009B080B">
              <w:rPr>
                <w:rFonts w:ascii="Times New Roman" w:hAnsi="Times New Roman"/>
                <w:i/>
                <w:iCs/>
                <w:sz w:val="24"/>
                <w:szCs w:val="24"/>
              </w:rPr>
              <w:t>Qualifications and skills</w:t>
            </w:r>
          </w:p>
        </w:tc>
        <w:tc>
          <w:tcPr>
            <w:tcW w:w="1642" w:type="pct"/>
            <w:vAlign w:val="center"/>
          </w:tcPr>
          <w:p w14:paraId="7FFE974A" w14:textId="771C4A31" w:rsidR="00371CCC" w:rsidRPr="002235FA" w:rsidRDefault="009544C3" w:rsidP="00E5047B">
            <w:pPr>
              <w:widowControl w:val="0"/>
              <w:spacing w:after="0"/>
              <w:jc w:val="center"/>
              <w:outlineLvl w:val="0"/>
              <w:rPr>
                <w:rFonts w:ascii="Times New Roman" w:hAnsi="Times New Roman"/>
                <w:sz w:val="24"/>
                <w:szCs w:val="24"/>
              </w:rPr>
            </w:pPr>
            <w:r>
              <w:rPr>
                <w:rFonts w:ascii="Times New Roman" w:hAnsi="Times New Roman"/>
                <w:sz w:val="24"/>
                <w:szCs w:val="24"/>
              </w:rPr>
              <w:t>3</w:t>
            </w:r>
            <w:r w:rsidR="00371CCC" w:rsidRPr="002235FA">
              <w:rPr>
                <w:rFonts w:ascii="Times New Roman" w:hAnsi="Times New Roman"/>
                <w:sz w:val="24"/>
                <w:szCs w:val="24"/>
              </w:rPr>
              <w:t>0</w:t>
            </w:r>
          </w:p>
        </w:tc>
      </w:tr>
      <w:tr w:rsidR="00371CCC" w:rsidRPr="002235FA" w14:paraId="21301B34" w14:textId="77777777" w:rsidTr="00FE5C85">
        <w:trPr>
          <w:cantSplit/>
          <w:jc w:val="center"/>
        </w:trPr>
        <w:tc>
          <w:tcPr>
            <w:tcW w:w="3358" w:type="pct"/>
            <w:vAlign w:val="center"/>
          </w:tcPr>
          <w:p w14:paraId="20AEA95E" w14:textId="78BBE811" w:rsidR="00371CCC" w:rsidRPr="00512CE2" w:rsidRDefault="00512CE2" w:rsidP="00E5047B">
            <w:pPr>
              <w:widowControl w:val="0"/>
              <w:spacing w:after="0"/>
              <w:outlineLvl w:val="0"/>
              <w:rPr>
                <w:rFonts w:ascii="Times New Roman" w:hAnsi="Times New Roman"/>
                <w:i/>
                <w:iCs/>
                <w:sz w:val="24"/>
                <w:szCs w:val="24"/>
              </w:rPr>
            </w:pPr>
            <w:r w:rsidRPr="009B080B">
              <w:rPr>
                <w:rFonts w:ascii="Times New Roman" w:hAnsi="Times New Roman"/>
                <w:i/>
                <w:iCs/>
                <w:sz w:val="24"/>
                <w:szCs w:val="24"/>
              </w:rPr>
              <w:t>General Work Experience</w:t>
            </w:r>
          </w:p>
        </w:tc>
        <w:tc>
          <w:tcPr>
            <w:tcW w:w="1642" w:type="pct"/>
            <w:vAlign w:val="center"/>
          </w:tcPr>
          <w:p w14:paraId="67A43272" w14:textId="7FCC9C33" w:rsidR="00371CCC" w:rsidRPr="002235FA" w:rsidRDefault="006C3F74" w:rsidP="00E5047B">
            <w:pPr>
              <w:widowControl w:val="0"/>
              <w:spacing w:after="0"/>
              <w:jc w:val="center"/>
              <w:outlineLvl w:val="0"/>
              <w:rPr>
                <w:rFonts w:ascii="Times New Roman" w:hAnsi="Times New Roman"/>
                <w:sz w:val="24"/>
                <w:szCs w:val="24"/>
              </w:rPr>
            </w:pPr>
            <w:r w:rsidRPr="002235FA">
              <w:rPr>
                <w:rFonts w:ascii="Times New Roman" w:hAnsi="Times New Roman"/>
                <w:sz w:val="24"/>
                <w:szCs w:val="24"/>
              </w:rPr>
              <w:t>30</w:t>
            </w:r>
          </w:p>
        </w:tc>
      </w:tr>
      <w:tr w:rsidR="00371CCC" w:rsidRPr="002235FA" w14:paraId="422BA724" w14:textId="77777777" w:rsidTr="00FE5C85">
        <w:trPr>
          <w:cantSplit/>
          <w:jc w:val="center"/>
        </w:trPr>
        <w:tc>
          <w:tcPr>
            <w:tcW w:w="3358" w:type="pct"/>
            <w:vAlign w:val="center"/>
          </w:tcPr>
          <w:p w14:paraId="4D9060EC" w14:textId="6AC4C229" w:rsidR="00371CCC" w:rsidRPr="00512CE2" w:rsidRDefault="00512CE2" w:rsidP="00E5047B">
            <w:pPr>
              <w:widowControl w:val="0"/>
              <w:spacing w:after="0"/>
              <w:outlineLvl w:val="0"/>
              <w:rPr>
                <w:rFonts w:ascii="Times New Roman" w:hAnsi="Times New Roman"/>
                <w:i/>
                <w:iCs/>
                <w:sz w:val="24"/>
                <w:szCs w:val="24"/>
              </w:rPr>
            </w:pPr>
            <w:r>
              <w:rPr>
                <w:rFonts w:ascii="Times New Roman" w:hAnsi="Times New Roman"/>
                <w:i/>
                <w:iCs/>
                <w:sz w:val="24"/>
                <w:szCs w:val="24"/>
              </w:rPr>
              <w:t>Specific</w:t>
            </w:r>
            <w:r w:rsidRPr="009B080B">
              <w:rPr>
                <w:rFonts w:ascii="Times New Roman" w:hAnsi="Times New Roman"/>
                <w:i/>
                <w:iCs/>
                <w:sz w:val="24"/>
                <w:szCs w:val="24"/>
              </w:rPr>
              <w:t xml:space="preserve"> Work Experience</w:t>
            </w:r>
          </w:p>
        </w:tc>
        <w:tc>
          <w:tcPr>
            <w:tcW w:w="1642" w:type="pct"/>
            <w:vAlign w:val="center"/>
          </w:tcPr>
          <w:p w14:paraId="36E31F11" w14:textId="146D2948" w:rsidR="00371CCC" w:rsidRPr="002235FA" w:rsidRDefault="009544C3" w:rsidP="00E5047B">
            <w:pPr>
              <w:widowControl w:val="0"/>
              <w:spacing w:after="0"/>
              <w:jc w:val="center"/>
              <w:outlineLvl w:val="0"/>
              <w:rPr>
                <w:rFonts w:ascii="Times New Roman" w:hAnsi="Times New Roman"/>
                <w:sz w:val="24"/>
                <w:szCs w:val="24"/>
              </w:rPr>
            </w:pPr>
            <w:r>
              <w:rPr>
                <w:rFonts w:ascii="Times New Roman" w:hAnsi="Times New Roman"/>
                <w:sz w:val="24"/>
                <w:szCs w:val="24"/>
              </w:rPr>
              <w:t>4</w:t>
            </w:r>
            <w:r w:rsidR="001C5D50">
              <w:rPr>
                <w:rFonts w:ascii="Times New Roman" w:hAnsi="Times New Roman"/>
                <w:sz w:val="24"/>
                <w:szCs w:val="24"/>
              </w:rPr>
              <w:t>0</w:t>
            </w:r>
          </w:p>
        </w:tc>
      </w:tr>
      <w:tr w:rsidR="009544C3" w:rsidRPr="002235FA" w14:paraId="7ED33F2A" w14:textId="77777777" w:rsidTr="009544C3">
        <w:trPr>
          <w:cantSplit/>
          <w:jc w:val="center"/>
        </w:trPr>
        <w:tc>
          <w:tcPr>
            <w:tcW w:w="3358" w:type="pct"/>
            <w:shd w:val="clear" w:color="auto" w:fill="D9D9D9" w:themeFill="background1" w:themeFillShade="D9"/>
            <w:vAlign w:val="center"/>
          </w:tcPr>
          <w:p w14:paraId="63EBE3BA" w14:textId="0AD78847" w:rsidR="009544C3" w:rsidRDefault="009544C3" w:rsidP="00E5047B">
            <w:pPr>
              <w:widowControl w:val="0"/>
              <w:spacing w:after="0"/>
              <w:outlineLvl w:val="0"/>
              <w:rPr>
                <w:rFonts w:ascii="Times New Roman" w:hAnsi="Times New Roman"/>
                <w:i/>
                <w:iCs/>
                <w:sz w:val="24"/>
                <w:szCs w:val="24"/>
              </w:rPr>
            </w:pPr>
            <w:r w:rsidRPr="002235FA">
              <w:rPr>
                <w:rFonts w:ascii="Times New Roman" w:hAnsi="Times New Roman"/>
                <w:b/>
                <w:sz w:val="24"/>
                <w:szCs w:val="24"/>
              </w:rPr>
              <w:t>Overall total score</w:t>
            </w:r>
          </w:p>
        </w:tc>
        <w:tc>
          <w:tcPr>
            <w:tcW w:w="1642" w:type="pct"/>
            <w:shd w:val="clear" w:color="auto" w:fill="D9D9D9" w:themeFill="background1" w:themeFillShade="D9"/>
            <w:vAlign w:val="center"/>
          </w:tcPr>
          <w:p w14:paraId="6B8C422A" w14:textId="1E51A24B" w:rsidR="009544C3" w:rsidRDefault="009544C3" w:rsidP="00E5047B">
            <w:pPr>
              <w:widowControl w:val="0"/>
              <w:spacing w:after="0"/>
              <w:jc w:val="center"/>
              <w:outlineLvl w:val="0"/>
              <w:rPr>
                <w:rFonts w:ascii="Times New Roman" w:hAnsi="Times New Roman"/>
                <w:sz w:val="24"/>
                <w:szCs w:val="24"/>
              </w:rPr>
            </w:pPr>
            <w:r w:rsidRPr="002235FA">
              <w:rPr>
                <w:rFonts w:ascii="Times New Roman" w:hAnsi="Times New Roman"/>
                <w:b/>
                <w:sz w:val="24"/>
                <w:szCs w:val="24"/>
              </w:rPr>
              <w:t>100</w:t>
            </w:r>
          </w:p>
        </w:tc>
      </w:tr>
    </w:tbl>
    <w:p w14:paraId="2CA6726A" w14:textId="77777777" w:rsidR="00E244A5" w:rsidRDefault="00E244A5" w:rsidP="00C37445">
      <w:pPr>
        <w:widowControl w:val="0"/>
        <w:spacing w:before="100" w:after="100"/>
        <w:outlineLvl w:val="0"/>
        <w:rPr>
          <w:rFonts w:ascii="Times New Roman" w:hAnsi="Times New Roman"/>
          <w:sz w:val="24"/>
          <w:szCs w:val="24"/>
        </w:rPr>
      </w:pPr>
    </w:p>
    <w:p w14:paraId="1DE7BB25" w14:textId="7A80721B" w:rsidR="00C37445" w:rsidRDefault="00C37445" w:rsidP="00C37445">
      <w:pPr>
        <w:widowControl w:val="0"/>
        <w:spacing w:before="100" w:after="100"/>
        <w:outlineLvl w:val="0"/>
        <w:rPr>
          <w:rFonts w:ascii="Times New Roman" w:hAnsi="Times New Roman"/>
          <w:sz w:val="24"/>
          <w:szCs w:val="24"/>
        </w:rPr>
      </w:pPr>
      <w:r w:rsidRPr="00C37445">
        <w:rPr>
          <w:rFonts w:ascii="Times New Roman" w:hAnsi="Times New Roman"/>
          <w:sz w:val="24"/>
          <w:szCs w:val="24"/>
        </w:rPr>
        <w:t>Only tenders scoring at least 7</w:t>
      </w:r>
      <w:r w:rsidR="00FE13B2">
        <w:rPr>
          <w:rFonts w:ascii="Times New Roman" w:hAnsi="Times New Roman"/>
          <w:sz w:val="24"/>
          <w:szCs w:val="24"/>
        </w:rPr>
        <w:t>5</w:t>
      </w:r>
      <w:r w:rsidRPr="00C37445">
        <w:rPr>
          <w:rFonts w:ascii="Times New Roman" w:hAnsi="Times New Roman"/>
          <w:sz w:val="24"/>
          <w:szCs w:val="24"/>
        </w:rPr>
        <w:t xml:space="preserve"> points in the technical evaluation will proceed to financial evaluation</w:t>
      </w:r>
      <w:r>
        <w:rPr>
          <w:rFonts w:ascii="Times New Roman" w:hAnsi="Times New Roman"/>
          <w:sz w:val="24"/>
          <w:szCs w:val="24"/>
        </w:rPr>
        <w:t>.</w:t>
      </w:r>
    </w:p>
    <w:p w14:paraId="2BE2C33B" w14:textId="77777777" w:rsidR="00C37445" w:rsidRPr="00C37445" w:rsidRDefault="00C37445" w:rsidP="00C37445">
      <w:pPr>
        <w:widowControl w:val="0"/>
        <w:spacing w:before="100" w:after="100"/>
        <w:outlineLvl w:val="0"/>
        <w:rPr>
          <w:rFonts w:ascii="Times New Roman" w:hAnsi="Times New Roman"/>
          <w:sz w:val="24"/>
          <w:szCs w:val="24"/>
        </w:rPr>
      </w:pPr>
    </w:p>
    <w:p w14:paraId="4C60E94E" w14:textId="4684DB12" w:rsidR="001A3247" w:rsidRPr="002235FA" w:rsidRDefault="001A3247" w:rsidP="0086415B">
      <w:pPr>
        <w:pStyle w:val="ListParagraph"/>
        <w:numPr>
          <w:ilvl w:val="0"/>
          <w:numId w:val="22"/>
        </w:numPr>
        <w:tabs>
          <w:tab w:val="left" w:pos="360"/>
        </w:tabs>
        <w:spacing w:before="59" w:after="200" w:line="252" w:lineRule="auto"/>
        <w:ind w:right="217" w:hanging="720"/>
        <w:rPr>
          <w:rFonts w:ascii="Times New Roman" w:hAnsi="Times New Roman"/>
          <w:sz w:val="24"/>
          <w:szCs w:val="24"/>
        </w:rPr>
      </w:pPr>
      <w:r w:rsidRPr="002235FA">
        <w:rPr>
          <w:rFonts w:ascii="Times New Roman" w:hAnsi="Times New Roman"/>
          <w:b/>
          <w:sz w:val="24"/>
          <w:szCs w:val="24"/>
        </w:rPr>
        <w:t>Notification of award</w:t>
      </w:r>
    </w:p>
    <w:p w14:paraId="584A308A" w14:textId="77777777" w:rsidR="00517212" w:rsidRDefault="001A3247" w:rsidP="00517212">
      <w:pPr>
        <w:spacing w:before="59" w:line="252" w:lineRule="auto"/>
        <w:ind w:right="217"/>
        <w:rPr>
          <w:rFonts w:ascii="Times New Roman" w:hAnsi="Times New Roman"/>
          <w:sz w:val="24"/>
          <w:szCs w:val="24"/>
        </w:rPr>
      </w:pPr>
      <w:r w:rsidRPr="002235FA">
        <w:rPr>
          <w:rFonts w:ascii="Times New Roman" w:hAnsi="Times New Roman"/>
          <w:sz w:val="24"/>
          <w:szCs w:val="24"/>
        </w:rPr>
        <w:t>The contracting authority will inform all tenderers simultaneously and individually of the award decision.</w:t>
      </w:r>
    </w:p>
    <w:p w14:paraId="2F6F8B5B" w14:textId="77777777" w:rsidR="00FD60E0" w:rsidRDefault="00FD60E0" w:rsidP="00517212">
      <w:pPr>
        <w:spacing w:before="59" w:line="252" w:lineRule="auto"/>
        <w:ind w:right="217"/>
        <w:rPr>
          <w:rFonts w:ascii="Times New Roman" w:hAnsi="Times New Roman"/>
          <w:sz w:val="24"/>
          <w:szCs w:val="24"/>
        </w:rPr>
      </w:pPr>
    </w:p>
    <w:p w14:paraId="280EFB00" w14:textId="56B77D2E" w:rsidR="002A65A3" w:rsidRPr="002235FA" w:rsidRDefault="002A65A3" w:rsidP="00DA2FCF">
      <w:pPr>
        <w:pStyle w:val="ListParagraph"/>
        <w:numPr>
          <w:ilvl w:val="0"/>
          <w:numId w:val="22"/>
        </w:numPr>
        <w:tabs>
          <w:tab w:val="left" w:pos="360"/>
        </w:tabs>
        <w:spacing w:before="59" w:after="200" w:line="252" w:lineRule="auto"/>
        <w:ind w:right="217" w:hanging="720"/>
        <w:rPr>
          <w:rFonts w:ascii="Times New Roman" w:hAnsi="Times New Roman"/>
          <w:b/>
          <w:bCs/>
          <w:sz w:val="24"/>
          <w:szCs w:val="24"/>
        </w:rPr>
      </w:pPr>
      <w:r w:rsidRPr="002235FA">
        <w:rPr>
          <w:rFonts w:ascii="Times New Roman" w:hAnsi="Times New Roman"/>
          <w:b/>
          <w:bCs/>
          <w:sz w:val="24"/>
          <w:szCs w:val="24"/>
        </w:rPr>
        <w:t>Other</w:t>
      </w:r>
    </w:p>
    <w:p w14:paraId="39F147E3" w14:textId="6DBCC2B8" w:rsidR="009B2C2D" w:rsidRPr="002235FA" w:rsidRDefault="002A65A3" w:rsidP="00482F5C">
      <w:pPr>
        <w:spacing w:before="59" w:line="252" w:lineRule="auto"/>
        <w:ind w:right="217"/>
        <w:rPr>
          <w:rFonts w:ascii="Times New Roman" w:hAnsi="Times New Roman"/>
          <w:sz w:val="24"/>
          <w:szCs w:val="24"/>
        </w:rPr>
      </w:pPr>
      <w:r w:rsidRPr="002235FA">
        <w:rPr>
          <w:rFonts w:ascii="Times New Roman" w:hAnsi="Times New Roman"/>
          <w:sz w:val="24"/>
          <w:szCs w:val="24"/>
        </w:rPr>
        <w:t>For more information the applicants may consult the Terms of Reference attached to this tender procedure.</w:t>
      </w:r>
    </w:p>
    <w:sectPr w:rsidR="009B2C2D" w:rsidRPr="002235FA" w:rsidSect="00D154BB">
      <w:footerReference w:type="default" r:id="rId9"/>
      <w:headerReference w:type="first" r:id="rId10"/>
      <w:footerReference w:type="first" r:id="rId11"/>
      <w:pgSz w:w="11913" w:h="16834" w:code="9"/>
      <w:pgMar w:top="990" w:right="1203" w:bottom="1260" w:left="873" w:header="54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CA02" w14:textId="77777777" w:rsidR="0019393F" w:rsidRDefault="0019393F">
      <w:r>
        <w:separator/>
      </w:r>
    </w:p>
  </w:endnote>
  <w:endnote w:type="continuationSeparator" w:id="0">
    <w:p w14:paraId="79415599" w14:textId="77777777" w:rsidR="0019393F" w:rsidRDefault="0019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Segoe Print"/>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6405" w14:textId="4D0362BC" w:rsidR="001F67A7" w:rsidRPr="00157733"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0D63F0">
      <w:rPr>
        <w:rFonts w:ascii="Times New Roman" w:hAnsi="Times New Roman"/>
        <w:noProof/>
        <w:sz w:val="18"/>
        <w:szCs w:val="18"/>
      </w:rPr>
      <w:t>6</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0D63F0">
      <w:rPr>
        <w:rFonts w:ascii="Times New Roman" w:hAnsi="Times New Roman"/>
        <w:noProof/>
        <w:sz w:val="18"/>
        <w:szCs w:val="18"/>
      </w:rPr>
      <w:t>9</w:t>
    </w:r>
    <w:r w:rsidRPr="00157733">
      <w:rPr>
        <w:rFonts w:ascii="Times New Roman" w:hAnsi="Times New Roman"/>
        <w:sz w:val="18"/>
        <w:szCs w:val="18"/>
      </w:rPr>
      <w:fldChar w:fldCharType="end"/>
    </w:r>
  </w:p>
  <w:p w14:paraId="78A20A5A" w14:textId="7D6BCDA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D58" w14:textId="7BA5D791" w:rsidR="001F67A7" w:rsidRPr="00157733" w:rsidRDefault="001F67A7" w:rsidP="00BB1BED">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665124">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665124">
      <w:rPr>
        <w:rFonts w:ascii="Times New Roman" w:hAnsi="Times New Roman"/>
        <w:noProof/>
        <w:sz w:val="18"/>
        <w:szCs w:val="18"/>
      </w:rPr>
      <w:t>9</w:t>
    </w:r>
    <w:r w:rsidRPr="00157733">
      <w:rPr>
        <w:rFonts w:ascii="Times New Roman" w:hAnsi="Times New Roman"/>
        <w:sz w:val="18"/>
        <w:szCs w:val="18"/>
      </w:rPr>
      <w:fldChar w:fldCharType="end"/>
    </w:r>
  </w:p>
  <w:p w14:paraId="75CEDB88" w14:textId="4C7580E0"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6CB4" w14:textId="77777777" w:rsidR="0019393F" w:rsidRDefault="0019393F">
      <w:r>
        <w:separator/>
      </w:r>
    </w:p>
  </w:footnote>
  <w:footnote w:type="continuationSeparator" w:id="0">
    <w:p w14:paraId="65E45856" w14:textId="77777777" w:rsidR="0019393F" w:rsidRDefault="0019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59B9" w14:textId="4CDBFCAF" w:rsidR="001F67A7" w:rsidRPr="00BD41B7" w:rsidRDefault="00BD41B7" w:rsidP="00BD41B7">
    <w:pPr>
      <w:ind w:right="-613" w:firstLine="426"/>
      <w:jc w:val="center"/>
      <w:rPr>
        <w:rFonts w:cs="Arial"/>
        <w:sz w:val="28"/>
        <w:szCs w:val="28"/>
        <w:lang w:val="fr-FR"/>
      </w:rPr>
    </w:pPr>
    <w:r>
      <w:rPr>
        <w:noProof/>
      </w:rPr>
      <w:t xml:space="preserve">                                                             </w:t>
    </w:r>
    <w:r w:rsidRPr="00395C7B">
      <w:rPr>
        <w:rFonts w:ascii="Calibri" w:hAnsi="Calibri" w:cs="Calibri"/>
        <w:noProof/>
      </w:rPr>
      <w:drawing>
        <wp:inline distT="0" distB="0" distL="0" distR="0" wp14:anchorId="7BC9C7D7" wp14:editId="07048423">
          <wp:extent cx="1073426" cy="788676"/>
          <wp:effectExtent l="0" t="0" r="0" b="0"/>
          <wp:docPr id="1201678071" name="Picture 1" descr="A yellow blue and whit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02125" name="Picture 1" descr="A yellow blue and white triangle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84" t="14072" r="19055" b="15537"/>
                  <a:stretch/>
                </pic:blipFill>
                <pic:spPr bwMode="auto">
                  <a:xfrm>
                    <a:off x="0" y="0"/>
                    <a:ext cx="1119735" cy="822700"/>
                  </a:xfrm>
                  <a:prstGeom prst="rect">
                    <a:avLst/>
                  </a:prstGeom>
                  <a:noFill/>
                  <a:ln>
                    <a:noFill/>
                  </a:ln>
                  <a:extLst>
                    <a:ext uri="{53640926-AAD7-44D8-BBD7-CCE9431645EC}">
                      <a14:shadowObscured xmlns:a14="http://schemas.microsoft.com/office/drawing/2010/main"/>
                    </a:ext>
                  </a:extLst>
                </pic:spPr>
              </pic:pic>
            </a:graphicData>
          </a:graphic>
        </wp:inline>
      </w:drawing>
    </w:r>
    <w:r w:rsidRPr="00395C7B">
      <w:rPr>
        <w:rFonts w:ascii="Calibri" w:hAnsi="Calibri" w:cs="Calibri"/>
        <w:noProof/>
        <w:lang w:val="sq-AL"/>
      </w:rPr>
      <w:drawing>
        <wp:anchor distT="0" distB="0" distL="114300" distR="114300" simplePos="0" relativeHeight="251659264" behindDoc="0" locked="0" layoutInCell="1" allowOverlap="1" wp14:anchorId="534DDE19" wp14:editId="6D4E4570">
          <wp:simplePos x="914400" y="739471"/>
          <wp:positionH relativeFrom="column">
            <wp:align>left</wp:align>
          </wp:positionH>
          <wp:positionV relativeFrom="paragraph">
            <wp:align>top</wp:align>
          </wp:positionV>
          <wp:extent cx="1558455" cy="712703"/>
          <wp:effectExtent l="0" t="0" r="3810" b="0"/>
          <wp:wrapSquare wrapText="bothSides"/>
          <wp:docPr id="23363055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6179" name="Picture 2" descr="A black background with a black squar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8455" cy="712703"/>
                  </a:xfrm>
                  <a:prstGeom prst="rect">
                    <a:avLst/>
                  </a:prstGeom>
                  <a:noFill/>
                  <a:ln>
                    <a:noFill/>
                  </a:ln>
                </pic:spPr>
              </pic:pic>
            </a:graphicData>
          </a:graphic>
        </wp:anchor>
      </w:drawing>
    </w:r>
    <w:r w:rsidRPr="00395C7B">
      <w:rPr>
        <w:rFonts w:ascii="Calibri" w:hAnsi="Calibri" w:cs="Calibri"/>
        <w:b/>
        <w:bCs/>
        <w:sz w:val="22"/>
        <w:szCs w:val="22"/>
      </w:rPr>
      <w:br w:type="textWrapping" w:clear="all"/>
    </w:r>
    <w:r w:rsidR="00FE1A16" w:rsidRPr="005E3D06">
      <w:rPr>
        <w:noProof/>
      </w:rPr>
      <w:t xml:space="preserve"> </w:t>
    </w:r>
    <w:r w:rsidR="00FE1A16">
      <w:rPr>
        <w:noProof/>
      </w:rPr>
      <w:t xml:space="preserve">       </w:t>
    </w:r>
    <w:r w:rsidR="00FE1A16" w:rsidRPr="005E3D06">
      <w:rPr>
        <w:noProof/>
      </w:rPr>
      <w:t xml:space="preserve"> </w:t>
    </w:r>
    <w:r w:rsidR="00FE1A1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6F546F"/>
    <w:multiLevelType w:val="hybridMultilevel"/>
    <w:tmpl w:val="D16C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26F6"/>
    <w:multiLevelType w:val="hybridMultilevel"/>
    <w:tmpl w:val="0044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26A1F"/>
    <w:multiLevelType w:val="hybridMultilevel"/>
    <w:tmpl w:val="0F268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2C98"/>
    <w:multiLevelType w:val="hybridMultilevel"/>
    <w:tmpl w:val="ED6A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C1073"/>
    <w:multiLevelType w:val="hybridMultilevel"/>
    <w:tmpl w:val="6D4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251A8"/>
    <w:multiLevelType w:val="hybridMultilevel"/>
    <w:tmpl w:val="B824C7B4"/>
    <w:lvl w:ilvl="0" w:tplc="5E8C8824">
      <w:start w:val="1"/>
      <w:numFmt w:val="upp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E97456"/>
    <w:multiLevelType w:val="hybridMultilevel"/>
    <w:tmpl w:val="95F66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0F7485"/>
    <w:multiLevelType w:val="hybridMultilevel"/>
    <w:tmpl w:val="90707D7A"/>
    <w:lvl w:ilvl="0" w:tplc="32C2BC38">
      <w:start w:val="1"/>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8A153B"/>
    <w:multiLevelType w:val="hybridMultilevel"/>
    <w:tmpl w:val="B824C7B4"/>
    <w:lvl w:ilvl="0" w:tplc="FFFFFFFF">
      <w:start w:val="1"/>
      <w:numFmt w:val="upp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7" w15:restartNumberingAfterBreak="0">
    <w:nsid w:val="39E960F4"/>
    <w:multiLevelType w:val="hybridMultilevel"/>
    <w:tmpl w:val="626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47879"/>
    <w:multiLevelType w:val="hybridMultilevel"/>
    <w:tmpl w:val="3B94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6E030CA"/>
    <w:multiLevelType w:val="hybridMultilevel"/>
    <w:tmpl w:val="CB4C98C6"/>
    <w:styleLink w:val="ImportedStyle3"/>
    <w:lvl w:ilvl="0" w:tplc="86AABE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AECE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ECCB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8854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BE81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A22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76F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2C2C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90DA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D190A65"/>
    <w:multiLevelType w:val="hybridMultilevel"/>
    <w:tmpl w:val="F28E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D5CF9"/>
    <w:multiLevelType w:val="hybridMultilevel"/>
    <w:tmpl w:val="0AB07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D634C"/>
    <w:multiLevelType w:val="hybridMultilevel"/>
    <w:tmpl w:val="3E9E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15:restartNumberingAfterBreak="0">
    <w:nsid w:val="5C154D56"/>
    <w:multiLevelType w:val="hybridMultilevel"/>
    <w:tmpl w:val="4C9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A17EE"/>
    <w:multiLevelType w:val="hybridMultilevel"/>
    <w:tmpl w:val="8A0E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15:restartNumberingAfterBreak="0">
    <w:nsid w:val="628A09AE"/>
    <w:multiLevelType w:val="hybridMultilevel"/>
    <w:tmpl w:val="FEC6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32FE8"/>
    <w:multiLevelType w:val="hybridMultilevel"/>
    <w:tmpl w:val="124C745A"/>
    <w:lvl w:ilvl="0" w:tplc="3000FE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9B86B97"/>
    <w:multiLevelType w:val="hybridMultilevel"/>
    <w:tmpl w:val="7836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F369A"/>
    <w:multiLevelType w:val="hybridMultilevel"/>
    <w:tmpl w:val="CD5E1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C452A"/>
    <w:multiLevelType w:val="hybridMultilevel"/>
    <w:tmpl w:val="5706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509DB"/>
    <w:multiLevelType w:val="hybridMultilevel"/>
    <w:tmpl w:val="6D26C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796940">
    <w:abstractNumId w:val="1"/>
  </w:num>
  <w:num w:numId="2" w16cid:durableId="1887721293">
    <w:abstractNumId w:val="0"/>
  </w:num>
  <w:num w:numId="3" w16cid:durableId="1221332879">
    <w:abstractNumId w:val="34"/>
  </w:num>
  <w:num w:numId="4" w16cid:durableId="1028799997">
    <w:abstractNumId w:val="20"/>
  </w:num>
  <w:num w:numId="5" w16cid:durableId="786700629">
    <w:abstractNumId w:val="11"/>
  </w:num>
  <w:num w:numId="6" w16cid:durableId="1982077720">
    <w:abstractNumId w:val="19"/>
  </w:num>
  <w:num w:numId="7" w16cid:durableId="143083244">
    <w:abstractNumId w:val="31"/>
  </w:num>
  <w:num w:numId="8" w16cid:durableId="1981112067">
    <w:abstractNumId w:val="36"/>
  </w:num>
  <w:num w:numId="9" w16cid:durableId="372390350">
    <w:abstractNumId w:val="14"/>
  </w:num>
  <w:num w:numId="10" w16cid:durableId="1255095332">
    <w:abstractNumId w:val="30"/>
  </w:num>
  <w:num w:numId="11" w16cid:durableId="176192616">
    <w:abstractNumId w:val="29"/>
  </w:num>
  <w:num w:numId="12" w16cid:durableId="369916791">
    <w:abstractNumId w:val="21"/>
  </w:num>
  <w:num w:numId="13" w16cid:durableId="1954971282">
    <w:abstractNumId w:val="26"/>
  </w:num>
  <w:num w:numId="14" w16cid:durableId="1116171196">
    <w:abstractNumId w:val="10"/>
  </w:num>
  <w:num w:numId="15" w16cid:durableId="1816529941">
    <w:abstractNumId w:val="15"/>
  </w:num>
  <w:num w:numId="16" w16cid:durableId="1826243749">
    <w:abstractNumId w:val="8"/>
  </w:num>
  <w:num w:numId="17" w16cid:durableId="1149635514">
    <w:abstractNumId w:val="13"/>
  </w:num>
  <w:num w:numId="18" w16cid:durableId="35787152">
    <w:abstractNumId w:val="37"/>
  </w:num>
  <w:num w:numId="19" w16cid:durableId="1038160226">
    <w:abstractNumId w:val="22"/>
  </w:num>
  <w:num w:numId="20" w16cid:durableId="1508789236">
    <w:abstractNumId w:val="7"/>
  </w:num>
  <w:num w:numId="21" w16cid:durableId="1229610056">
    <w:abstractNumId w:val="3"/>
  </w:num>
  <w:num w:numId="22" w16cid:durableId="363025463">
    <w:abstractNumId w:val="12"/>
  </w:num>
  <w:num w:numId="23" w16cid:durableId="361900407">
    <w:abstractNumId w:val="38"/>
  </w:num>
  <w:num w:numId="24" w16cid:durableId="531384631">
    <w:abstractNumId w:val="2"/>
  </w:num>
  <w:num w:numId="25" w16cid:durableId="664481854">
    <w:abstractNumId w:val="33"/>
  </w:num>
  <w:num w:numId="26" w16cid:durableId="1575241030">
    <w:abstractNumId w:val="27"/>
  </w:num>
  <w:num w:numId="27" w16cid:durableId="1852337404">
    <w:abstractNumId w:val="25"/>
  </w:num>
  <w:num w:numId="28" w16cid:durableId="1056970279">
    <w:abstractNumId w:val="40"/>
  </w:num>
  <w:num w:numId="29" w16cid:durableId="1504009103">
    <w:abstractNumId w:val="18"/>
  </w:num>
  <w:num w:numId="30" w16cid:durableId="963535319">
    <w:abstractNumId w:val="17"/>
  </w:num>
  <w:num w:numId="31" w16cid:durableId="1505700481">
    <w:abstractNumId w:val="32"/>
  </w:num>
  <w:num w:numId="32" w16cid:durableId="22561485">
    <w:abstractNumId w:val="5"/>
  </w:num>
  <w:num w:numId="33" w16cid:durableId="830873787">
    <w:abstractNumId w:val="28"/>
  </w:num>
  <w:num w:numId="34" w16cid:durableId="1059596123">
    <w:abstractNumId w:val="16"/>
  </w:num>
  <w:num w:numId="35" w16cid:durableId="2066561774">
    <w:abstractNumId w:val="6"/>
  </w:num>
  <w:num w:numId="36" w16cid:durableId="1110664038">
    <w:abstractNumId w:val="4"/>
  </w:num>
  <w:num w:numId="37" w16cid:durableId="119032192">
    <w:abstractNumId w:val="41"/>
  </w:num>
  <w:num w:numId="38" w16cid:durableId="1755396600">
    <w:abstractNumId w:val="9"/>
  </w:num>
  <w:num w:numId="39" w16cid:durableId="1463688782">
    <w:abstractNumId w:val="23"/>
  </w:num>
  <w:num w:numId="40" w16cid:durableId="100998454">
    <w:abstractNumId w:val="24"/>
  </w:num>
  <w:num w:numId="41" w16cid:durableId="1369335761">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B2B"/>
    <w:rsid w:val="00004E71"/>
    <w:rsid w:val="000074B8"/>
    <w:rsid w:val="000077CF"/>
    <w:rsid w:val="000101E8"/>
    <w:rsid w:val="00010C95"/>
    <w:rsid w:val="00012D5D"/>
    <w:rsid w:val="000130AD"/>
    <w:rsid w:val="00014111"/>
    <w:rsid w:val="00020D5D"/>
    <w:rsid w:val="0003046E"/>
    <w:rsid w:val="00031742"/>
    <w:rsid w:val="000354B6"/>
    <w:rsid w:val="00051867"/>
    <w:rsid w:val="0005367E"/>
    <w:rsid w:val="0006458C"/>
    <w:rsid w:val="00065115"/>
    <w:rsid w:val="00067093"/>
    <w:rsid w:val="00073A43"/>
    <w:rsid w:val="00073A93"/>
    <w:rsid w:val="00076C6E"/>
    <w:rsid w:val="00077621"/>
    <w:rsid w:val="0007775D"/>
    <w:rsid w:val="00081AEE"/>
    <w:rsid w:val="00083633"/>
    <w:rsid w:val="00084170"/>
    <w:rsid w:val="0008417F"/>
    <w:rsid w:val="00086509"/>
    <w:rsid w:val="000867C2"/>
    <w:rsid w:val="00092F1F"/>
    <w:rsid w:val="000936C5"/>
    <w:rsid w:val="00095412"/>
    <w:rsid w:val="000A3819"/>
    <w:rsid w:val="000B4784"/>
    <w:rsid w:val="000B546C"/>
    <w:rsid w:val="000C1BBC"/>
    <w:rsid w:val="000C5193"/>
    <w:rsid w:val="000C7262"/>
    <w:rsid w:val="000D3A02"/>
    <w:rsid w:val="000D5FA1"/>
    <w:rsid w:val="000D63F0"/>
    <w:rsid w:val="000D7382"/>
    <w:rsid w:val="000D7F4A"/>
    <w:rsid w:val="000E0BB9"/>
    <w:rsid w:val="000E2931"/>
    <w:rsid w:val="000E4180"/>
    <w:rsid w:val="000E5C5A"/>
    <w:rsid w:val="000E75FE"/>
    <w:rsid w:val="000E7FFA"/>
    <w:rsid w:val="000F12F3"/>
    <w:rsid w:val="000F6064"/>
    <w:rsid w:val="0010022F"/>
    <w:rsid w:val="0010049C"/>
    <w:rsid w:val="00100668"/>
    <w:rsid w:val="0010272E"/>
    <w:rsid w:val="0010562D"/>
    <w:rsid w:val="001120D9"/>
    <w:rsid w:val="00113154"/>
    <w:rsid w:val="00120EEE"/>
    <w:rsid w:val="0012179F"/>
    <w:rsid w:val="00122FED"/>
    <w:rsid w:val="001232E9"/>
    <w:rsid w:val="001253EC"/>
    <w:rsid w:val="0012541D"/>
    <w:rsid w:val="00125D86"/>
    <w:rsid w:val="001264EA"/>
    <w:rsid w:val="00130D12"/>
    <w:rsid w:val="0013513E"/>
    <w:rsid w:val="0013521E"/>
    <w:rsid w:val="00135914"/>
    <w:rsid w:val="0013723A"/>
    <w:rsid w:val="00143F19"/>
    <w:rsid w:val="0014400A"/>
    <w:rsid w:val="00144A5E"/>
    <w:rsid w:val="001517EF"/>
    <w:rsid w:val="00153984"/>
    <w:rsid w:val="00155951"/>
    <w:rsid w:val="00155C9D"/>
    <w:rsid w:val="00156462"/>
    <w:rsid w:val="0016018A"/>
    <w:rsid w:val="00163DA4"/>
    <w:rsid w:val="00166396"/>
    <w:rsid w:val="001701DF"/>
    <w:rsid w:val="00177AF8"/>
    <w:rsid w:val="001805A2"/>
    <w:rsid w:val="00184CEF"/>
    <w:rsid w:val="00186EE5"/>
    <w:rsid w:val="0019393F"/>
    <w:rsid w:val="00193BC4"/>
    <w:rsid w:val="001964D5"/>
    <w:rsid w:val="001A1412"/>
    <w:rsid w:val="001A1952"/>
    <w:rsid w:val="001A2C4C"/>
    <w:rsid w:val="001A3247"/>
    <w:rsid w:val="001A3B30"/>
    <w:rsid w:val="001A3F06"/>
    <w:rsid w:val="001A5233"/>
    <w:rsid w:val="001A53A3"/>
    <w:rsid w:val="001B04A0"/>
    <w:rsid w:val="001B051C"/>
    <w:rsid w:val="001B0EA8"/>
    <w:rsid w:val="001B33D1"/>
    <w:rsid w:val="001B3928"/>
    <w:rsid w:val="001B3E76"/>
    <w:rsid w:val="001B473E"/>
    <w:rsid w:val="001B5971"/>
    <w:rsid w:val="001B65DC"/>
    <w:rsid w:val="001C09BE"/>
    <w:rsid w:val="001C1DBF"/>
    <w:rsid w:val="001C50E0"/>
    <w:rsid w:val="001C5D50"/>
    <w:rsid w:val="001C7994"/>
    <w:rsid w:val="001D2A12"/>
    <w:rsid w:val="001D2BCC"/>
    <w:rsid w:val="001D5EF4"/>
    <w:rsid w:val="001F0E23"/>
    <w:rsid w:val="001F20FE"/>
    <w:rsid w:val="001F5883"/>
    <w:rsid w:val="001F5CEB"/>
    <w:rsid w:val="001F67A7"/>
    <w:rsid w:val="001F72F3"/>
    <w:rsid w:val="0020180B"/>
    <w:rsid w:val="0020258F"/>
    <w:rsid w:val="00204D91"/>
    <w:rsid w:val="002113F8"/>
    <w:rsid w:val="002116C4"/>
    <w:rsid w:val="0021174B"/>
    <w:rsid w:val="00213767"/>
    <w:rsid w:val="00217468"/>
    <w:rsid w:val="00220409"/>
    <w:rsid w:val="00223404"/>
    <w:rsid w:val="002235FA"/>
    <w:rsid w:val="00224222"/>
    <w:rsid w:val="002256E4"/>
    <w:rsid w:val="0022579E"/>
    <w:rsid w:val="00226055"/>
    <w:rsid w:val="00230B0D"/>
    <w:rsid w:val="0023264C"/>
    <w:rsid w:val="00235841"/>
    <w:rsid w:val="00235983"/>
    <w:rsid w:val="00242A4E"/>
    <w:rsid w:val="00243F20"/>
    <w:rsid w:val="00244A1C"/>
    <w:rsid w:val="002529C1"/>
    <w:rsid w:val="002537C8"/>
    <w:rsid w:val="002600D6"/>
    <w:rsid w:val="00262932"/>
    <w:rsid w:val="00266451"/>
    <w:rsid w:val="00266CFC"/>
    <w:rsid w:val="002823E9"/>
    <w:rsid w:val="00282D5C"/>
    <w:rsid w:val="002857BB"/>
    <w:rsid w:val="0029020E"/>
    <w:rsid w:val="002926B3"/>
    <w:rsid w:val="00293130"/>
    <w:rsid w:val="002A2F26"/>
    <w:rsid w:val="002A4632"/>
    <w:rsid w:val="002A65A3"/>
    <w:rsid w:val="002B18B9"/>
    <w:rsid w:val="002B27E6"/>
    <w:rsid w:val="002B5E9C"/>
    <w:rsid w:val="002B79FF"/>
    <w:rsid w:val="002C120A"/>
    <w:rsid w:val="002C2AD2"/>
    <w:rsid w:val="002C4155"/>
    <w:rsid w:val="002C5AE5"/>
    <w:rsid w:val="002D1259"/>
    <w:rsid w:val="002D2869"/>
    <w:rsid w:val="002D50EC"/>
    <w:rsid w:val="002E05ED"/>
    <w:rsid w:val="002E0DAC"/>
    <w:rsid w:val="002E13AC"/>
    <w:rsid w:val="002E4F51"/>
    <w:rsid w:val="002E508F"/>
    <w:rsid w:val="002E58F9"/>
    <w:rsid w:val="002F4CC2"/>
    <w:rsid w:val="002F642E"/>
    <w:rsid w:val="00301D30"/>
    <w:rsid w:val="00303F53"/>
    <w:rsid w:val="0030720E"/>
    <w:rsid w:val="00313521"/>
    <w:rsid w:val="0031578C"/>
    <w:rsid w:val="00315895"/>
    <w:rsid w:val="0031646E"/>
    <w:rsid w:val="00321A7C"/>
    <w:rsid w:val="00323F9D"/>
    <w:rsid w:val="00324459"/>
    <w:rsid w:val="003249F8"/>
    <w:rsid w:val="00326557"/>
    <w:rsid w:val="00332EF4"/>
    <w:rsid w:val="003359E1"/>
    <w:rsid w:val="00352993"/>
    <w:rsid w:val="00352AFC"/>
    <w:rsid w:val="00352B90"/>
    <w:rsid w:val="00353F37"/>
    <w:rsid w:val="00354F93"/>
    <w:rsid w:val="00355001"/>
    <w:rsid w:val="003556A9"/>
    <w:rsid w:val="00355766"/>
    <w:rsid w:val="00361234"/>
    <w:rsid w:val="003628DD"/>
    <w:rsid w:val="00362A67"/>
    <w:rsid w:val="00363519"/>
    <w:rsid w:val="00366638"/>
    <w:rsid w:val="00370C4E"/>
    <w:rsid w:val="00371CCC"/>
    <w:rsid w:val="00372A6A"/>
    <w:rsid w:val="0038158D"/>
    <w:rsid w:val="00383EB5"/>
    <w:rsid w:val="00385879"/>
    <w:rsid w:val="00385CF3"/>
    <w:rsid w:val="0039124B"/>
    <w:rsid w:val="0039209C"/>
    <w:rsid w:val="003A172A"/>
    <w:rsid w:val="003A55EA"/>
    <w:rsid w:val="003A6435"/>
    <w:rsid w:val="003B5025"/>
    <w:rsid w:val="003B6C50"/>
    <w:rsid w:val="003C06E9"/>
    <w:rsid w:val="003C43D5"/>
    <w:rsid w:val="003D1B73"/>
    <w:rsid w:val="003D6D2C"/>
    <w:rsid w:val="003E05A3"/>
    <w:rsid w:val="003E0BE2"/>
    <w:rsid w:val="003E178B"/>
    <w:rsid w:val="003E3BF2"/>
    <w:rsid w:val="003E68EB"/>
    <w:rsid w:val="003E6EE0"/>
    <w:rsid w:val="003F1B42"/>
    <w:rsid w:val="003F3248"/>
    <w:rsid w:val="003F5EC3"/>
    <w:rsid w:val="003F66F1"/>
    <w:rsid w:val="003F6D22"/>
    <w:rsid w:val="003F7039"/>
    <w:rsid w:val="0040152B"/>
    <w:rsid w:val="00406182"/>
    <w:rsid w:val="00406A13"/>
    <w:rsid w:val="00410DE0"/>
    <w:rsid w:val="00413EF8"/>
    <w:rsid w:val="00414C05"/>
    <w:rsid w:val="00415147"/>
    <w:rsid w:val="0041692B"/>
    <w:rsid w:val="00416C4D"/>
    <w:rsid w:val="00424E60"/>
    <w:rsid w:val="00426ABA"/>
    <w:rsid w:val="00426B9A"/>
    <w:rsid w:val="00426FDF"/>
    <w:rsid w:val="0043135B"/>
    <w:rsid w:val="00455E66"/>
    <w:rsid w:val="00455F34"/>
    <w:rsid w:val="00457100"/>
    <w:rsid w:val="00460720"/>
    <w:rsid w:val="0046205B"/>
    <w:rsid w:val="00462FD3"/>
    <w:rsid w:val="004708EC"/>
    <w:rsid w:val="00470F55"/>
    <w:rsid w:val="0047734C"/>
    <w:rsid w:val="0048117A"/>
    <w:rsid w:val="00482F5C"/>
    <w:rsid w:val="004836F9"/>
    <w:rsid w:val="00483991"/>
    <w:rsid w:val="004B010F"/>
    <w:rsid w:val="004B21F1"/>
    <w:rsid w:val="004B2CA1"/>
    <w:rsid w:val="004B5F11"/>
    <w:rsid w:val="004C13A0"/>
    <w:rsid w:val="004C3424"/>
    <w:rsid w:val="004C4966"/>
    <w:rsid w:val="004C786A"/>
    <w:rsid w:val="004D10EC"/>
    <w:rsid w:val="004D1B1A"/>
    <w:rsid w:val="004D418F"/>
    <w:rsid w:val="004E1C91"/>
    <w:rsid w:val="004E526B"/>
    <w:rsid w:val="004E6C24"/>
    <w:rsid w:val="004E7CAA"/>
    <w:rsid w:val="004F2D8F"/>
    <w:rsid w:val="004F3478"/>
    <w:rsid w:val="004F7F5F"/>
    <w:rsid w:val="00500940"/>
    <w:rsid w:val="0050206B"/>
    <w:rsid w:val="0050529E"/>
    <w:rsid w:val="00512C5D"/>
    <w:rsid w:val="00512CE2"/>
    <w:rsid w:val="0051532C"/>
    <w:rsid w:val="005166D0"/>
    <w:rsid w:val="00516FEE"/>
    <w:rsid w:val="00517212"/>
    <w:rsid w:val="005236AC"/>
    <w:rsid w:val="0052522A"/>
    <w:rsid w:val="00525BDC"/>
    <w:rsid w:val="00526064"/>
    <w:rsid w:val="00530182"/>
    <w:rsid w:val="00530CA5"/>
    <w:rsid w:val="00532BF8"/>
    <w:rsid w:val="0053384D"/>
    <w:rsid w:val="00533C06"/>
    <w:rsid w:val="00533C67"/>
    <w:rsid w:val="00537AD7"/>
    <w:rsid w:val="00542D2B"/>
    <w:rsid w:val="00546488"/>
    <w:rsid w:val="00552199"/>
    <w:rsid w:val="00556FFE"/>
    <w:rsid w:val="00557833"/>
    <w:rsid w:val="00561670"/>
    <w:rsid w:val="00561B68"/>
    <w:rsid w:val="005645A7"/>
    <w:rsid w:val="005650B6"/>
    <w:rsid w:val="005652E1"/>
    <w:rsid w:val="00566585"/>
    <w:rsid w:val="00570770"/>
    <w:rsid w:val="00570B98"/>
    <w:rsid w:val="005730F2"/>
    <w:rsid w:val="00575A9A"/>
    <w:rsid w:val="005770CD"/>
    <w:rsid w:val="005859AD"/>
    <w:rsid w:val="0058684A"/>
    <w:rsid w:val="00587889"/>
    <w:rsid w:val="00591589"/>
    <w:rsid w:val="005958ED"/>
    <w:rsid w:val="00596718"/>
    <w:rsid w:val="0059750E"/>
    <w:rsid w:val="00597671"/>
    <w:rsid w:val="005A010B"/>
    <w:rsid w:val="005A1585"/>
    <w:rsid w:val="005A4EA1"/>
    <w:rsid w:val="005A7AF6"/>
    <w:rsid w:val="005A7F32"/>
    <w:rsid w:val="005B224C"/>
    <w:rsid w:val="005B2A2E"/>
    <w:rsid w:val="005B5990"/>
    <w:rsid w:val="005B6FD4"/>
    <w:rsid w:val="005C327A"/>
    <w:rsid w:val="005C4F34"/>
    <w:rsid w:val="005C728D"/>
    <w:rsid w:val="005D09B2"/>
    <w:rsid w:val="005D104D"/>
    <w:rsid w:val="005D7916"/>
    <w:rsid w:val="005E1158"/>
    <w:rsid w:val="005E1F81"/>
    <w:rsid w:val="005E51EF"/>
    <w:rsid w:val="005E7C46"/>
    <w:rsid w:val="005F0FBD"/>
    <w:rsid w:val="005F3E33"/>
    <w:rsid w:val="005F4E30"/>
    <w:rsid w:val="00601D5A"/>
    <w:rsid w:val="0060796D"/>
    <w:rsid w:val="00610145"/>
    <w:rsid w:val="006159FD"/>
    <w:rsid w:val="00617382"/>
    <w:rsid w:val="00617928"/>
    <w:rsid w:val="00621C9C"/>
    <w:rsid w:val="00623274"/>
    <w:rsid w:val="006259E4"/>
    <w:rsid w:val="00630808"/>
    <w:rsid w:val="00634449"/>
    <w:rsid w:val="00634CA9"/>
    <w:rsid w:val="006352AB"/>
    <w:rsid w:val="00641F9B"/>
    <w:rsid w:val="00642F48"/>
    <w:rsid w:val="006455EB"/>
    <w:rsid w:val="00647530"/>
    <w:rsid w:val="00653031"/>
    <w:rsid w:val="00654DF0"/>
    <w:rsid w:val="00656C12"/>
    <w:rsid w:val="006621BB"/>
    <w:rsid w:val="00664B66"/>
    <w:rsid w:val="00665124"/>
    <w:rsid w:val="00665769"/>
    <w:rsid w:val="006675AD"/>
    <w:rsid w:val="00673D7B"/>
    <w:rsid w:val="00675CA3"/>
    <w:rsid w:val="00676E92"/>
    <w:rsid w:val="00683DA7"/>
    <w:rsid w:val="006841F2"/>
    <w:rsid w:val="006907B3"/>
    <w:rsid w:val="00690911"/>
    <w:rsid w:val="00690FF7"/>
    <w:rsid w:val="00692334"/>
    <w:rsid w:val="006A2B6C"/>
    <w:rsid w:val="006A453E"/>
    <w:rsid w:val="006A5478"/>
    <w:rsid w:val="006A5D71"/>
    <w:rsid w:val="006A67EB"/>
    <w:rsid w:val="006B2F40"/>
    <w:rsid w:val="006B715E"/>
    <w:rsid w:val="006C3231"/>
    <w:rsid w:val="006C3F74"/>
    <w:rsid w:val="006C4E52"/>
    <w:rsid w:val="006C69DC"/>
    <w:rsid w:val="006D24CD"/>
    <w:rsid w:val="006E00A0"/>
    <w:rsid w:val="006E0E75"/>
    <w:rsid w:val="006E20F8"/>
    <w:rsid w:val="006E2226"/>
    <w:rsid w:val="006E25C5"/>
    <w:rsid w:val="006E2B99"/>
    <w:rsid w:val="006F0A3E"/>
    <w:rsid w:val="006F6AA1"/>
    <w:rsid w:val="00701D8B"/>
    <w:rsid w:val="00702B67"/>
    <w:rsid w:val="00705DF1"/>
    <w:rsid w:val="00707D6C"/>
    <w:rsid w:val="00707F71"/>
    <w:rsid w:val="00711E68"/>
    <w:rsid w:val="0071331F"/>
    <w:rsid w:val="0071363F"/>
    <w:rsid w:val="007153A5"/>
    <w:rsid w:val="00720FC2"/>
    <w:rsid w:val="00721EA3"/>
    <w:rsid w:val="007223A3"/>
    <w:rsid w:val="007230D6"/>
    <w:rsid w:val="00723A02"/>
    <w:rsid w:val="00732CF8"/>
    <w:rsid w:val="00733B59"/>
    <w:rsid w:val="007416EA"/>
    <w:rsid w:val="00745C4B"/>
    <w:rsid w:val="00747165"/>
    <w:rsid w:val="0075735B"/>
    <w:rsid w:val="007600B6"/>
    <w:rsid w:val="00761DE2"/>
    <w:rsid w:val="00764064"/>
    <w:rsid w:val="00766AB0"/>
    <w:rsid w:val="00767A6B"/>
    <w:rsid w:val="0077155A"/>
    <w:rsid w:val="007725EB"/>
    <w:rsid w:val="00780DE1"/>
    <w:rsid w:val="00781229"/>
    <w:rsid w:val="00784725"/>
    <w:rsid w:val="00784A5B"/>
    <w:rsid w:val="00790E57"/>
    <w:rsid w:val="007931CA"/>
    <w:rsid w:val="00794049"/>
    <w:rsid w:val="007942E2"/>
    <w:rsid w:val="007956E6"/>
    <w:rsid w:val="007B1182"/>
    <w:rsid w:val="007B16D7"/>
    <w:rsid w:val="007B2FF8"/>
    <w:rsid w:val="007B38A2"/>
    <w:rsid w:val="007B3A5F"/>
    <w:rsid w:val="007B4825"/>
    <w:rsid w:val="007B4FAE"/>
    <w:rsid w:val="007B694A"/>
    <w:rsid w:val="007B7B24"/>
    <w:rsid w:val="007C147E"/>
    <w:rsid w:val="007C65EF"/>
    <w:rsid w:val="007D0E9B"/>
    <w:rsid w:val="007D4581"/>
    <w:rsid w:val="007D611C"/>
    <w:rsid w:val="007D7161"/>
    <w:rsid w:val="007E2021"/>
    <w:rsid w:val="007E4605"/>
    <w:rsid w:val="007F1268"/>
    <w:rsid w:val="007F1966"/>
    <w:rsid w:val="007F2187"/>
    <w:rsid w:val="007F655E"/>
    <w:rsid w:val="007F783F"/>
    <w:rsid w:val="00800C3C"/>
    <w:rsid w:val="00803EE9"/>
    <w:rsid w:val="00807478"/>
    <w:rsid w:val="00814252"/>
    <w:rsid w:val="008158C4"/>
    <w:rsid w:val="00823F49"/>
    <w:rsid w:val="008250EE"/>
    <w:rsid w:val="00825D61"/>
    <w:rsid w:val="0082771E"/>
    <w:rsid w:val="008326D7"/>
    <w:rsid w:val="00840B41"/>
    <w:rsid w:val="0084378F"/>
    <w:rsid w:val="0084605B"/>
    <w:rsid w:val="008501BD"/>
    <w:rsid w:val="008539B7"/>
    <w:rsid w:val="00855FF3"/>
    <w:rsid w:val="008568A4"/>
    <w:rsid w:val="008614A1"/>
    <w:rsid w:val="0086217D"/>
    <w:rsid w:val="0086415B"/>
    <w:rsid w:val="00866DD1"/>
    <w:rsid w:val="00867EAD"/>
    <w:rsid w:val="00877ACA"/>
    <w:rsid w:val="00880C18"/>
    <w:rsid w:val="00887612"/>
    <w:rsid w:val="0089447B"/>
    <w:rsid w:val="0089584E"/>
    <w:rsid w:val="008A18D1"/>
    <w:rsid w:val="008A1F78"/>
    <w:rsid w:val="008A2AAA"/>
    <w:rsid w:val="008A37E4"/>
    <w:rsid w:val="008A504C"/>
    <w:rsid w:val="008A582B"/>
    <w:rsid w:val="008A5DA4"/>
    <w:rsid w:val="008B2B8C"/>
    <w:rsid w:val="008B3ECB"/>
    <w:rsid w:val="008B5572"/>
    <w:rsid w:val="008C2D32"/>
    <w:rsid w:val="008C2F16"/>
    <w:rsid w:val="008C43AC"/>
    <w:rsid w:val="008C6F89"/>
    <w:rsid w:val="008D20F9"/>
    <w:rsid w:val="008D3F98"/>
    <w:rsid w:val="008D4687"/>
    <w:rsid w:val="008D74C2"/>
    <w:rsid w:val="008E2E33"/>
    <w:rsid w:val="008E2F22"/>
    <w:rsid w:val="008E3D39"/>
    <w:rsid w:val="008E646A"/>
    <w:rsid w:val="008E68B3"/>
    <w:rsid w:val="008E6E07"/>
    <w:rsid w:val="008F278C"/>
    <w:rsid w:val="008F6DFD"/>
    <w:rsid w:val="00900ECA"/>
    <w:rsid w:val="00902153"/>
    <w:rsid w:val="00902737"/>
    <w:rsid w:val="009040FE"/>
    <w:rsid w:val="00905B31"/>
    <w:rsid w:val="00911A7C"/>
    <w:rsid w:val="00912313"/>
    <w:rsid w:val="0092680B"/>
    <w:rsid w:val="00927DB6"/>
    <w:rsid w:val="00934F48"/>
    <w:rsid w:val="0094308F"/>
    <w:rsid w:val="00946ADE"/>
    <w:rsid w:val="00953B43"/>
    <w:rsid w:val="009544C3"/>
    <w:rsid w:val="00954828"/>
    <w:rsid w:val="00954B95"/>
    <w:rsid w:val="00955812"/>
    <w:rsid w:val="009578F2"/>
    <w:rsid w:val="00962DE3"/>
    <w:rsid w:val="009817D6"/>
    <w:rsid w:val="00987C2D"/>
    <w:rsid w:val="00987F4A"/>
    <w:rsid w:val="009940DE"/>
    <w:rsid w:val="00994579"/>
    <w:rsid w:val="00994D4C"/>
    <w:rsid w:val="009A3499"/>
    <w:rsid w:val="009A4B52"/>
    <w:rsid w:val="009A6A86"/>
    <w:rsid w:val="009B080B"/>
    <w:rsid w:val="009B08FD"/>
    <w:rsid w:val="009B2069"/>
    <w:rsid w:val="009B2C2D"/>
    <w:rsid w:val="009C216F"/>
    <w:rsid w:val="009C35D9"/>
    <w:rsid w:val="009C5635"/>
    <w:rsid w:val="009D00E0"/>
    <w:rsid w:val="009D47F6"/>
    <w:rsid w:val="009D4BAC"/>
    <w:rsid w:val="009D796D"/>
    <w:rsid w:val="009F098E"/>
    <w:rsid w:val="009F0B63"/>
    <w:rsid w:val="009F37E8"/>
    <w:rsid w:val="009F6D0D"/>
    <w:rsid w:val="009F7312"/>
    <w:rsid w:val="009F7F72"/>
    <w:rsid w:val="00A00F6D"/>
    <w:rsid w:val="00A030EA"/>
    <w:rsid w:val="00A0450E"/>
    <w:rsid w:val="00A053C2"/>
    <w:rsid w:val="00A06859"/>
    <w:rsid w:val="00A06F5A"/>
    <w:rsid w:val="00A10084"/>
    <w:rsid w:val="00A124D9"/>
    <w:rsid w:val="00A142BE"/>
    <w:rsid w:val="00A152BD"/>
    <w:rsid w:val="00A2357F"/>
    <w:rsid w:val="00A250EC"/>
    <w:rsid w:val="00A26DAD"/>
    <w:rsid w:val="00A30BA8"/>
    <w:rsid w:val="00A328F5"/>
    <w:rsid w:val="00A3499F"/>
    <w:rsid w:val="00A3527A"/>
    <w:rsid w:val="00A363CB"/>
    <w:rsid w:val="00A3653E"/>
    <w:rsid w:val="00A37EFA"/>
    <w:rsid w:val="00A40CD9"/>
    <w:rsid w:val="00A41AB4"/>
    <w:rsid w:val="00A47931"/>
    <w:rsid w:val="00A509DB"/>
    <w:rsid w:val="00A50D0F"/>
    <w:rsid w:val="00A54A35"/>
    <w:rsid w:val="00A572AB"/>
    <w:rsid w:val="00A6081D"/>
    <w:rsid w:val="00A708C4"/>
    <w:rsid w:val="00A72E3A"/>
    <w:rsid w:val="00A76C74"/>
    <w:rsid w:val="00A77C87"/>
    <w:rsid w:val="00A8125E"/>
    <w:rsid w:val="00A81EF4"/>
    <w:rsid w:val="00A82ADD"/>
    <w:rsid w:val="00A82F86"/>
    <w:rsid w:val="00A8386C"/>
    <w:rsid w:val="00A86AB0"/>
    <w:rsid w:val="00A87E49"/>
    <w:rsid w:val="00A904CF"/>
    <w:rsid w:val="00A951CC"/>
    <w:rsid w:val="00A95A0D"/>
    <w:rsid w:val="00A97728"/>
    <w:rsid w:val="00AA1043"/>
    <w:rsid w:val="00AA54E8"/>
    <w:rsid w:val="00AA7CBE"/>
    <w:rsid w:val="00AB5495"/>
    <w:rsid w:val="00AB6A51"/>
    <w:rsid w:val="00AB7E71"/>
    <w:rsid w:val="00AC0A49"/>
    <w:rsid w:val="00AC0B81"/>
    <w:rsid w:val="00AD344C"/>
    <w:rsid w:val="00AD3A27"/>
    <w:rsid w:val="00AD4B65"/>
    <w:rsid w:val="00AE0DC1"/>
    <w:rsid w:val="00AE2288"/>
    <w:rsid w:val="00AE438A"/>
    <w:rsid w:val="00AE786A"/>
    <w:rsid w:val="00AF18AF"/>
    <w:rsid w:val="00AF3E12"/>
    <w:rsid w:val="00AF5A5B"/>
    <w:rsid w:val="00AF5E0F"/>
    <w:rsid w:val="00AF7D23"/>
    <w:rsid w:val="00B01305"/>
    <w:rsid w:val="00B05ED3"/>
    <w:rsid w:val="00B107C6"/>
    <w:rsid w:val="00B138C3"/>
    <w:rsid w:val="00B200A8"/>
    <w:rsid w:val="00B257D2"/>
    <w:rsid w:val="00B25EAC"/>
    <w:rsid w:val="00B269DE"/>
    <w:rsid w:val="00B30B8B"/>
    <w:rsid w:val="00B3592C"/>
    <w:rsid w:val="00B36133"/>
    <w:rsid w:val="00B412B8"/>
    <w:rsid w:val="00B42088"/>
    <w:rsid w:val="00B437EA"/>
    <w:rsid w:val="00B4477A"/>
    <w:rsid w:val="00B468F8"/>
    <w:rsid w:val="00B50CDA"/>
    <w:rsid w:val="00B53772"/>
    <w:rsid w:val="00B63208"/>
    <w:rsid w:val="00B6439C"/>
    <w:rsid w:val="00B6641A"/>
    <w:rsid w:val="00B71297"/>
    <w:rsid w:val="00B718CB"/>
    <w:rsid w:val="00B72FB4"/>
    <w:rsid w:val="00B74670"/>
    <w:rsid w:val="00B74BEE"/>
    <w:rsid w:val="00B77A9D"/>
    <w:rsid w:val="00B80692"/>
    <w:rsid w:val="00B849A5"/>
    <w:rsid w:val="00B856F8"/>
    <w:rsid w:val="00B90479"/>
    <w:rsid w:val="00B927EB"/>
    <w:rsid w:val="00B95433"/>
    <w:rsid w:val="00B96096"/>
    <w:rsid w:val="00B977C5"/>
    <w:rsid w:val="00BA0A84"/>
    <w:rsid w:val="00BA0EF4"/>
    <w:rsid w:val="00BA1A6A"/>
    <w:rsid w:val="00BA2AAE"/>
    <w:rsid w:val="00BA32E3"/>
    <w:rsid w:val="00BA3912"/>
    <w:rsid w:val="00BA69B9"/>
    <w:rsid w:val="00BA7C1C"/>
    <w:rsid w:val="00BA7F5C"/>
    <w:rsid w:val="00BB1BED"/>
    <w:rsid w:val="00BB293A"/>
    <w:rsid w:val="00BB2E43"/>
    <w:rsid w:val="00BB70B1"/>
    <w:rsid w:val="00BC022D"/>
    <w:rsid w:val="00BC103B"/>
    <w:rsid w:val="00BC1481"/>
    <w:rsid w:val="00BC5777"/>
    <w:rsid w:val="00BC57FF"/>
    <w:rsid w:val="00BC7CDF"/>
    <w:rsid w:val="00BD03B0"/>
    <w:rsid w:val="00BD0B41"/>
    <w:rsid w:val="00BD13BF"/>
    <w:rsid w:val="00BD3A62"/>
    <w:rsid w:val="00BD41B7"/>
    <w:rsid w:val="00BD65EE"/>
    <w:rsid w:val="00BE1809"/>
    <w:rsid w:val="00BE1EB0"/>
    <w:rsid w:val="00BE266C"/>
    <w:rsid w:val="00BE28F7"/>
    <w:rsid w:val="00BE5E82"/>
    <w:rsid w:val="00BE6EFF"/>
    <w:rsid w:val="00BF3C60"/>
    <w:rsid w:val="00BF4184"/>
    <w:rsid w:val="00BF6C37"/>
    <w:rsid w:val="00C05B52"/>
    <w:rsid w:val="00C136AC"/>
    <w:rsid w:val="00C17A92"/>
    <w:rsid w:val="00C21E82"/>
    <w:rsid w:val="00C23839"/>
    <w:rsid w:val="00C23CB9"/>
    <w:rsid w:val="00C32955"/>
    <w:rsid w:val="00C348D2"/>
    <w:rsid w:val="00C36069"/>
    <w:rsid w:val="00C37445"/>
    <w:rsid w:val="00C40F0C"/>
    <w:rsid w:val="00C436E3"/>
    <w:rsid w:val="00C43867"/>
    <w:rsid w:val="00C53FB3"/>
    <w:rsid w:val="00C54E9B"/>
    <w:rsid w:val="00C57807"/>
    <w:rsid w:val="00C708E5"/>
    <w:rsid w:val="00C709E1"/>
    <w:rsid w:val="00C72230"/>
    <w:rsid w:val="00C72B31"/>
    <w:rsid w:val="00C7650F"/>
    <w:rsid w:val="00C847DB"/>
    <w:rsid w:val="00CA0090"/>
    <w:rsid w:val="00CA03ED"/>
    <w:rsid w:val="00CA0E48"/>
    <w:rsid w:val="00CA3D60"/>
    <w:rsid w:val="00CA4BC4"/>
    <w:rsid w:val="00CA6CEE"/>
    <w:rsid w:val="00CA728F"/>
    <w:rsid w:val="00CB0A05"/>
    <w:rsid w:val="00CB4250"/>
    <w:rsid w:val="00CB4DDA"/>
    <w:rsid w:val="00CB552A"/>
    <w:rsid w:val="00CB6D3A"/>
    <w:rsid w:val="00CC0912"/>
    <w:rsid w:val="00CC47FF"/>
    <w:rsid w:val="00CC53EB"/>
    <w:rsid w:val="00CD046B"/>
    <w:rsid w:val="00CD11C0"/>
    <w:rsid w:val="00CD2AB7"/>
    <w:rsid w:val="00CD2AE8"/>
    <w:rsid w:val="00CD6769"/>
    <w:rsid w:val="00CD70C1"/>
    <w:rsid w:val="00CD7122"/>
    <w:rsid w:val="00CE22FC"/>
    <w:rsid w:val="00CE2AB2"/>
    <w:rsid w:val="00CE443C"/>
    <w:rsid w:val="00CE69F3"/>
    <w:rsid w:val="00CE6BF7"/>
    <w:rsid w:val="00CE775E"/>
    <w:rsid w:val="00CF6B51"/>
    <w:rsid w:val="00CF6D15"/>
    <w:rsid w:val="00CF727B"/>
    <w:rsid w:val="00CF7714"/>
    <w:rsid w:val="00D030BD"/>
    <w:rsid w:val="00D06B2C"/>
    <w:rsid w:val="00D1318B"/>
    <w:rsid w:val="00D154BB"/>
    <w:rsid w:val="00D16EF8"/>
    <w:rsid w:val="00D17BF7"/>
    <w:rsid w:val="00D20B42"/>
    <w:rsid w:val="00D20D8F"/>
    <w:rsid w:val="00D21396"/>
    <w:rsid w:val="00D305FF"/>
    <w:rsid w:val="00D3366B"/>
    <w:rsid w:val="00D3567E"/>
    <w:rsid w:val="00D46E7C"/>
    <w:rsid w:val="00D53E4F"/>
    <w:rsid w:val="00D5419D"/>
    <w:rsid w:val="00D545F0"/>
    <w:rsid w:val="00D54FF4"/>
    <w:rsid w:val="00D55610"/>
    <w:rsid w:val="00D563BB"/>
    <w:rsid w:val="00D6172C"/>
    <w:rsid w:val="00D62A96"/>
    <w:rsid w:val="00D62BB9"/>
    <w:rsid w:val="00D62EF8"/>
    <w:rsid w:val="00D672D0"/>
    <w:rsid w:val="00D67470"/>
    <w:rsid w:val="00D70E49"/>
    <w:rsid w:val="00D71CF6"/>
    <w:rsid w:val="00D8111C"/>
    <w:rsid w:val="00D81221"/>
    <w:rsid w:val="00D81292"/>
    <w:rsid w:val="00D81712"/>
    <w:rsid w:val="00D82933"/>
    <w:rsid w:val="00D839D3"/>
    <w:rsid w:val="00D83F0E"/>
    <w:rsid w:val="00D83F7F"/>
    <w:rsid w:val="00D87067"/>
    <w:rsid w:val="00D91738"/>
    <w:rsid w:val="00D96C86"/>
    <w:rsid w:val="00DA02A2"/>
    <w:rsid w:val="00DA2FCF"/>
    <w:rsid w:val="00DA7756"/>
    <w:rsid w:val="00DB34A2"/>
    <w:rsid w:val="00DB3C0D"/>
    <w:rsid w:val="00DB7A37"/>
    <w:rsid w:val="00DC3AC1"/>
    <w:rsid w:val="00DC5451"/>
    <w:rsid w:val="00DC6B6F"/>
    <w:rsid w:val="00DD10FE"/>
    <w:rsid w:val="00DD77BE"/>
    <w:rsid w:val="00DE599B"/>
    <w:rsid w:val="00DE5AB5"/>
    <w:rsid w:val="00DF250F"/>
    <w:rsid w:val="00DF3373"/>
    <w:rsid w:val="00DF4421"/>
    <w:rsid w:val="00DF5597"/>
    <w:rsid w:val="00E011E1"/>
    <w:rsid w:val="00E05C0F"/>
    <w:rsid w:val="00E107BC"/>
    <w:rsid w:val="00E121C5"/>
    <w:rsid w:val="00E152E6"/>
    <w:rsid w:val="00E154A5"/>
    <w:rsid w:val="00E16562"/>
    <w:rsid w:val="00E213CC"/>
    <w:rsid w:val="00E22FAF"/>
    <w:rsid w:val="00E230E9"/>
    <w:rsid w:val="00E244A5"/>
    <w:rsid w:val="00E312DE"/>
    <w:rsid w:val="00E312E0"/>
    <w:rsid w:val="00E32856"/>
    <w:rsid w:val="00E360DD"/>
    <w:rsid w:val="00E40242"/>
    <w:rsid w:val="00E42F7F"/>
    <w:rsid w:val="00E44FE5"/>
    <w:rsid w:val="00E45775"/>
    <w:rsid w:val="00E5047B"/>
    <w:rsid w:val="00E5077C"/>
    <w:rsid w:val="00E50890"/>
    <w:rsid w:val="00E5124C"/>
    <w:rsid w:val="00E5247D"/>
    <w:rsid w:val="00E52AC5"/>
    <w:rsid w:val="00E53A88"/>
    <w:rsid w:val="00E53D82"/>
    <w:rsid w:val="00E53EA8"/>
    <w:rsid w:val="00E6437C"/>
    <w:rsid w:val="00E70711"/>
    <w:rsid w:val="00E71863"/>
    <w:rsid w:val="00E734CB"/>
    <w:rsid w:val="00E73993"/>
    <w:rsid w:val="00E74D3A"/>
    <w:rsid w:val="00E756AE"/>
    <w:rsid w:val="00E80B25"/>
    <w:rsid w:val="00E82646"/>
    <w:rsid w:val="00E86237"/>
    <w:rsid w:val="00E95B3E"/>
    <w:rsid w:val="00EA2A54"/>
    <w:rsid w:val="00EA34B2"/>
    <w:rsid w:val="00EA5A14"/>
    <w:rsid w:val="00EA5C53"/>
    <w:rsid w:val="00EA65A2"/>
    <w:rsid w:val="00EA7B06"/>
    <w:rsid w:val="00EB3307"/>
    <w:rsid w:val="00EB61D5"/>
    <w:rsid w:val="00EB71C5"/>
    <w:rsid w:val="00EB7E57"/>
    <w:rsid w:val="00EC184A"/>
    <w:rsid w:val="00EC1CD7"/>
    <w:rsid w:val="00EC3A74"/>
    <w:rsid w:val="00EC795C"/>
    <w:rsid w:val="00EC7C75"/>
    <w:rsid w:val="00ED6AAA"/>
    <w:rsid w:val="00ED7371"/>
    <w:rsid w:val="00EE147A"/>
    <w:rsid w:val="00EE285F"/>
    <w:rsid w:val="00EE5409"/>
    <w:rsid w:val="00EE6137"/>
    <w:rsid w:val="00EE7956"/>
    <w:rsid w:val="00EF00BA"/>
    <w:rsid w:val="00EF64C5"/>
    <w:rsid w:val="00F0302C"/>
    <w:rsid w:val="00F13EFE"/>
    <w:rsid w:val="00F16F52"/>
    <w:rsid w:val="00F174CA"/>
    <w:rsid w:val="00F23CB3"/>
    <w:rsid w:val="00F316A1"/>
    <w:rsid w:val="00F318DB"/>
    <w:rsid w:val="00F337B2"/>
    <w:rsid w:val="00F33A7E"/>
    <w:rsid w:val="00F340BF"/>
    <w:rsid w:val="00F36DBC"/>
    <w:rsid w:val="00F3739A"/>
    <w:rsid w:val="00F5331E"/>
    <w:rsid w:val="00F53EA2"/>
    <w:rsid w:val="00F71048"/>
    <w:rsid w:val="00F711AE"/>
    <w:rsid w:val="00F71707"/>
    <w:rsid w:val="00F739AE"/>
    <w:rsid w:val="00F757F3"/>
    <w:rsid w:val="00F76840"/>
    <w:rsid w:val="00F77B32"/>
    <w:rsid w:val="00F833CA"/>
    <w:rsid w:val="00F84215"/>
    <w:rsid w:val="00F94203"/>
    <w:rsid w:val="00F95E3D"/>
    <w:rsid w:val="00F95F2E"/>
    <w:rsid w:val="00F95F80"/>
    <w:rsid w:val="00FA2BA1"/>
    <w:rsid w:val="00FA56FB"/>
    <w:rsid w:val="00FA614C"/>
    <w:rsid w:val="00FB21C0"/>
    <w:rsid w:val="00FB2813"/>
    <w:rsid w:val="00FB2FBF"/>
    <w:rsid w:val="00FB48F6"/>
    <w:rsid w:val="00FB7A63"/>
    <w:rsid w:val="00FC0CA0"/>
    <w:rsid w:val="00FC0EB4"/>
    <w:rsid w:val="00FC4717"/>
    <w:rsid w:val="00FC5D17"/>
    <w:rsid w:val="00FC65CD"/>
    <w:rsid w:val="00FD5139"/>
    <w:rsid w:val="00FD60E0"/>
    <w:rsid w:val="00FE13B2"/>
    <w:rsid w:val="00FE1A16"/>
    <w:rsid w:val="00FE5C85"/>
    <w:rsid w:val="00FE6A96"/>
    <w:rsid w:val="00FE6AA2"/>
    <w:rsid w:val="00FF26B9"/>
    <w:rsid w:val="00FF63F2"/>
    <w:rsid w:val="00FF6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D1D30"/>
  <w15:chartTrackingRefBased/>
  <w15:docId w15:val="{680C9A9A-9D6C-486F-A9FA-1C72675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226"/>
    <w:pPr>
      <w:spacing w:after="120"/>
      <w:jc w:val="both"/>
    </w:pPr>
    <w:rPr>
      <w:rFonts w:ascii="Arial" w:hAnsi="Arial"/>
    </w:rPr>
  </w:style>
  <w:style w:type="paragraph" w:styleId="Heading1">
    <w:name w:val="heading 1"/>
    <w:basedOn w:val="Normal"/>
    <w:next w:val="Text1"/>
    <w:autoRedefine/>
    <w:qFormat/>
    <w:rsid w:val="001A5233"/>
    <w:pPr>
      <w:keepNext/>
      <w:spacing w:before="52" w:after="240"/>
      <w:jc w:val="center"/>
      <w:outlineLvl w:val="0"/>
    </w:pPr>
    <w:rPr>
      <w:rFonts w:ascii="Times New Roman" w:hAnsi="Times New Roman"/>
      <w:b/>
      <w:smallCaps/>
      <w:kern w:val="28"/>
      <w:sz w:val="28"/>
      <w:szCs w:val="28"/>
      <w:lang w:val="en-US"/>
    </w:rPr>
  </w:style>
  <w:style w:type="paragraph" w:styleId="Heading2">
    <w:name w:val="heading 2"/>
    <w:basedOn w:val="Normal"/>
    <w:next w:val="Text2"/>
    <w:autoRedefine/>
    <w:qFormat/>
    <w:rsid w:val="00902737"/>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9F0B63"/>
    <w:pPr>
      <w:keepNext w:val="0"/>
      <w:pageBreakBefore/>
      <w:tabs>
        <w:tab w:val="left" w:pos="2552"/>
      </w:tabs>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uiPriority w:val="59"/>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customStyle="1" w:styleId="Body">
    <w:name w:val="Body"/>
    <w:link w:val="BodyChar"/>
    <w:qFormat/>
    <w:rsid w:val="007F655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character" w:customStyle="1" w:styleId="BodyChar">
    <w:name w:val="Body Char"/>
    <w:link w:val="Body"/>
    <w:rsid w:val="007F655E"/>
    <w:rPr>
      <w:rFonts w:ascii="Calibri" w:eastAsia="Calibri" w:hAnsi="Calibri" w:cs="Calibri"/>
      <w:color w:val="000000"/>
      <w:sz w:val="22"/>
      <w:szCs w:val="22"/>
      <w:u w:color="000000"/>
      <w:bdr w:val="nil"/>
      <w:lang w:val="en-US"/>
    </w:rPr>
  </w:style>
  <w:style w:type="numbering" w:customStyle="1" w:styleId="ImportedStyle3">
    <w:name w:val="Imported Style 3"/>
    <w:rsid w:val="007F655E"/>
    <w:pPr>
      <w:numPr>
        <w:numId w:val="19"/>
      </w:numPr>
    </w:p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34"/>
    <w:qFormat/>
    <w:rsid w:val="00B53772"/>
    <w:pPr>
      <w:ind w:left="720"/>
      <w:contextualSpacing/>
    </w:pPr>
  </w:style>
  <w:style w:type="paragraph" w:customStyle="1" w:styleId="Blockquote">
    <w:name w:val="Blockquote"/>
    <w:basedOn w:val="Normal"/>
    <w:rsid w:val="00235983"/>
    <w:pPr>
      <w:widowControl w:val="0"/>
      <w:spacing w:before="100" w:after="100"/>
      <w:ind w:left="360" w:right="360"/>
      <w:jc w:val="left"/>
    </w:pPr>
    <w:rPr>
      <w:rFonts w:ascii="Times New Roman" w:hAnsi="Times New Roman"/>
      <w:snapToGrid w:val="0"/>
      <w:sz w:val="24"/>
      <w:lang w:val="en-US" w:eastAsia="en-US"/>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34"/>
    <w:qFormat/>
    <w:locked/>
    <w:rsid w:val="00235983"/>
    <w:rPr>
      <w:rFonts w:ascii="Arial" w:hAnsi="Arial"/>
    </w:rPr>
  </w:style>
  <w:style w:type="paragraph" w:customStyle="1" w:styleId="m-3455667308781921344msolistparagraph">
    <w:name w:val="m_-3455667308781921344msolistparagraph"/>
    <w:basedOn w:val="Normal"/>
    <w:rsid w:val="00FA56FB"/>
    <w:pPr>
      <w:spacing w:before="100" w:beforeAutospacing="1" w:after="100" w:afterAutospacing="1"/>
      <w:jc w:val="left"/>
    </w:pPr>
    <w:rPr>
      <w:rFonts w:ascii="Times New Roman" w:hAnsi="Times New Roman"/>
      <w:sz w:val="24"/>
      <w:szCs w:val="24"/>
    </w:rPr>
  </w:style>
  <w:style w:type="character" w:styleId="Emphasis">
    <w:name w:val="Emphasis"/>
    <w:qFormat/>
    <w:rsid w:val="00BD3A62"/>
    <w:rPr>
      <w:i/>
    </w:rPr>
  </w:style>
  <w:style w:type="character" w:styleId="UnresolvedMention">
    <w:name w:val="Unresolved Mention"/>
    <w:basedOn w:val="DefaultParagraphFont"/>
    <w:uiPriority w:val="99"/>
    <w:semiHidden/>
    <w:unhideWhenUsed/>
    <w:rsid w:val="00DD77BE"/>
    <w:rPr>
      <w:color w:val="605E5C"/>
      <w:shd w:val="clear" w:color="auto" w:fill="E1DFDD"/>
    </w:rPr>
  </w:style>
  <w:style w:type="character" w:styleId="Strong">
    <w:name w:val="Strong"/>
    <w:uiPriority w:val="22"/>
    <w:qFormat/>
    <w:rsid w:val="001A324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954">
      <w:bodyDiv w:val="1"/>
      <w:marLeft w:val="0"/>
      <w:marRight w:val="0"/>
      <w:marTop w:val="0"/>
      <w:marBottom w:val="0"/>
      <w:divBdr>
        <w:top w:val="none" w:sz="0" w:space="0" w:color="auto"/>
        <w:left w:val="none" w:sz="0" w:space="0" w:color="auto"/>
        <w:bottom w:val="none" w:sz="0" w:space="0" w:color="auto"/>
        <w:right w:val="none" w:sz="0" w:space="0" w:color="auto"/>
      </w:divBdr>
    </w:div>
    <w:div w:id="372386338">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791363913">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297680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la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B35F-3A13-4C33-93D1-293F84DA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200</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7743</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dc:description/>
  <cp:lastModifiedBy>Elona Hamzai</cp:lastModifiedBy>
  <cp:revision>199</cp:revision>
  <cp:lastPrinted>2013-09-25T13:53:00Z</cp:lastPrinted>
  <dcterms:created xsi:type="dcterms:W3CDTF">2022-03-10T11:16:00Z</dcterms:created>
  <dcterms:modified xsi:type="dcterms:W3CDTF">2026-03-10T11:55:00Z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