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50E93" w14:textId="1A1F5289" w:rsidR="002263A9" w:rsidRPr="00CD2C1A" w:rsidRDefault="002263A9" w:rsidP="00CD2C1A">
      <w:pPr>
        <w:spacing w:before="100" w:beforeAutospacing="1" w:after="100" w:afterAutospacing="1" w:line="276" w:lineRule="auto"/>
        <w:jc w:val="both"/>
        <w:rPr>
          <w:rFonts w:ascii="Calibri" w:eastAsia="Times New Roman" w:hAnsi="Calibri" w:cs="Calibri"/>
          <w:b/>
          <w:bCs/>
          <w:kern w:val="0"/>
          <w:sz w:val="22"/>
          <w:szCs w:val="22"/>
          <w14:ligatures w14:val="none"/>
        </w:rPr>
      </w:pPr>
    </w:p>
    <w:p w14:paraId="7AF271AA" w14:textId="77777777" w:rsidR="00C22468" w:rsidRPr="00CD2C1A" w:rsidRDefault="00C22468" w:rsidP="005D7097">
      <w:pPr>
        <w:pStyle w:val="Title"/>
        <w:spacing w:line="276" w:lineRule="auto"/>
        <w:jc w:val="center"/>
        <w:rPr>
          <w:rFonts w:ascii="Calibri" w:hAnsi="Calibri" w:cs="Calibri"/>
          <w:sz w:val="40"/>
          <w:szCs w:val="40"/>
        </w:rPr>
      </w:pPr>
      <w:r w:rsidRPr="00CD2C1A">
        <w:rPr>
          <w:rFonts w:ascii="Calibri" w:hAnsi="Calibri" w:cs="Calibri"/>
          <w:sz w:val="40"/>
          <w:szCs w:val="40"/>
        </w:rPr>
        <w:t>TERMS OF REFERENCE</w:t>
      </w:r>
    </w:p>
    <w:p w14:paraId="33F42A80" w14:textId="1EAF4B8A" w:rsidR="00C65E50" w:rsidRDefault="00D00564" w:rsidP="005D7097">
      <w:pPr>
        <w:spacing w:line="276" w:lineRule="auto"/>
        <w:jc w:val="center"/>
        <w:rPr>
          <w:rFonts w:ascii="Calibri" w:eastAsia="Times New Roman" w:hAnsi="Calibri" w:cs="Calibri"/>
          <w:b/>
          <w:bCs/>
          <w:kern w:val="28"/>
          <w:sz w:val="28"/>
          <w:szCs w:val="28"/>
          <w:lang w:eastAsia="en-GB"/>
          <w14:ligatures w14:val="none"/>
        </w:rPr>
      </w:pPr>
      <w:r w:rsidRPr="00CD2C1A">
        <w:rPr>
          <w:rFonts w:ascii="Calibri" w:eastAsia="Times New Roman" w:hAnsi="Calibri" w:cs="Calibri"/>
          <w:b/>
          <w:bCs/>
          <w:kern w:val="28"/>
          <w:sz w:val="28"/>
          <w:szCs w:val="28"/>
          <w:lang w:eastAsia="en-GB"/>
          <w14:ligatures w14:val="none"/>
        </w:rPr>
        <w:t xml:space="preserve">Expert for Strengthening Internal Governance and </w:t>
      </w:r>
      <w:r w:rsidR="006B41E5" w:rsidRPr="006B41E5">
        <w:rPr>
          <w:rFonts w:ascii="Calibri" w:eastAsia="Times New Roman" w:hAnsi="Calibri" w:cs="Calibri"/>
          <w:b/>
          <w:bCs/>
          <w:kern w:val="28"/>
          <w:sz w:val="28"/>
          <w:szCs w:val="28"/>
          <w:lang w:eastAsia="en-GB"/>
          <w14:ligatures w14:val="none"/>
        </w:rPr>
        <w:t xml:space="preserve">Providing </w:t>
      </w:r>
      <w:r w:rsidRPr="00CD2C1A">
        <w:rPr>
          <w:rFonts w:ascii="Calibri" w:eastAsia="Times New Roman" w:hAnsi="Calibri" w:cs="Calibri"/>
          <w:b/>
          <w:bCs/>
          <w:kern w:val="28"/>
          <w:sz w:val="28"/>
          <w:szCs w:val="28"/>
          <w:lang w:eastAsia="en-GB"/>
          <w14:ligatures w14:val="none"/>
        </w:rPr>
        <w:t xml:space="preserve">Mentoring </w:t>
      </w:r>
      <w:r w:rsidR="00944738">
        <w:rPr>
          <w:rFonts w:ascii="Calibri" w:eastAsia="Times New Roman" w:hAnsi="Calibri" w:cs="Calibri"/>
          <w:b/>
          <w:bCs/>
          <w:kern w:val="28"/>
          <w:sz w:val="28"/>
          <w:szCs w:val="28"/>
          <w:lang w:eastAsia="en-GB"/>
          <w14:ligatures w14:val="none"/>
        </w:rPr>
        <w:t xml:space="preserve">and Backstopping Advice to </w:t>
      </w:r>
      <w:r w:rsidRPr="00CD2C1A">
        <w:rPr>
          <w:rFonts w:ascii="Calibri" w:eastAsia="Times New Roman" w:hAnsi="Calibri" w:cs="Calibri"/>
          <w:b/>
          <w:bCs/>
          <w:kern w:val="28"/>
          <w:sz w:val="28"/>
          <w:szCs w:val="28"/>
          <w:lang w:eastAsia="en-GB"/>
          <w14:ligatures w14:val="none"/>
        </w:rPr>
        <w:t>NAMA</w:t>
      </w:r>
    </w:p>
    <w:p w14:paraId="036E7346" w14:textId="77777777" w:rsidR="00944738" w:rsidRDefault="00944738" w:rsidP="00CD2C1A">
      <w:pPr>
        <w:spacing w:line="276" w:lineRule="auto"/>
        <w:jc w:val="both"/>
        <w:rPr>
          <w:rFonts w:ascii="Calibri" w:eastAsia="Times New Roman" w:hAnsi="Calibri" w:cs="Calibri"/>
          <w:b/>
          <w:bCs/>
          <w:kern w:val="28"/>
          <w:sz w:val="28"/>
          <w:szCs w:val="28"/>
          <w:lang w:eastAsia="en-GB"/>
          <w14:ligatures w14:val="none"/>
        </w:rPr>
      </w:pPr>
    </w:p>
    <w:p w14:paraId="4F67DB05" w14:textId="77777777" w:rsidR="00944738" w:rsidRDefault="00944738" w:rsidP="00CD2C1A">
      <w:pPr>
        <w:spacing w:line="276" w:lineRule="auto"/>
        <w:jc w:val="both"/>
        <w:rPr>
          <w:rFonts w:ascii="Calibri" w:eastAsia="Times New Roman" w:hAnsi="Calibri" w:cs="Calibri"/>
          <w:b/>
          <w:bCs/>
          <w:kern w:val="28"/>
          <w:sz w:val="28"/>
          <w:szCs w:val="28"/>
          <w:lang w:eastAsia="en-GB"/>
          <w14:ligatures w14:val="none"/>
        </w:rPr>
      </w:pPr>
    </w:p>
    <w:p w14:paraId="5C5D19D8" w14:textId="77777777" w:rsidR="00944738" w:rsidRPr="00CD2C1A" w:rsidRDefault="00944738" w:rsidP="00CD2C1A">
      <w:pPr>
        <w:spacing w:line="276" w:lineRule="auto"/>
        <w:jc w:val="both"/>
        <w:rPr>
          <w:rFonts w:ascii="Calibri" w:hAnsi="Calibri" w:cs="Calibri"/>
          <w:lang w:eastAsia="en-GB"/>
        </w:rPr>
      </w:pPr>
    </w:p>
    <w:sdt>
      <w:sdtPr>
        <w:rPr>
          <w:rFonts w:ascii="Calibri" w:eastAsiaTheme="minorHAnsi" w:hAnsi="Calibri" w:cs="Calibri"/>
          <w:color w:val="auto"/>
          <w:kern w:val="2"/>
          <w:sz w:val="22"/>
          <w:szCs w:val="22"/>
          <w14:ligatures w14:val="standardContextual"/>
        </w:rPr>
        <w:id w:val="-87156216"/>
        <w:docPartObj>
          <w:docPartGallery w:val="Table of Contents"/>
          <w:docPartUnique/>
        </w:docPartObj>
      </w:sdtPr>
      <w:sdtEndPr>
        <w:rPr>
          <w:b/>
          <w:bCs/>
          <w:noProof/>
        </w:rPr>
      </w:sdtEndPr>
      <w:sdtContent>
        <w:p w14:paraId="1C003DCD" w14:textId="56DBF02B" w:rsidR="00C22468" w:rsidRPr="00CD2C1A" w:rsidRDefault="00C22468" w:rsidP="00CD2C1A">
          <w:pPr>
            <w:pStyle w:val="TOCHeading"/>
            <w:spacing w:line="276" w:lineRule="auto"/>
            <w:jc w:val="both"/>
            <w:rPr>
              <w:rFonts w:ascii="Calibri" w:hAnsi="Calibri" w:cs="Calibri"/>
              <w:sz w:val="28"/>
              <w:szCs w:val="28"/>
            </w:rPr>
          </w:pPr>
          <w:r w:rsidRPr="00CD2C1A">
            <w:rPr>
              <w:rFonts w:ascii="Calibri" w:hAnsi="Calibri" w:cs="Calibri"/>
              <w:sz w:val="28"/>
              <w:szCs w:val="28"/>
            </w:rPr>
            <w:t>Table of Contents</w:t>
          </w:r>
        </w:p>
        <w:p w14:paraId="063EDFAE" w14:textId="77777777" w:rsidR="005436AE" w:rsidRPr="00CD2C1A" w:rsidRDefault="005436AE" w:rsidP="00CD2C1A">
          <w:pPr>
            <w:spacing w:line="276" w:lineRule="auto"/>
            <w:jc w:val="both"/>
            <w:rPr>
              <w:rFonts w:ascii="Calibri" w:hAnsi="Calibri" w:cs="Calibri"/>
              <w:sz w:val="22"/>
              <w:szCs w:val="22"/>
            </w:rPr>
          </w:pPr>
        </w:p>
        <w:p w14:paraId="6ACB8B09" w14:textId="0FB68D17" w:rsidR="00944738" w:rsidRDefault="00C22468">
          <w:pPr>
            <w:pStyle w:val="TOC1"/>
            <w:tabs>
              <w:tab w:val="right" w:leader="dot" w:pos="9350"/>
            </w:tabs>
            <w:rPr>
              <w:rFonts w:eastAsiaTheme="minorEastAsia"/>
              <w:noProof/>
            </w:rPr>
          </w:pPr>
          <w:r w:rsidRPr="00CD2C1A">
            <w:rPr>
              <w:rFonts w:ascii="Calibri" w:hAnsi="Calibri" w:cs="Calibri"/>
              <w:sz w:val="20"/>
              <w:szCs w:val="20"/>
            </w:rPr>
            <w:fldChar w:fldCharType="begin"/>
          </w:r>
          <w:r w:rsidRPr="00CD2C1A">
            <w:rPr>
              <w:rFonts w:ascii="Calibri" w:hAnsi="Calibri" w:cs="Calibri"/>
              <w:sz w:val="20"/>
              <w:szCs w:val="20"/>
            </w:rPr>
            <w:instrText xml:space="preserve"> TOC \o "1-3" \h \z \u </w:instrText>
          </w:r>
          <w:r w:rsidRPr="00CD2C1A">
            <w:rPr>
              <w:rFonts w:ascii="Calibri" w:hAnsi="Calibri" w:cs="Calibri"/>
              <w:sz w:val="20"/>
              <w:szCs w:val="20"/>
            </w:rPr>
            <w:fldChar w:fldCharType="separate"/>
          </w:r>
          <w:hyperlink w:anchor="_Toc220871400" w:history="1">
            <w:r w:rsidR="00944738" w:rsidRPr="004D5AF9">
              <w:rPr>
                <w:rStyle w:val="Hyperlink"/>
                <w:rFonts w:ascii="Calibri" w:eastAsia="Times New Roman" w:hAnsi="Calibri" w:cs="Calibri"/>
                <w:noProof/>
              </w:rPr>
              <w:t>1. Background</w:t>
            </w:r>
            <w:r w:rsidR="00944738">
              <w:rPr>
                <w:noProof/>
                <w:webHidden/>
              </w:rPr>
              <w:tab/>
            </w:r>
            <w:r w:rsidR="00944738">
              <w:rPr>
                <w:noProof/>
                <w:webHidden/>
              </w:rPr>
              <w:fldChar w:fldCharType="begin"/>
            </w:r>
            <w:r w:rsidR="00944738">
              <w:rPr>
                <w:noProof/>
                <w:webHidden/>
              </w:rPr>
              <w:instrText xml:space="preserve"> PAGEREF _Toc220871400 \h </w:instrText>
            </w:r>
            <w:r w:rsidR="00944738">
              <w:rPr>
                <w:noProof/>
                <w:webHidden/>
              </w:rPr>
            </w:r>
            <w:r w:rsidR="00944738">
              <w:rPr>
                <w:noProof/>
                <w:webHidden/>
              </w:rPr>
              <w:fldChar w:fldCharType="separate"/>
            </w:r>
            <w:r w:rsidR="004379E8">
              <w:rPr>
                <w:noProof/>
                <w:webHidden/>
              </w:rPr>
              <w:t>2</w:t>
            </w:r>
            <w:r w:rsidR="00944738">
              <w:rPr>
                <w:noProof/>
                <w:webHidden/>
              </w:rPr>
              <w:fldChar w:fldCharType="end"/>
            </w:r>
          </w:hyperlink>
        </w:p>
        <w:p w14:paraId="1DA1CE95" w14:textId="4445988B" w:rsidR="00944738" w:rsidRDefault="00944738">
          <w:pPr>
            <w:pStyle w:val="TOC1"/>
            <w:tabs>
              <w:tab w:val="right" w:leader="dot" w:pos="9350"/>
            </w:tabs>
            <w:rPr>
              <w:rFonts w:eastAsiaTheme="minorEastAsia"/>
              <w:noProof/>
            </w:rPr>
          </w:pPr>
          <w:hyperlink w:anchor="_Toc220871401" w:history="1">
            <w:r w:rsidRPr="004D5AF9">
              <w:rPr>
                <w:rStyle w:val="Hyperlink"/>
                <w:rFonts w:ascii="Calibri" w:eastAsia="Times New Roman" w:hAnsi="Calibri" w:cs="Calibri"/>
                <w:noProof/>
              </w:rPr>
              <w:t>2. Objective of the Assignment</w:t>
            </w:r>
            <w:r>
              <w:rPr>
                <w:noProof/>
                <w:webHidden/>
              </w:rPr>
              <w:tab/>
            </w:r>
            <w:r>
              <w:rPr>
                <w:noProof/>
                <w:webHidden/>
              </w:rPr>
              <w:fldChar w:fldCharType="begin"/>
            </w:r>
            <w:r>
              <w:rPr>
                <w:noProof/>
                <w:webHidden/>
              </w:rPr>
              <w:instrText xml:space="preserve"> PAGEREF _Toc220871401 \h </w:instrText>
            </w:r>
            <w:r>
              <w:rPr>
                <w:noProof/>
                <w:webHidden/>
              </w:rPr>
            </w:r>
            <w:r>
              <w:rPr>
                <w:noProof/>
                <w:webHidden/>
              </w:rPr>
              <w:fldChar w:fldCharType="separate"/>
            </w:r>
            <w:r w:rsidR="004379E8">
              <w:rPr>
                <w:noProof/>
                <w:webHidden/>
              </w:rPr>
              <w:t>3</w:t>
            </w:r>
            <w:r>
              <w:rPr>
                <w:noProof/>
                <w:webHidden/>
              </w:rPr>
              <w:fldChar w:fldCharType="end"/>
            </w:r>
          </w:hyperlink>
        </w:p>
        <w:p w14:paraId="637EFCC6" w14:textId="646E86DB" w:rsidR="00944738" w:rsidRDefault="00944738">
          <w:pPr>
            <w:pStyle w:val="TOC1"/>
            <w:tabs>
              <w:tab w:val="right" w:leader="dot" w:pos="9350"/>
            </w:tabs>
            <w:rPr>
              <w:rFonts w:eastAsiaTheme="minorEastAsia"/>
              <w:noProof/>
            </w:rPr>
          </w:pPr>
          <w:hyperlink w:anchor="_Toc220871402" w:history="1">
            <w:r w:rsidRPr="004D5AF9">
              <w:rPr>
                <w:rStyle w:val="Hyperlink"/>
                <w:rFonts w:ascii="Calibri" w:eastAsia="Times New Roman" w:hAnsi="Calibri" w:cs="Calibri"/>
                <w:noProof/>
              </w:rPr>
              <w:t>3. Scope of Work</w:t>
            </w:r>
            <w:r>
              <w:rPr>
                <w:noProof/>
                <w:webHidden/>
              </w:rPr>
              <w:tab/>
            </w:r>
            <w:r>
              <w:rPr>
                <w:noProof/>
                <w:webHidden/>
              </w:rPr>
              <w:fldChar w:fldCharType="begin"/>
            </w:r>
            <w:r>
              <w:rPr>
                <w:noProof/>
                <w:webHidden/>
              </w:rPr>
              <w:instrText xml:space="preserve"> PAGEREF _Toc220871402 \h </w:instrText>
            </w:r>
            <w:r>
              <w:rPr>
                <w:noProof/>
                <w:webHidden/>
              </w:rPr>
            </w:r>
            <w:r>
              <w:rPr>
                <w:noProof/>
                <w:webHidden/>
              </w:rPr>
              <w:fldChar w:fldCharType="separate"/>
            </w:r>
            <w:r w:rsidR="004379E8">
              <w:rPr>
                <w:noProof/>
                <w:webHidden/>
              </w:rPr>
              <w:t>3</w:t>
            </w:r>
            <w:r>
              <w:rPr>
                <w:noProof/>
                <w:webHidden/>
              </w:rPr>
              <w:fldChar w:fldCharType="end"/>
            </w:r>
          </w:hyperlink>
        </w:p>
        <w:p w14:paraId="19B41F2F" w14:textId="49DE39BE" w:rsidR="00944738" w:rsidRDefault="00944738">
          <w:pPr>
            <w:pStyle w:val="TOC1"/>
            <w:tabs>
              <w:tab w:val="right" w:leader="dot" w:pos="9350"/>
            </w:tabs>
            <w:rPr>
              <w:rFonts w:eastAsiaTheme="minorEastAsia"/>
              <w:noProof/>
            </w:rPr>
          </w:pPr>
          <w:hyperlink w:anchor="_Toc220871403" w:history="1">
            <w:r w:rsidRPr="004D5AF9">
              <w:rPr>
                <w:rStyle w:val="Hyperlink"/>
                <w:rFonts w:ascii="Calibri" w:eastAsia="Times New Roman" w:hAnsi="Calibri" w:cs="Calibri"/>
                <w:noProof/>
              </w:rPr>
              <w:t>4. Deliverables</w:t>
            </w:r>
            <w:r>
              <w:rPr>
                <w:noProof/>
                <w:webHidden/>
              </w:rPr>
              <w:tab/>
            </w:r>
            <w:r>
              <w:rPr>
                <w:noProof/>
                <w:webHidden/>
              </w:rPr>
              <w:fldChar w:fldCharType="begin"/>
            </w:r>
            <w:r>
              <w:rPr>
                <w:noProof/>
                <w:webHidden/>
              </w:rPr>
              <w:instrText xml:space="preserve"> PAGEREF _Toc220871403 \h </w:instrText>
            </w:r>
            <w:r>
              <w:rPr>
                <w:noProof/>
                <w:webHidden/>
              </w:rPr>
            </w:r>
            <w:r>
              <w:rPr>
                <w:noProof/>
                <w:webHidden/>
              </w:rPr>
              <w:fldChar w:fldCharType="separate"/>
            </w:r>
            <w:r w:rsidR="004379E8">
              <w:rPr>
                <w:noProof/>
                <w:webHidden/>
              </w:rPr>
              <w:t>4</w:t>
            </w:r>
            <w:r>
              <w:rPr>
                <w:noProof/>
                <w:webHidden/>
              </w:rPr>
              <w:fldChar w:fldCharType="end"/>
            </w:r>
          </w:hyperlink>
        </w:p>
        <w:p w14:paraId="2E1D0D17" w14:textId="0F99D8BF" w:rsidR="00944738" w:rsidRDefault="00944738">
          <w:pPr>
            <w:pStyle w:val="TOC1"/>
            <w:tabs>
              <w:tab w:val="right" w:leader="dot" w:pos="9350"/>
            </w:tabs>
            <w:rPr>
              <w:rFonts w:eastAsiaTheme="minorEastAsia"/>
              <w:noProof/>
            </w:rPr>
          </w:pPr>
          <w:hyperlink w:anchor="_Toc220871404" w:history="1">
            <w:r w:rsidRPr="004D5AF9">
              <w:rPr>
                <w:rStyle w:val="Hyperlink"/>
                <w:rFonts w:ascii="Calibri" w:eastAsia="Times New Roman" w:hAnsi="Calibri" w:cs="Calibri"/>
                <w:noProof/>
              </w:rPr>
              <w:t>5. Location</w:t>
            </w:r>
            <w:r>
              <w:rPr>
                <w:noProof/>
                <w:webHidden/>
              </w:rPr>
              <w:tab/>
            </w:r>
            <w:r>
              <w:rPr>
                <w:noProof/>
                <w:webHidden/>
              </w:rPr>
              <w:fldChar w:fldCharType="begin"/>
            </w:r>
            <w:r>
              <w:rPr>
                <w:noProof/>
                <w:webHidden/>
              </w:rPr>
              <w:instrText xml:space="preserve"> PAGEREF _Toc220871404 \h </w:instrText>
            </w:r>
            <w:r>
              <w:rPr>
                <w:noProof/>
                <w:webHidden/>
              </w:rPr>
            </w:r>
            <w:r>
              <w:rPr>
                <w:noProof/>
                <w:webHidden/>
              </w:rPr>
              <w:fldChar w:fldCharType="separate"/>
            </w:r>
            <w:r w:rsidR="004379E8">
              <w:rPr>
                <w:noProof/>
                <w:webHidden/>
              </w:rPr>
              <w:t>4</w:t>
            </w:r>
            <w:r>
              <w:rPr>
                <w:noProof/>
                <w:webHidden/>
              </w:rPr>
              <w:fldChar w:fldCharType="end"/>
            </w:r>
          </w:hyperlink>
        </w:p>
        <w:p w14:paraId="2B8BFBFB" w14:textId="3216AE28" w:rsidR="00944738" w:rsidRDefault="00944738">
          <w:pPr>
            <w:pStyle w:val="TOC1"/>
            <w:tabs>
              <w:tab w:val="right" w:leader="dot" w:pos="9350"/>
            </w:tabs>
            <w:rPr>
              <w:rFonts w:eastAsiaTheme="minorEastAsia"/>
              <w:noProof/>
            </w:rPr>
          </w:pPr>
          <w:hyperlink w:anchor="_Toc220871405" w:history="1">
            <w:r w:rsidRPr="004D5AF9">
              <w:rPr>
                <w:rStyle w:val="Hyperlink"/>
                <w:rFonts w:ascii="Calibri" w:eastAsia="Times New Roman" w:hAnsi="Calibri" w:cs="Calibri"/>
                <w:noProof/>
              </w:rPr>
              <w:t>6. Duration and Timeline</w:t>
            </w:r>
            <w:r>
              <w:rPr>
                <w:noProof/>
                <w:webHidden/>
              </w:rPr>
              <w:tab/>
            </w:r>
            <w:r>
              <w:rPr>
                <w:noProof/>
                <w:webHidden/>
              </w:rPr>
              <w:fldChar w:fldCharType="begin"/>
            </w:r>
            <w:r>
              <w:rPr>
                <w:noProof/>
                <w:webHidden/>
              </w:rPr>
              <w:instrText xml:space="preserve"> PAGEREF _Toc220871405 \h </w:instrText>
            </w:r>
            <w:r>
              <w:rPr>
                <w:noProof/>
                <w:webHidden/>
              </w:rPr>
            </w:r>
            <w:r>
              <w:rPr>
                <w:noProof/>
                <w:webHidden/>
              </w:rPr>
              <w:fldChar w:fldCharType="separate"/>
            </w:r>
            <w:r w:rsidR="004379E8">
              <w:rPr>
                <w:noProof/>
                <w:webHidden/>
              </w:rPr>
              <w:t>5</w:t>
            </w:r>
            <w:r>
              <w:rPr>
                <w:noProof/>
                <w:webHidden/>
              </w:rPr>
              <w:fldChar w:fldCharType="end"/>
            </w:r>
          </w:hyperlink>
        </w:p>
        <w:p w14:paraId="344E90BE" w14:textId="5CD9D6FE" w:rsidR="00944738" w:rsidRDefault="00944738">
          <w:pPr>
            <w:pStyle w:val="TOC1"/>
            <w:tabs>
              <w:tab w:val="right" w:leader="dot" w:pos="9350"/>
            </w:tabs>
            <w:rPr>
              <w:rFonts w:eastAsiaTheme="minorEastAsia"/>
              <w:noProof/>
            </w:rPr>
          </w:pPr>
          <w:hyperlink w:anchor="_Toc220871406" w:history="1">
            <w:r w:rsidRPr="004D5AF9">
              <w:rPr>
                <w:rStyle w:val="Hyperlink"/>
                <w:rFonts w:ascii="Calibri" w:eastAsia="Times New Roman" w:hAnsi="Calibri" w:cs="Calibri"/>
                <w:noProof/>
              </w:rPr>
              <w:t>7. Required Qualifications</w:t>
            </w:r>
            <w:r>
              <w:rPr>
                <w:noProof/>
                <w:webHidden/>
              </w:rPr>
              <w:tab/>
            </w:r>
            <w:r>
              <w:rPr>
                <w:noProof/>
                <w:webHidden/>
              </w:rPr>
              <w:fldChar w:fldCharType="begin"/>
            </w:r>
            <w:r>
              <w:rPr>
                <w:noProof/>
                <w:webHidden/>
              </w:rPr>
              <w:instrText xml:space="preserve"> PAGEREF _Toc220871406 \h </w:instrText>
            </w:r>
            <w:r>
              <w:rPr>
                <w:noProof/>
                <w:webHidden/>
              </w:rPr>
            </w:r>
            <w:r>
              <w:rPr>
                <w:noProof/>
                <w:webHidden/>
              </w:rPr>
              <w:fldChar w:fldCharType="separate"/>
            </w:r>
            <w:r w:rsidR="004379E8">
              <w:rPr>
                <w:noProof/>
                <w:webHidden/>
              </w:rPr>
              <w:t>5</w:t>
            </w:r>
            <w:r>
              <w:rPr>
                <w:noProof/>
                <w:webHidden/>
              </w:rPr>
              <w:fldChar w:fldCharType="end"/>
            </w:r>
          </w:hyperlink>
        </w:p>
        <w:p w14:paraId="4513AA95" w14:textId="7E14705E" w:rsidR="00944738" w:rsidRDefault="00944738">
          <w:pPr>
            <w:pStyle w:val="TOC1"/>
            <w:tabs>
              <w:tab w:val="right" w:leader="dot" w:pos="9350"/>
            </w:tabs>
            <w:rPr>
              <w:rFonts w:eastAsiaTheme="minorEastAsia"/>
              <w:noProof/>
            </w:rPr>
          </w:pPr>
          <w:hyperlink w:anchor="_Toc220871407" w:history="1">
            <w:r w:rsidRPr="004D5AF9">
              <w:rPr>
                <w:rStyle w:val="Hyperlink"/>
                <w:rFonts w:ascii="Calibri" w:eastAsia="Times New Roman" w:hAnsi="Calibri" w:cs="Calibri"/>
                <w:noProof/>
              </w:rPr>
              <w:t>8. Reporting and Supervision</w:t>
            </w:r>
            <w:r>
              <w:rPr>
                <w:noProof/>
                <w:webHidden/>
              </w:rPr>
              <w:tab/>
            </w:r>
            <w:r>
              <w:rPr>
                <w:noProof/>
                <w:webHidden/>
              </w:rPr>
              <w:fldChar w:fldCharType="begin"/>
            </w:r>
            <w:r>
              <w:rPr>
                <w:noProof/>
                <w:webHidden/>
              </w:rPr>
              <w:instrText xml:space="preserve"> PAGEREF _Toc220871407 \h </w:instrText>
            </w:r>
            <w:r>
              <w:rPr>
                <w:noProof/>
                <w:webHidden/>
              </w:rPr>
            </w:r>
            <w:r>
              <w:rPr>
                <w:noProof/>
                <w:webHidden/>
              </w:rPr>
              <w:fldChar w:fldCharType="separate"/>
            </w:r>
            <w:r w:rsidR="004379E8">
              <w:rPr>
                <w:noProof/>
                <w:webHidden/>
              </w:rPr>
              <w:t>5</w:t>
            </w:r>
            <w:r>
              <w:rPr>
                <w:noProof/>
                <w:webHidden/>
              </w:rPr>
              <w:fldChar w:fldCharType="end"/>
            </w:r>
          </w:hyperlink>
        </w:p>
        <w:p w14:paraId="1E83DCA4" w14:textId="21A29830" w:rsidR="00944738" w:rsidRDefault="00944738">
          <w:pPr>
            <w:pStyle w:val="TOC1"/>
            <w:tabs>
              <w:tab w:val="right" w:leader="dot" w:pos="9350"/>
            </w:tabs>
            <w:rPr>
              <w:rFonts w:eastAsiaTheme="minorEastAsia"/>
              <w:noProof/>
            </w:rPr>
          </w:pPr>
          <w:hyperlink w:anchor="_Toc220871408" w:history="1">
            <w:r w:rsidRPr="004D5AF9">
              <w:rPr>
                <w:rStyle w:val="Hyperlink"/>
                <w:rFonts w:ascii="Calibri" w:eastAsia="Times New Roman" w:hAnsi="Calibri" w:cs="Calibri"/>
                <w:noProof/>
              </w:rPr>
              <w:t>9. Budget and Payment Schedule</w:t>
            </w:r>
            <w:r>
              <w:rPr>
                <w:noProof/>
                <w:webHidden/>
              </w:rPr>
              <w:tab/>
            </w:r>
            <w:r>
              <w:rPr>
                <w:noProof/>
                <w:webHidden/>
              </w:rPr>
              <w:fldChar w:fldCharType="begin"/>
            </w:r>
            <w:r>
              <w:rPr>
                <w:noProof/>
                <w:webHidden/>
              </w:rPr>
              <w:instrText xml:space="preserve"> PAGEREF _Toc220871408 \h </w:instrText>
            </w:r>
            <w:r>
              <w:rPr>
                <w:noProof/>
                <w:webHidden/>
              </w:rPr>
            </w:r>
            <w:r>
              <w:rPr>
                <w:noProof/>
                <w:webHidden/>
              </w:rPr>
              <w:fldChar w:fldCharType="separate"/>
            </w:r>
            <w:r w:rsidR="004379E8">
              <w:rPr>
                <w:noProof/>
                <w:webHidden/>
              </w:rPr>
              <w:t>6</w:t>
            </w:r>
            <w:r>
              <w:rPr>
                <w:noProof/>
                <w:webHidden/>
              </w:rPr>
              <w:fldChar w:fldCharType="end"/>
            </w:r>
          </w:hyperlink>
        </w:p>
        <w:p w14:paraId="43B43022" w14:textId="61E459D9" w:rsidR="00944738" w:rsidRDefault="00944738">
          <w:pPr>
            <w:pStyle w:val="TOC1"/>
            <w:tabs>
              <w:tab w:val="right" w:leader="dot" w:pos="9350"/>
            </w:tabs>
            <w:rPr>
              <w:rFonts w:eastAsiaTheme="minorEastAsia"/>
              <w:noProof/>
            </w:rPr>
          </w:pPr>
          <w:hyperlink w:anchor="_Toc220871409" w:history="1">
            <w:r w:rsidRPr="004D5AF9">
              <w:rPr>
                <w:rStyle w:val="Hyperlink"/>
                <w:rFonts w:ascii="Calibri" w:eastAsia="Times New Roman" w:hAnsi="Calibri" w:cs="Calibri"/>
                <w:noProof/>
              </w:rPr>
              <w:t>10. Modification of Terms</w:t>
            </w:r>
            <w:r>
              <w:rPr>
                <w:noProof/>
                <w:webHidden/>
              </w:rPr>
              <w:tab/>
            </w:r>
            <w:r>
              <w:rPr>
                <w:noProof/>
                <w:webHidden/>
              </w:rPr>
              <w:fldChar w:fldCharType="begin"/>
            </w:r>
            <w:r>
              <w:rPr>
                <w:noProof/>
                <w:webHidden/>
              </w:rPr>
              <w:instrText xml:space="preserve"> PAGEREF _Toc220871409 \h </w:instrText>
            </w:r>
            <w:r>
              <w:rPr>
                <w:noProof/>
                <w:webHidden/>
              </w:rPr>
            </w:r>
            <w:r>
              <w:rPr>
                <w:noProof/>
                <w:webHidden/>
              </w:rPr>
              <w:fldChar w:fldCharType="separate"/>
            </w:r>
            <w:r w:rsidR="004379E8">
              <w:rPr>
                <w:noProof/>
                <w:webHidden/>
              </w:rPr>
              <w:t>6</w:t>
            </w:r>
            <w:r>
              <w:rPr>
                <w:noProof/>
                <w:webHidden/>
              </w:rPr>
              <w:fldChar w:fldCharType="end"/>
            </w:r>
          </w:hyperlink>
        </w:p>
        <w:p w14:paraId="504F9C24" w14:textId="72A756CC" w:rsidR="00C22468" w:rsidRPr="00CD2C1A" w:rsidRDefault="00C22468" w:rsidP="00CD2C1A">
          <w:pPr>
            <w:spacing w:line="276" w:lineRule="auto"/>
            <w:jc w:val="both"/>
            <w:rPr>
              <w:rFonts w:ascii="Calibri" w:hAnsi="Calibri" w:cs="Calibri"/>
              <w:sz w:val="22"/>
              <w:szCs w:val="22"/>
            </w:rPr>
          </w:pPr>
          <w:r w:rsidRPr="00CD2C1A">
            <w:rPr>
              <w:rFonts w:ascii="Calibri" w:hAnsi="Calibri" w:cs="Calibri"/>
              <w:b/>
              <w:bCs/>
              <w:noProof/>
              <w:sz w:val="20"/>
              <w:szCs w:val="20"/>
            </w:rPr>
            <w:fldChar w:fldCharType="end"/>
          </w:r>
        </w:p>
      </w:sdtContent>
    </w:sdt>
    <w:p w14:paraId="432C71FD" w14:textId="77777777" w:rsidR="00C22468" w:rsidRPr="00CD2C1A" w:rsidRDefault="00C22468" w:rsidP="00CD2C1A">
      <w:pPr>
        <w:spacing w:before="100" w:beforeAutospacing="1" w:after="100" w:afterAutospacing="1" w:line="276" w:lineRule="auto"/>
        <w:jc w:val="both"/>
        <w:rPr>
          <w:rFonts w:ascii="Calibri" w:eastAsia="Times New Roman" w:hAnsi="Calibri" w:cs="Calibri"/>
          <w:kern w:val="28"/>
          <w:sz w:val="32"/>
          <w:szCs w:val="32"/>
          <w:lang w:eastAsia="en-GB"/>
          <w14:ligatures w14:val="none"/>
        </w:rPr>
      </w:pPr>
    </w:p>
    <w:p w14:paraId="63D530CA" w14:textId="77777777" w:rsidR="00C22468" w:rsidRDefault="00C22468" w:rsidP="00CD2C1A">
      <w:pPr>
        <w:spacing w:before="100" w:beforeAutospacing="1" w:after="100" w:afterAutospacing="1" w:line="276" w:lineRule="auto"/>
        <w:jc w:val="both"/>
        <w:rPr>
          <w:rFonts w:ascii="Calibri" w:eastAsia="Times New Roman" w:hAnsi="Calibri" w:cs="Calibri"/>
          <w:kern w:val="28"/>
          <w:sz w:val="32"/>
          <w:szCs w:val="32"/>
          <w:lang w:eastAsia="en-GB"/>
          <w14:ligatures w14:val="none"/>
        </w:rPr>
      </w:pPr>
    </w:p>
    <w:p w14:paraId="2BAA4C31" w14:textId="77777777" w:rsidR="005D7097" w:rsidRPr="00CD2C1A" w:rsidRDefault="005D7097" w:rsidP="00CD2C1A">
      <w:pPr>
        <w:spacing w:before="100" w:beforeAutospacing="1" w:after="100" w:afterAutospacing="1" w:line="276" w:lineRule="auto"/>
        <w:jc w:val="both"/>
        <w:rPr>
          <w:rFonts w:ascii="Calibri" w:eastAsia="Times New Roman" w:hAnsi="Calibri" w:cs="Calibri"/>
          <w:kern w:val="28"/>
          <w:sz w:val="32"/>
          <w:szCs w:val="32"/>
          <w:lang w:eastAsia="en-GB"/>
          <w14:ligatures w14:val="none"/>
        </w:rPr>
      </w:pPr>
    </w:p>
    <w:p w14:paraId="6DB06A2D" w14:textId="48C26DF6" w:rsidR="00654F11" w:rsidRPr="00CD2C1A" w:rsidRDefault="00654F11" w:rsidP="00CD2C1A">
      <w:pPr>
        <w:spacing w:before="100" w:beforeAutospacing="1" w:after="0" w:line="276" w:lineRule="auto"/>
        <w:jc w:val="both"/>
        <w:rPr>
          <w:rFonts w:ascii="Calibri" w:eastAsia="ArialMT" w:hAnsi="Calibri" w:cs="Calibri"/>
          <w:color w:val="0E101A"/>
          <w:sz w:val="22"/>
          <w:szCs w:val="22"/>
          <w:lang w:val="en-GB"/>
        </w:rPr>
      </w:pPr>
      <w:r w:rsidRPr="00CD2C1A">
        <w:rPr>
          <w:rFonts w:ascii="Calibri" w:eastAsia="Times New Roman" w:hAnsi="Calibri" w:cs="Calibri"/>
          <w:b/>
          <w:bCs/>
          <w:color w:val="0F4761" w:themeColor="accent1" w:themeShade="BF"/>
          <w:kern w:val="0"/>
          <w:sz w:val="22"/>
          <w:szCs w:val="22"/>
          <w14:ligatures w14:val="none"/>
        </w:rPr>
        <w:lastRenderedPageBreak/>
        <w:t>Contracting Authority</w:t>
      </w:r>
      <w:proofErr w:type="gramStart"/>
      <w:r w:rsidRPr="00CD2C1A">
        <w:rPr>
          <w:rFonts w:ascii="Calibri" w:eastAsia="Times New Roman" w:hAnsi="Calibri" w:cs="Calibri"/>
          <w:b/>
          <w:bCs/>
          <w:color w:val="0F4761" w:themeColor="accent1" w:themeShade="BF"/>
          <w:kern w:val="0"/>
          <w:sz w:val="22"/>
          <w:szCs w:val="22"/>
          <w14:ligatures w14:val="none"/>
        </w:rPr>
        <w:t>:</w:t>
      </w:r>
      <w:r w:rsidRPr="00CD2C1A">
        <w:rPr>
          <w:rFonts w:ascii="Calibri" w:eastAsia="Times New Roman" w:hAnsi="Calibri" w:cs="Calibri"/>
          <w:color w:val="0F4761" w:themeColor="accent1" w:themeShade="BF"/>
          <w:kern w:val="0"/>
          <w:sz w:val="22"/>
          <w:szCs w:val="22"/>
          <w14:ligatures w14:val="none"/>
        </w:rPr>
        <w:t xml:space="preserve"> </w:t>
      </w:r>
      <w:r w:rsidR="005D7097">
        <w:rPr>
          <w:rFonts w:ascii="Calibri" w:eastAsia="Times New Roman" w:hAnsi="Calibri" w:cs="Calibri"/>
          <w:color w:val="0F4761" w:themeColor="accent1" w:themeShade="BF"/>
          <w:kern w:val="0"/>
          <w:sz w:val="22"/>
          <w:szCs w:val="22"/>
          <w14:ligatures w14:val="none"/>
        </w:rPr>
        <w:tab/>
      </w:r>
      <w:r w:rsidRPr="00CD2C1A">
        <w:rPr>
          <w:rFonts w:ascii="Calibri" w:eastAsia="ArialMT" w:hAnsi="Calibri" w:cs="Calibri"/>
          <w:color w:val="0E101A"/>
          <w:sz w:val="22"/>
          <w:szCs w:val="22"/>
          <w:lang w:val="en-GB"/>
        </w:rPr>
        <w:t>Network</w:t>
      </w:r>
      <w:proofErr w:type="gramEnd"/>
      <w:r w:rsidRPr="00CD2C1A">
        <w:rPr>
          <w:rFonts w:ascii="Calibri" w:eastAsia="ArialMT" w:hAnsi="Calibri" w:cs="Calibri"/>
          <w:color w:val="0E101A"/>
          <w:sz w:val="22"/>
          <w:szCs w:val="22"/>
          <w:lang w:val="en-GB"/>
        </w:rPr>
        <w:t xml:space="preserve"> of Associations of Local Authorities of South-East Europe</w:t>
      </w:r>
    </w:p>
    <w:p w14:paraId="61478AED" w14:textId="1C76CF14" w:rsidR="00C22468" w:rsidRPr="00CD2C1A" w:rsidRDefault="00C22468" w:rsidP="00CD2C1A">
      <w:pPr>
        <w:spacing w:after="0" w:line="276" w:lineRule="auto"/>
        <w:jc w:val="both"/>
        <w:rPr>
          <w:rFonts w:ascii="Calibri" w:eastAsia="ArialMT" w:hAnsi="Calibri" w:cs="Calibri"/>
          <w:color w:val="0E101A"/>
          <w:sz w:val="22"/>
          <w:szCs w:val="22"/>
          <w:lang w:val="en-GB"/>
        </w:rPr>
      </w:pPr>
      <w:r w:rsidRPr="00CD2C1A">
        <w:rPr>
          <w:rFonts w:ascii="Calibri" w:eastAsia="ArialMT" w:hAnsi="Calibri" w:cs="Calibri"/>
          <w:b/>
          <w:bCs/>
          <w:color w:val="0F4761" w:themeColor="accent1" w:themeShade="BF"/>
          <w:sz w:val="22"/>
          <w:szCs w:val="22"/>
          <w:lang w:val="en-GB"/>
        </w:rPr>
        <w:t>Donor</w:t>
      </w:r>
      <w:r w:rsidRPr="00CD2C1A">
        <w:rPr>
          <w:rFonts w:ascii="Calibri" w:eastAsia="ArialMT" w:hAnsi="Calibri" w:cs="Calibri"/>
          <w:color w:val="0F4761" w:themeColor="accent1" w:themeShade="BF"/>
          <w:sz w:val="22"/>
          <w:szCs w:val="22"/>
          <w:lang w:val="en-GB"/>
        </w:rPr>
        <w:t xml:space="preserve">: </w:t>
      </w:r>
      <w:r w:rsidR="005D7097">
        <w:rPr>
          <w:rFonts w:ascii="Calibri" w:eastAsia="ArialMT" w:hAnsi="Calibri" w:cs="Calibri"/>
          <w:color w:val="0F4761" w:themeColor="accent1" w:themeShade="BF"/>
          <w:sz w:val="22"/>
          <w:szCs w:val="22"/>
          <w:lang w:val="en-GB"/>
        </w:rPr>
        <w:tab/>
      </w:r>
      <w:r w:rsidR="005D7097">
        <w:rPr>
          <w:rFonts w:ascii="Calibri" w:eastAsia="ArialMT" w:hAnsi="Calibri" w:cs="Calibri"/>
          <w:color w:val="0F4761" w:themeColor="accent1" w:themeShade="BF"/>
          <w:sz w:val="22"/>
          <w:szCs w:val="22"/>
          <w:lang w:val="en-GB"/>
        </w:rPr>
        <w:tab/>
      </w:r>
      <w:r w:rsidR="005D7097">
        <w:rPr>
          <w:rFonts w:ascii="Calibri" w:eastAsia="ArialMT" w:hAnsi="Calibri" w:cs="Calibri"/>
          <w:color w:val="0F4761" w:themeColor="accent1" w:themeShade="BF"/>
          <w:sz w:val="22"/>
          <w:szCs w:val="22"/>
          <w:lang w:val="en-GB"/>
        </w:rPr>
        <w:tab/>
      </w:r>
      <w:r w:rsidRPr="00CD2C1A">
        <w:rPr>
          <w:rFonts w:ascii="Calibri" w:eastAsia="ArialMT" w:hAnsi="Calibri" w:cs="Calibri"/>
          <w:color w:val="0E101A"/>
          <w:sz w:val="22"/>
          <w:szCs w:val="22"/>
          <w:lang w:val="en-GB"/>
        </w:rPr>
        <w:t>Swiss Development Cooperation</w:t>
      </w:r>
    </w:p>
    <w:p w14:paraId="021C28DA" w14:textId="77777777" w:rsidR="00654F11" w:rsidRPr="00CD2C1A" w:rsidRDefault="00654F11" w:rsidP="00CD2C1A">
      <w:pPr>
        <w:pStyle w:val="Heading1"/>
        <w:spacing w:line="276" w:lineRule="auto"/>
        <w:jc w:val="both"/>
        <w:rPr>
          <w:rFonts w:ascii="Calibri" w:eastAsia="Times New Roman" w:hAnsi="Calibri" w:cs="Calibri"/>
          <w:sz w:val="36"/>
          <w:szCs w:val="36"/>
        </w:rPr>
      </w:pPr>
      <w:bookmarkStart w:id="0" w:name="_Toc187930069"/>
      <w:bookmarkStart w:id="1" w:name="_Toc220871400"/>
      <w:r w:rsidRPr="00CD2C1A">
        <w:rPr>
          <w:rFonts w:ascii="Calibri" w:eastAsia="Times New Roman" w:hAnsi="Calibri" w:cs="Calibri"/>
          <w:sz w:val="36"/>
          <w:szCs w:val="36"/>
        </w:rPr>
        <w:t>1. Background</w:t>
      </w:r>
      <w:bookmarkEnd w:id="0"/>
      <w:bookmarkEnd w:id="1"/>
    </w:p>
    <w:p w14:paraId="1C142923" w14:textId="02DE4F64" w:rsidR="00F267C2" w:rsidRPr="00CD2C1A" w:rsidRDefault="00F267C2" w:rsidP="00CD2C1A">
      <w:pPr>
        <w:spacing w:before="100" w:beforeAutospacing="1" w:after="80" w:line="276" w:lineRule="auto"/>
        <w:jc w:val="both"/>
        <w:rPr>
          <w:rFonts w:ascii="Calibri" w:eastAsia="Times New Roman" w:hAnsi="Calibri" w:cs="Calibri"/>
          <w:kern w:val="0"/>
          <w:sz w:val="22"/>
          <w:szCs w:val="22"/>
          <w14:ligatures w14:val="none"/>
        </w:rPr>
      </w:pPr>
      <w:r w:rsidRPr="00CD2C1A">
        <w:rPr>
          <w:rFonts w:ascii="Calibri" w:eastAsia="Times New Roman" w:hAnsi="Calibri" w:cs="Calibri"/>
          <w:kern w:val="0"/>
          <w:sz w:val="22"/>
          <w:szCs w:val="22"/>
          <w14:ligatures w14:val="none"/>
        </w:rPr>
        <w:t xml:space="preserve">NALAS is a network of associations of local authorities of South-East Europe. The Network brings together 14 Local Government Associations (LGAs) which represent roughly 9000 local authorities, directly elected by more than 80 million citizens of this region. The NALAS Secretariat, based in Skopje, is responsible for the overall coordination and the implementation of the activities. NALAS was created in 2001 following the first Forum of Cities and Regions of South-East Europe (Skopje, November 2000), </w:t>
      </w:r>
      <w:r w:rsidR="00A65F7C" w:rsidRPr="00CD2C1A">
        <w:rPr>
          <w:rFonts w:ascii="Calibri" w:eastAsia="Times New Roman" w:hAnsi="Calibri" w:cs="Calibri"/>
          <w:kern w:val="0"/>
          <w:sz w:val="22"/>
          <w:szCs w:val="22"/>
          <w14:ligatures w14:val="none"/>
        </w:rPr>
        <w:t>organized</w:t>
      </w:r>
      <w:r w:rsidRPr="00CD2C1A">
        <w:rPr>
          <w:rFonts w:ascii="Calibri" w:eastAsia="Times New Roman" w:hAnsi="Calibri" w:cs="Calibri"/>
          <w:kern w:val="0"/>
          <w:sz w:val="22"/>
          <w:szCs w:val="22"/>
          <w14:ligatures w14:val="none"/>
        </w:rPr>
        <w:t xml:space="preserve"> by the Congress of Local and Regional Authorities of the Council of Europe. The Network was established under the auspices of the Stability Pact for South-Eastern Europe (Working Table 1) and the Council of Europe. During the first years, NALAS functioned as an informal </w:t>
      </w:r>
      <w:r w:rsidR="00A65F7C" w:rsidRPr="00CD2C1A">
        <w:rPr>
          <w:rFonts w:ascii="Calibri" w:eastAsia="Times New Roman" w:hAnsi="Calibri" w:cs="Calibri"/>
          <w:kern w:val="0"/>
          <w:sz w:val="22"/>
          <w:szCs w:val="22"/>
          <w14:ligatures w14:val="none"/>
        </w:rPr>
        <w:t>organization</w:t>
      </w:r>
      <w:r w:rsidRPr="00CD2C1A">
        <w:rPr>
          <w:rFonts w:ascii="Calibri" w:eastAsia="Times New Roman" w:hAnsi="Calibri" w:cs="Calibri"/>
          <w:kern w:val="0"/>
          <w:sz w:val="22"/>
          <w:szCs w:val="22"/>
          <w14:ligatures w14:val="none"/>
        </w:rPr>
        <w:t xml:space="preserve"> with regular meetings, seminars and training </w:t>
      </w:r>
      <w:proofErr w:type="spellStart"/>
      <w:r w:rsidRPr="00CD2C1A">
        <w:rPr>
          <w:rFonts w:ascii="Calibri" w:eastAsia="Times New Roman" w:hAnsi="Calibri" w:cs="Calibri"/>
          <w:kern w:val="0"/>
          <w:sz w:val="22"/>
          <w:szCs w:val="22"/>
          <w14:ligatures w14:val="none"/>
        </w:rPr>
        <w:t>programmes</w:t>
      </w:r>
      <w:proofErr w:type="spellEnd"/>
      <w:r w:rsidRPr="00CD2C1A">
        <w:rPr>
          <w:rFonts w:ascii="Calibri" w:eastAsia="Times New Roman" w:hAnsi="Calibri" w:cs="Calibri"/>
          <w:kern w:val="0"/>
          <w:sz w:val="22"/>
          <w:szCs w:val="22"/>
          <w14:ligatures w14:val="none"/>
        </w:rPr>
        <w:t xml:space="preserve">. In July 2005 NALAS became an officially registered association with its seat in Strasbourg. The NALAS Secretariat was established in March 2007. </w:t>
      </w:r>
    </w:p>
    <w:p w14:paraId="1F92C4FE" w14:textId="43D94A9F" w:rsidR="00F267C2" w:rsidRPr="00CD2C1A" w:rsidRDefault="00F267C2" w:rsidP="00CD2C1A">
      <w:pPr>
        <w:spacing w:before="100" w:beforeAutospacing="1" w:after="80" w:line="276" w:lineRule="auto"/>
        <w:jc w:val="both"/>
        <w:rPr>
          <w:rFonts w:ascii="Calibri" w:eastAsia="Times New Roman" w:hAnsi="Calibri" w:cs="Calibri"/>
          <w:kern w:val="0"/>
          <w:sz w:val="22"/>
          <w:szCs w:val="22"/>
          <w14:ligatures w14:val="none"/>
        </w:rPr>
      </w:pPr>
      <w:bookmarkStart w:id="2" w:name="_Hlk188284051"/>
      <w:r w:rsidRPr="00CD2C1A">
        <w:rPr>
          <w:rFonts w:ascii="Calibri" w:eastAsia="Times New Roman" w:hAnsi="Calibri" w:cs="Calibri"/>
          <w:kern w:val="0"/>
          <w:sz w:val="22"/>
          <w:szCs w:val="22"/>
          <w14:ligatures w14:val="none"/>
        </w:rPr>
        <w:t xml:space="preserve">NALAS promotes the process of </w:t>
      </w:r>
      <w:r w:rsidR="00A65F7C" w:rsidRPr="00CD2C1A">
        <w:rPr>
          <w:rFonts w:ascii="Calibri" w:eastAsia="Times New Roman" w:hAnsi="Calibri" w:cs="Calibri"/>
          <w:kern w:val="0"/>
          <w:sz w:val="22"/>
          <w:szCs w:val="22"/>
          <w14:ligatures w14:val="none"/>
        </w:rPr>
        <w:t>decentralization</w:t>
      </w:r>
      <w:r w:rsidRPr="00CD2C1A">
        <w:rPr>
          <w:rFonts w:ascii="Calibri" w:eastAsia="Times New Roman" w:hAnsi="Calibri" w:cs="Calibri"/>
          <w:kern w:val="0"/>
          <w:sz w:val="22"/>
          <w:szCs w:val="22"/>
          <w14:ligatures w14:val="none"/>
        </w:rPr>
        <w:t xml:space="preserve"> in partnership with its member LGAs and in cooperation with central governments and international </w:t>
      </w:r>
      <w:r w:rsidR="00A65F7C" w:rsidRPr="00CD2C1A">
        <w:rPr>
          <w:rFonts w:ascii="Calibri" w:eastAsia="Times New Roman" w:hAnsi="Calibri" w:cs="Calibri"/>
          <w:kern w:val="0"/>
          <w:sz w:val="22"/>
          <w:szCs w:val="22"/>
          <w14:ligatures w14:val="none"/>
        </w:rPr>
        <w:t>organizations</w:t>
      </w:r>
      <w:r w:rsidRPr="00CD2C1A">
        <w:rPr>
          <w:rFonts w:ascii="Calibri" w:eastAsia="Times New Roman" w:hAnsi="Calibri" w:cs="Calibri"/>
          <w:kern w:val="0"/>
          <w:sz w:val="22"/>
          <w:szCs w:val="22"/>
          <w14:ligatures w14:val="none"/>
        </w:rPr>
        <w:t xml:space="preserve">, considering local self-government as a key issue in the current process of transition affecting the various countries in South-East Europe. NALAS initiates and carries out regional initiatives for its members and helps LGAs to become viable representatives of local authorities </w:t>
      </w:r>
      <w:proofErr w:type="gramStart"/>
      <w:r w:rsidRPr="00CD2C1A">
        <w:rPr>
          <w:rFonts w:ascii="Calibri" w:eastAsia="Times New Roman" w:hAnsi="Calibri" w:cs="Calibri"/>
          <w:kern w:val="0"/>
          <w:sz w:val="22"/>
          <w:szCs w:val="22"/>
          <w14:ligatures w14:val="none"/>
        </w:rPr>
        <w:t>vis-à-vis</w:t>
      </w:r>
      <w:proofErr w:type="gramEnd"/>
      <w:r w:rsidRPr="00CD2C1A">
        <w:rPr>
          <w:rFonts w:ascii="Calibri" w:eastAsia="Times New Roman" w:hAnsi="Calibri" w:cs="Calibri"/>
          <w:kern w:val="0"/>
          <w:sz w:val="22"/>
          <w:szCs w:val="22"/>
          <w14:ligatures w14:val="none"/>
        </w:rPr>
        <w:t xml:space="preserve"> their central government.  </w:t>
      </w:r>
    </w:p>
    <w:p w14:paraId="1E2E9FF9" w14:textId="138710EE" w:rsidR="003C60E2" w:rsidRPr="00CD2C1A" w:rsidRDefault="00F267C2" w:rsidP="00CD2C1A">
      <w:pPr>
        <w:spacing w:before="100" w:beforeAutospacing="1" w:after="80" w:line="276" w:lineRule="auto"/>
        <w:jc w:val="both"/>
        <w:rPr>
          <w:rFonts w:ascii="Calibri" w:eastAsia="Times New Roman" w:hAnsi="Calibri" w:cs="Calibri"/>
          <w:kern w:val="0"/>
          <w:sz w:val="22"/>
          <w:szCs w:val="22"/>
          <w14:ligatures w14:val="none"/>
        </w:rPr>
      </w:pPr>
      <w:r w:rsidRPr="00CD2C1A">
        <w:rPr>
          <w:rFonts w:ascii="Calibri" w:eastAsia="Times New Roman" w:hAnsi="Calibri" w:cs="Calibri"/>
          <w:kern w:val="0"/>
          <w:sz w:val="22"/>
          <w:szCs w:val="22"/>
          <w14:ligatures w14:val="none"/>
        </w:rPr>
        <w:t>With the support of the Swiss Development Cooperation</w:t>
      </w:r>
      <w:r w:rsidR="00C22468" w:rsidRPr="00CD2C1A">
        <w:rPr>
          <w:rFonts w:ascii="Calibri" w:eastAsia="Times New Roman" w:hAnsi="Calibri" w:cs="Calibri"/>
          <w:kern w:val="0"/>
          <w:sz w:val="22"/>
          <w:szCs w:val="22"/>
          <w14:ligatures w14:val="none"/>
        </w:rPr>
        <w:t xml:space="preserve"> (SDC)</w:t>
      </w:r>
      <w:r w:rsidRPr="00CD2C1A">
        <w:rPr>
          <w:rFonts w:ascii="Calibri" w:eastAsia="Times New Roman" w:hAnsi="Calibri" w:cs="Calibri"/>
          <w:kern w:val="0"/>
          <w:sz w:val="22"/>
          <w:szCs w:val="22"/>
          <w14:ligatures w14:val="none"/>
        </w:rPr>
        <w:t xml:space="preserve">, NALAS </w:t>
      </w:r>
      <w:r w:rsidR="00764354" w:rsidRPr="00CD2C1A">
        <w:rPr>
          <w:rFonts w:ascii="Calibri" w:eastAsia="Times New Roman" w:hAnsi="Calibri" w:cs="Calibri"/>
          <w:kern w:val="0"/>
          <w:sz w:val="22"/>
          <w:szCs w:val="22"/>
          <w14:ligatures w14:val="none"/>
        </w:rPr>
        <w:t>is providing strategic, institutional, and operational support to the National Association of Municipalities of Albania (NAMA). This initiative is part of a broader effort to strengthen NAMA’s capacity to effectively represent the collective interests of all Albanian municipalities and to play a more active and influential role in national and international policy processes.</w:t>
      </w:r>
    </w:p>
    <w:p w14:paraId="12EB99F3" w14:textId="1CCD926D" w:rsidR="00D00564" w:rsidRPr="00CD2C1A" w:rsidRDefault="00D00564" w:rsidP="00CD2C1A">
      <w:pPr>
        <w:spacing w:before="100" w:beforeAutospacing="1" w:after="80" w:line="276" w:lineRule="auto"/>
        <w:jc w:val="both"/>
        <w:rPr>
          <w:rFonts w:ascii="Calibri" w:eastAsia="Times New Roman" w:hAnsi="Calibri" w:cs="Calibri"/>
          <w:kern w:val="0"/>
          <w:sz w:val="22"/>
          <w:szCs w:val="22"/>
          <w14:ligatures w14:val="none"/>
        </w:rPr>
      </w:pPr>
      <w:bookmarkStart w:id="3" w:name="_Hlk220872067"/>
      <w:r w:rsidRPr="00CD2C1A">
        <w:rPr>
          <w:rFonts w:ascii="Calibri" w:eastAsia="Times New Roman" w:hAnsi="Calibri" w:cs="Calibri"/>
          <w:kern w:val="0"/>
          <w:sz w:val="22"/>
          <w:szCs w:val="22"/>
          <w14:ligatures w14:val="none"/>
        </w:rPr>
        <w:t xml:space="preserve">NAMA has entered a critical phase focused on institutional strengthening, internal governance, and the delivery of high-quality services to its members. To support </w:t>
      </w:r>
      <w:r w:rsidR="0085522C" w:rsidRPr="0085522C">
        <w:rPr>
          <w:rFonts w:ascii="Calibri" w:eastAsia="Times New Roman" w:hAnsi="Calibri" w:cs="Calibri"/>
          <w:kern w:val="0"/>
          <w:sz w:val="22"/>
          <w:szCs w:val="22"/>
          <w14:ligatures w14:val="none"/>
        </w:rPr>
        <w:t>consolidation</w:t>
      </w:r>
      <w:r w:rsidR="0085522C">
        <w:rPr>
          <w:rFonts w:ascii="Calibri" w:eastAsia="Times New Roman" w:hAnsi="Calibri" w:cs="Calibri"/>
          <w:kern w:val="0"/>
          <w:sz w:val="22"/>
          <w:szCs w:val="22"/>
          <w14:ligatures w14:val="none"/>
        </w:rPr>
        <w:t xml:space="preserve"> of </w:t>
      </w:r>
      <w:r w:rsidRPr="00CD2C1A">
        <w:rPr>
          <w:rFonts w:ascii="Calibri" w:eastAsia="Times New Roman" w:hAnsi="Calibri" w:cs="Calibri"/>
          <w:kern w:val="0"/>
          <w:sz w:val="22"/>
          <w:szCs w:val="22"/>
          <w14:ligatures w14:val="none"/>
        </w:rPr>
        <w:t>sustainability, NALAS will engage an experienced regional/international expert to support the strengthening of NAMA’s internal governance and to provide mentoring and backstopping advice to NAMA in the implementation of NAMA’s institutional sub-grant.</w:t>
      </w:r>
    </w:p>
    <w:bookmarkEnd w:id="3"/>
    <w:p w14:paraId="399447E7" w14:textId="3FD2B30D" w:rsidR="00D00564" w:rsidRPr="00CD2C1A" w:rsidRDefault="00D00564" w:rsidP="00CD2C1A">
      <w:pPr>
        <w:spacing w:before="100" w:beforeAutospacing="1" w:after="80" w:line="276" w:lineRule="auto"/>
        <w:jc w:val="both"/>
        <w:rPr>
          <w:rFonts w:ascii="Calibri" w:eastAsia="Times New Roman" w:hAnsi="Calibri" w:cs="Calibri"/>
          <w:kern w:val="0"/>
          <w:sz w:val="22"/>
          <w:szCs w:val="22"/>
          <w14:ligatures w14:val="none"/>
        </w:rPr>
      </w:pPr>
      <w:r w:rsidRPr="00CD2C1A">
        <w:rPr>
          <w:rFonts w:ascii="Calibri" w:eastAsia="Times New Roman" w:hAnsi="Calibri" w:cs="Calibri"/>
          <w:kern w:val="0"/>
          <w:sz w:val="22"/>
          <w:szCs w:val="22"/>
          <w14:ligatures w14:val="none"/>
        </w:rPr>
        <w:t>The assignment builds on good practices from NALAS member associations and Swiss and European standards, with a strong emphasis on neutrality, professionalism, and institutional credibility.</w:t>
      </w:r>
    </w:p>
    <w:p w14:paraId="1B0920F6" w14:textId="737DBD3D" w:rsidR="00D00564" w:rsidRPr="00CD2C1A" w:rsidRDefault="00D00564" w:rsidP="00CD2C1A">
      <w:pPr>
        <w:pStyle w:val="NormalWeb"/>
        <w:spacing w:line="276" w:lineRule="auto"/>
        <w:jc w:val="both"/>
        <w:rPr>
          <w:rFonts w:ascii="Calibri" w:hAnsi="Calibri" w:cs="Calibri"/>
        </w:rPr>
      </w:pPr>
    </w:p>
    <w:p w14:paraId="6822F266" w14:textId="23465F71" w:rsidR="00654F11" w:rsidRPr="00CD2C1A" w:rsidRDefault="00654F11" w:rsidP="00CD2C1A">
      <w:pPr>
        <w:pStyle w:val="Heading1"/>
        <w:spacing w:line="276" w:lineRule="auto"/>
        <w:jc w:val="both"/>
        <w:rPr>
          <w:rFonts w:ascii="Calibri" w:eastAsia="Times New Roman" w:hAnsi="Calibri" w:cs="Calibri"/>
          <w:sz w:val="36"/>
          <w:szCs w:val="36"/>
        </w:rPr>
      </w:pPr>
      <w:bookmarkStart w:id="4" w:name="_Toc187930070"/>
      <w:bookmarkStart w:id="5" w:name="_Toc220871401"/>
      <w:bookmarkEnd w:id="2"/>
      <w:r w:rsidRPr="00CD2C1A">
        <w:rPr>
          <w:rFonts w:ascii="Calibri" w:eastAsia="Times New Roman" w:hAnsi="Calibri" w:cs="Calibri"/>
          <w:sz w:val="36"/>
          <w:szCs w:val="36"/>
        </w:rPr>
        <w:lastRenderedPageBreak/>
        <w:t xml:space="preserve">2. Objective </w:t>
      </w:r>
      <w:bookmarkEnd w:id="4"/>
      <w:r w:rsidR="00634496" w:rsidRPr="00CD2C1A">
        <w:rPr>
          <w:rFonts w:ascii="Calibri" w:eastAsia="Times New Roman" w:hAnsi="Calibri" w:cs="Calibri"/>
          <w:sz w:val="36"/>
          <w:szCs w:val="36"/>
        </w:rPr>
        <w:t>of the Assignment</w:t>
      </w:r>
      <w:bookmarkEnd w:id="5"/>
    </w:p>
    <w:p w14:paraId="3AF28DC0" w14:textId="77777777" w:rsidR="00DE286C" w:rsidRPr="00CD2C1A" w:rsidRDefault="00DE286C" w:rsidP="00CD2C1A">
      <w:pPr>
        <w:spacing w:after="0" w:line="276" w:lineRule="auto"/>
        <w:jc w:val="both"/>
        <w:rPr>
          <w:rFonts w:ascii="Calibri" w:hAnsi="Calibri" w:cs="Calibri"/>
          <w:sz w:val="22"/>
          <w:szCs w:val="22"/>
        </w:rPr>
      </w:pPr>
    </w:p>
    <w:p w14:paraId="3849CA3C" w14:textId="1F5BDC5B" w:rsidR="00D00564" w:rsidRPr="00CD2C1A" w:rsidRDefault="00D00564" w:rsidP="00CD2C1A">
      <w:pPr>
        <w:spacing w:line="276" w:lineRule="auto"/>
        <w:jc w:val="both"/>
        <w:rPr>
          <w:rFonts w:ascii="Calibri" w:hAnsi="Calibri" w:cs="Calibri"/>
          <w:sz w:val="22"/>
          <w:szCs w:val="22"/>
        </w:rPr>
      </w:pPr>
      <w:bookmarkStart w:id="6" w:name="_Hlk220872106"/>
      <w:r w:rsidRPr="00CD2C1A">
        <w:rPr>
          <w:rFonts w:ascii="Calibri" w:hAnsi="Calibri" w:cs="Calibri"/>
          <w:sz w:val="22"/>
          <w:szCs w:val="22"/>
        </w:rPr>
        <w:t xml:space="preserve">The overall objective of the assignment is to strengthen NAMA’s internal governance and </w:t>
      </w:r>
      <w:r w:rsidR="00A65F7C" w:rsidRPr="00CD2C1A">
        <w:rPr>
          <w:rFonts w:ascii="Calibri" w:hAnsi="Calibri" w:cs="Calibri"/>
          <w:sz w:val="22"/>
          <w:szCs w:val="22"/>
        </w:rPr>
        <w:t>organizational</w:t>
      </w:r>
      <w:r w:rsidRPr="00CD2C1A">
        <w:rPr>
          <w:rFonts w:ascii="Calibri" w:hAnsi="Calibri" w:cs="Calibri"/>
          <w:sz w:val="22"/>
          <w:szCs w:val="22"/>
        </w:rPr>
        <w:t xml:space="preserve"> capacity, while mentoring and backstopping NAMA in the effective and compliant implementation of its institutional sub-grant and selected priority activities.</w:t>
      </w:r>
    </w:p>
    <w:p w14:paraId="25865256" w14:textId="77777777" w:rsidR="00D00564" w:rsidRPr="00CD2C1A" w:rsidRDefault="00D00564" w:rsidP="00CD2C1A">
      <w:pPr>
        <w:pStyle w:val="NormalWeb"/>
        <w:spacing w:line="276" w:lineRule="auto"/>
        <w:jc w:val="both"/>
        <w:rPr>
          <w:rFonts w:ascii="Calibri" w:hAnsi="Calibri" w:cs="Calibri"/>
          <w:sz w:val="22"/>
          <w:szCs w:val="22"/>
        </w:rPr>
      </w:pPr>
      <w:bookmarkStart w:id="7" w:name="_Hlk220872127"/>
      <w:bookmarkEnd w:id="6"/>
      <w:r w:rsidRPr="00CD2C1A">
        <w:rPr>
          <w:rFonts w:ascii="Calibri" w:hAnsi="Calibri" w:cs="Calibri"/>
          <w:sz w:val="22"/>
          <w:szCs w:val="22"/>
        </w:rPr>
        <w:t>Specifically, the assignment aims to:</w:t>
      </w:r>
    </w:p>
    <w:p w14:paraId="0F399EB3" w14:textId="63359202" w:rsidR="00D00564" w:rsidRPr="00944738" w:rsidRDefault="00D00564" w:rsidP="00486607">
      <w:pPr>
        <w:pStyle w:val="NormalWeb"/>
        <w:numPr>
          <w:ilvl w:val="0"/>
          <w:numId w:val="2"/>
        </w:numPr>
        <w:spacing w:line="276" w:lineRule="auto"/>
        <w:jc w:val="both"/>
        <w:rPr>
          <w:rFonts w:ascii="Calibri" w:hAnsi="Calibri" w:cs="Calibri"/>
          <w:sz w:val="22"/>
          <w:szCs w:val="22"/>
        </w:rPr>
      </w:pPr>
      <w:r w:rsidRPr="00944738">
        <w:rPr>
          <w:rFonts w:ascii="Calibri" w:hAnsi="Calibri" w:cs="Calibri"/>
          <w:sz w:val="22"/>
          <w:szCs w:val="22"/>
        </w:rPr>
        <w:t xml:space="preserve">Support the development and </w:t>
      </w:r>
      <w:r w:rsidR="00A65F7C" w:rsidRPr="00944738">
        <w:rPr>
          <w:rFonts w:ascii="Calibri" w:hAnsi="Calibri" w:cs="Calibri"/>
          <w:sz w:val="22"/>
          <w:szCs w:val="22"/>
        </w:rPr>
        <w:t>operationalization</w:t>
      </w:r>
      <w:r w:rsidRPr="00944738">
        <w:rPr>
          <w:rFonts w:ascii="Calibri" w:hAnsi="Calibri" w:cs="Calibri"/>
          <w:sz w:val="22"/>
          <w:szCs w:val="22"/>
        </w:rPr>
        <w:t xml:space="preserve"> of robust internal governance, </w:t>
      </w:r>
      <w:r w:rsidR="00A65F7C" w:rsidRPr="00944738">
        <w:rPr>
          <w:rFonts w:ascii="Calibri" w:hAnsi="Calibri" w:cs="Calibri"/>
          <w:sz w:val="22"/>
          <w:szCs w:val="22"/>
        </w:rPr>
        <w:t>organizational</w:t>
      </w:r>
      <w:r w:rsidRPr="00944738">
        <w:rPr>
          <w:rFonts w:ascii="Calibri" w:hAnsi="Calibri" w:cs="Calibri"/>
          <w:sz w:val="22"/>
          <w:szCs w:val="22"/>
        </w:rPr>
        <w:t xml:space="preserve"> structures, and procedures</w:t>
      </w:r>
      <w:r w:rsidR="00944738" w:rsidRPr="00944738">
        <w:rPr>
          <w:rFonts w:ascii="Calibri" w:hAnsi="Calibri" w:cs="Calibri"/>
          <w:sz w:val="22"/>
          <w:szCs w:val="22"/>
        </w:rPr>
        <w:t xml:space="preserve"> and </w:t>
      </w:r>
      <w:r w:rsidR="00944738">
        <w:rPr>
          <w:rFonts w:ascii="Calibri" w:hAnsi="Calibri" w:cs="Calibri"/>
          <w:sz w:val="22"/>
          <w:szCs w:val="22"/>
        </w:rPr>
        <w:t>s</w:t>
      </w:r>
      <w:r w:rsidRPr="00944738">
        <w:rPr>
          <w:rFonts w:ascii="Calibri" w:hAnsi="Calibri" w:cs="Calibri"/>
          <w:sz w:val="22"/>
          <w:szCs w:val="22"/>
        </w:rPr>
        <w:t xml:space="preserve">trengthen professional administration and staffing </w:t>
      </w:r>
      <w:r w:rsidR="008847AF" w:rsidRPr="00944738">
        <w:rPr>
          <w:rFonts w:ascii="Calibri" w:hAnsi="Calibri" w:cs="Calibri"/>
          <w:sz w:val="22"/>
          <w:szCs w:val="22"/>
        </w:rPr>
        <w:t xml:space="preserve">profiles and </w:t>
      </w:r>
      <w:r w:rsidRPr="00944738">
        <w:rPr>
          <w:rFonts w:ascii="Calibri" w:hAnsi="Calibri" w:cs="Calibri"/>
          <w:sz w:val="22"/>
          <w:szCs w:val="22"/>
        </w:rPr>
        <w:t>practices</w:t>
      </w:r>
      <w:r w:rsidR="00944738">
        <w:rPr>
          <w:rFonts w:ascii="Calibri" w:hAnsi="Calibri" w:cs="Calibri"/>
          <w:sz w:val="22"/>
          <w:szCs w:val="22"/>
        </w:rPr>
        <w:t xml:space="preserve"> to operationalize NAMA’s Strategic Plan 2026-2030. </w:t>
      </w:r>
    </w:p>
    <w:p w14:paraId="3089F26C" w14:textId="0189AC62" w:rsidR="00D00564" w:rsidRPr="00CD2C1A" w:rsidRDefault="00D00564" w:rsidP="00486607">
      <w:pPr>
        <w:pStyle w:val="NormalWeb"/>
        <w:numPr>
          <w:ilvl w:val="0"/>
          <w:numId w:val="2"/>
        </w:numPr>
        <w:spacing w:line="276" w:lineRule="auto"/>
        <w:jc w:val="both"/>
        <w:rPr>
          <w:rFonts w:ascii="Calibri" w:hAnsi="Calibri" w:cs="Calibri"/>
          <w:sz w:val="22"/>
          <w:szCs w:val="22"/>
        </w:rPr>
      </w:pPr>
      <w:r w:rsidRPr="00CD2C1A">
        <w:rPr>
          <w:rFonts w:ascii="Calibri" w:hAnsi="Calibri" w:cs="Calibri"/>
          <w:sz w:val="22"/>
          <w:szCs w:val="22"/>
        </w:rPr>
        <w:t>Mentor NAMA’s leadership and staff in planning, implementing, and monitoring activities funded through the institutional sub-grant</w:t>
      </w:r>
      <w:r w:rsidR="00D06FD9">
        <w:rPr>
          <w:rFonts w:ascii="Calibri" w:hAnsi="Calibri" w:cs="Calibri"/>
          <w:sz w:val="22"/>
          <w:szCs w:val="22"/>
        </w:rPr>
        <w:t xml:space="preserve"> and NAMA’s Strategic Plan 2026-2030.</w:t>
      </w:r>
    </w:p>
    <w:p w14:paraId="5C158E6F" w14:textId="7DF0FA2F" w:rsidR="00D00564" w:rsidRPr="00CD2C1A" w:rsidRDefault="00D00564" w:rsidP="00486607">
      <w:pPr>
        <w:pStyle w:val="NormalWeb"/>
        <w:numPr>
          <w:ilvl w:val="0"/>
          <w:numId w:val="2"/>
        </w:numPr>
        <w:spacing w:line="276" w:lineRule="auto"/>
        <w:jc w:val="both"/>
        <w:rPr>
          <w:rFonts w:ascii="Calibri" w:hAnsi="Calibri" w:cs="Calibri"/>
          <w:sz w:val="22"/>
          <w:szCs w:val="22"/>
        </w:rPr>
      </w:pPr>
      <w:r w:rsidRPr="00CD2C1A">
        <w:rPr>
          <w:rFonts w:ascii="Calibri" w:hAnsi="Calibri" w:cs="Calibri"/>
          <w:sz w:val="22"/>
          <w:szCs w:val="22"/>
        </w:rPr>
        <w:t>Ensure alignment of NAMA’s operations with good regional and international practices and SDC requirements.</w:t>
      </w:r>
    </w:p>
    <w:p w14:paraId="38F7A628" w14:textId="77777777" w:rsidR="00654F11" w:rsidRPr="00CD2C1A" w:rsidRDefault="00654F11" w:rsidP="00CD2C1A">
      <w:pPr>
        <w:pStyle w:val="Heading1"/>
        <w:spacing w:line="276" w:lineRule="auto"/>
        <w:jc w:val="both"/>
        <w:rPr>
          <w:rFonts w:ascii="Calibri" w:eastAsia="Times New Roman" w:hAnsi="Calibri" w:cs="Calibri"/>
          <w:sz w:val="36"/>
          <w:szCs w:val="36"/>
        </w:rPr>
      </w:pPr>
      <w:bookmarkStart w:id="8" w:name="_Toc187930071"/>
      <w:bookmarkStart w:id="9" w:name="_Toc220871402"/>
      <w:bookmarkEnd w:id="7"/>
      <w:r w:rsidRPr="00CD2C1A">
        <w:rPr>
          <w:rFonts w:ascii="Calibri" w:eastAsia="Times New Roman" w:hAnsi="Calibri" w:cs="Calibri"/>
          <w:sz w:val="36"/>
          <w:szCs w:val="36"/>
        </w:rPr>
        <w:t>3. Scope of Work</w:t>
      </w:r>
      <w:bookmarkEnd w:id="8"/>
      <w:bookmarkEnd w:id="9"/>
    </w:p>
    <w:p w14:paraId="1223C814" w14:textId="77777777" w:rsidR="00E95241" w:rsidRPr="00CD2C1A" w:rsidRDefault="00E95241" w:rsidP="00CD2C1A">
      <w:pPr>
        <w:pStyle w:val="NormalWeb"/>
        <w:spacing w:line="276" w:lineRule="auto"/>
        <w:jc w:val="both"/>
        <w:rPr>
          <w:rFonts w:ascii="Calibri" w:hAnsi="Calibri" w:cs="Calibri"/>
          <w:sz w:val="22"/>
          <w:szCs w:val="22"/>
        </w:rPr>
      </w:pPr>
      <w:bookmarkStart w:id="10" w:name="_Hlk188284134"/>
      <w:r w:rsidRPr="00CD2C1A">
        <w:rPr>
          <w:rFonts w:ascii="Calibri" w:hAnsi="Calibri" w:cs="Calibri"/>
          <w:sz w:val="22"/>
          <w:szCs w:val="22"/>
        </w:rPr>
        <w:t>Under the supervision of NALAS, the expert will carry out the following tasks:</w:t>
      </w:r>
    </w:p>
    <w:p w14:paraId="2CA349A1" w14:textId="01EAA863" w:rsidR="00E95241" w:rsidRPr="00CD2C1A" w:rsidRDefault="00E95241" w:rsidP="008E0665">
      <w:pPr>
        <w:spacing w:after="0"/>
        <w:rPr>
          <w:rFonts w:ascii="Calibri" w:hAnsi="Calibri" w:cs="Calibri"/>
          <w:color w:val="074F6A" w:themeColor="accent4" w:themeShade="80"/>
          <w:sz w:val="22"/>
          <w:szCs w:val="22"/>
        </w:rPr>
      </w:pPr>
      <w:bookmarkStart w:id="11" w:name="_Toc187930072"/>
      <w:bookmarkEnd w:id="10"/>
      <w:r w:rsidRPr="00CD2C1A">
        <w:rPr>
          <w:rFonts w:ascii="Calibri" w:hAnsi="Calibri" w:cs="Calibri"/>
          <w:color w:val="074F6A" w:themeColor="accent4" w:themeShade="80"/>
          <w:sz w:val="22"/>
          <w:szCs w:val="22"/>
        </w:rPr>
        <w:t xml:space="preserve">3.1 Strengthening Internal Governance and </w:t>
      </w:r>
      <w:r w:rsidR="008E0665" w:rsidRPr="00CD2C1A">
        <w:rPr>
          <w:rFonts w:ascii="Calibri" w:hAnsi="Calibri" w:cs="Calibri"/>
          <w:color w:val="074F6A" w:themeColor="accent4" w:themeShade="80"/>
          <w:sz w:val="22"/>
          <w:szCs w:val="22"/>
        </w:rPr>
        <w:t>Organizational</w:t>
      </w:r>
      <w:r w:rsidRPr="00CD2C1A">
        <w:rPr>
          <w:rFonts w:ascii="Calibri" w:hAnsi="Calibri" w:cs="Calibri"/>
          <w:color w:val="074F6A" w:themeColor="accent4" w:themeShade="80"/>
          <w:sz w:val="22"/>
          <w:szCs w:val="22"/>
        </w:rPr>
        <w:t xml:space="preserve"> Systems</w:t>
      </w:r>
    </w:p>
    <w:p w14:paraId="0F4C7A4F" w14:textId="3A9C399E" w:rsidR="00E95241" w:rsidRPr="00CD2C1A" w:rsidRDefault="00E95241" w:rsidP="00486607">
      <w:pPr>
        <w:pStyle w:val="NormalWeb"/>
        <w:numPr>
          <w:ilvl w:val="0"/>
          <w:numId w:val="3"/>
        </w:numPr>
        <w:spacing w:after="0" w:afterAutospacing="0" w:line="276" w:lineRule="auto"/>
        <w:jc w:val="both"/>
        <w:rPr>
          <w:rFonts w:ascii="Calibri" w:hAnsi="Calibri" w:cs="Calibri"/>
          <w:sz w:val="22"/>
          <w:szCs w:val="22"/>
        </w:rPr>
      </w:pPr>
      <w:r w:rsidRPr="00CD2C1A">
        <w:rPr>
          <w:rFonts w:ascii="Calibri" w:hAnsi="Calibri" w:cs="Calibri"/>
          <w:sz w:val="22"/>
          <w:szCs w:val="22"/>
        </w:rPr>
        <w:t xml:space="preserve">Support the refinement of NAMA’s </w:t>
      </w:r>
      <w:r w:rsidR="008E0665" w:rsidRPr="00CD2C1A">
        <w:rPr>
          <w:rFonts w:ascii="Calibri" w:hAnsi="Calibri" w:cs="Calibri"/>
          <w:sz w:val="22"/>
          <w:szCs w:val="22"/>
        </w:rPr>
        <w:t>organizational</w:t>
      </w:r>
      <w:r w:rsidRPr="00CD2C1A">
        <w:rPr>
          <w:rFonts w:ascii="Calibri" w:hAnsi="Calibri" w:cs="Calibri"/>
          <w:sz w:val="22"/>
          <w:szCs w:val="22"/>
        </w:rPr>
        <w:t xml:space="preserve"> structure (organigram),</w:t>
      </w:r>
      <w:r w:rsidR="008847AF">
        <w:rPr>
          <w:rFonts w:ascii="Calibri" w:hAnsi="Calibri" w:cs="Calibri"/>
          <w:sz w:val="22"/>
          <w:szCs w:val="22"/>
        </w:rPr>
        <w:t xml:space="preserve"> staff profiles and</w:t>
      </w:r>
      <w:r w:rsidRPr="00CD2C1A">
        <w:rPr>
          <w:rFonts w:ascii="Calibri" w:hAnsi="Calibri" w:cs="Calibri"/>
          <w:sz w:val="22"/>
          <w:szCs w:val="22"/>
        </w:rPr>
        <w:t xml:space="preserve"> job descriptions, and staff recruitment plan.</w:t>
      </w:r>
    </w:p>
    <w:p w14:paraId="03FCF3DB" w14:textId="24B0E379" w:rsidR="00E95241" w:rsidRPr="00CD2C1A" w:rsidRDefault="00E95241" w:rsidP="00486607">
      <w:pPr>
        <w:pStyle w:val="NormalWeb"/>
        <w:numPr>
          <w:ilvl w:val="0"/>
          <w:numId w:val="3"/>
        </w:numPr>
        <w:spacing w:line="276" w:lineRule="auto"/>
        <w:jc w:val="both"/>
        <w:rPr>
          <w:rFonts w:ascii="Calibri" w:hAnsi="Calibri" w:cs="Calibri"/>
          <w:sz w:val="22"/>
          <w:szCs w:val="22"/>
        </w:rPr>
      </w:pPr>
      <w:r w:rsidRPr="00CD2C1A">
        <w:rPr>
          <w:rFonts w:ascii="Calibri" w:hAnsi="Calibri" w:cs="Calibri"/>
          <w:sz w:val="22"/>
          <w:szCs w:val="22"/>
        </w:rPr>
        <w:t xml:space="preserve">Assist in the design and </w:t>
      </w:r>
      <w:proofErr w:type="spellStart"/>
      <w:r w:rsidRPr="00CD2C1A">
        <w:rPr>
          <w:rFonts w:ascii="Calibri" w:hAnsi="Calibri" w:cs="Calibri"/>
          <w:sz w:val="22"/>
          <w:szCs w:val="22"/>
        </w:rPr>
        <w:t>formalisation</w:t>
      </w:r>
      <w:proofErr w:type="spellEnd"/>
      <w:r w:rsidRPr="00CD2C1A">
        <w:rPr>
          <w:rFonts w:ascii="Calibri" w:hAnsi="Calibri" w:cs="Calibri"/>
          <w:sz w:val="22"/>
          <w:szCs w:val="22"/>
        </w:rPr>
        <w:t xml:space="preserve"> of internal work processes, decision-making procedures, and coordination mechanisms</w:t>
      </w:r>
      <w:r w:rsidR="00944738">
        <w:rPr>
          <w:rFonts w:ascii="Calibri" w:hAnsi="Calibri" w:cs="Calibri"/>
          <w:sz w:val="22"/>
          <w:szCs w:val="22"/>
        </w:rPr>
        <w:t xml:space="preserve"> or operational work plans in line with NAMA’s Strategic Plan. </w:t>
      </w:r>
    </w:p>
    <w:p w14:paraId="1D6AB08E" w14:textId="77777777" w:rsidR="00E95241" w:rsidRPr="00CD2C1A" w:rsidRDefault="00E95241" w:rsidP="00486607">
      <w:pPr>
        <w:pStyle w:val="NormalWeb"/>
        <w:numPr>
          <w:ilvl w:val="0"/>
          <w:numId w:val="3"/>
        </w:numPr>
        <w:spacing w:line="276" w:lineRule="auto"/>
        <w:jc w:val="both"/>
        <w:rPr>
          <w:rFonts w:ascii="Calibri" w:hAnsi="Calibri" w:cs="Calibri"/>
          <w:sz w:val="22"/>
          <w:szCs w:val="22"/>
        </w:rPr>
      </w:pPr>
      <w:r w:rsidRPr="00CD2C1A">
        <w:rPr>
          <w:rFonts w:ascii="Calibri" w:hAnsi="Calibri" w:cs="Calibri"/>
          <w:sz w:val="22"/>
          <w:szCs w:val="22"/>
        </w:rPr>
        <w:t>Promote the establishment of a professional secretariat capable of delivering services to members in a neutral and inclusive manner.</w:t>
      </w:r>
    </w:p>
    <w:p w14:paraId="2104030A" w14:textId="77777777" w:rsidR="00E95241" w:rsidRPr="00CD2C1A" w:rsidRDefault="00E95241" w:rsidP="00CD2C1A">
      <w:pPr>
        <w:rPr>
          <w:rFonts w:ascii="Calibri" w:hAnsi="Calibri" w:cs="Calibri"/>
          <w:color w:val="074F6A" w:themeColor="accent4" w:themeShade="80"/>
          <w:sz w:val="22"/>
          <w:szCs w:val="22"/>
        </w:rPr>
      </w:pPr>
      <w:r w:rsidRPr="00CD2C1A">
        <w:rPr>
          <w:rFonts w:ascii="Calibri" w:hAnsi="Calibri" w:cs="Calibri"/>
          <w:color w:val="074F6A" w:themeColor="accent4" w:themeShade="80"/>
          <w:sz w:val="22"/>
          <w:szCs w:val="22"/>
        </w:rPr>
        <w:t>3.2 Support to Governance Bodies</w:t>
      </w:r>
    </w:p>
    <w:p w14:paraId="31F56D1A" w14:textId="77777777" w:rsidR="00E95241" w:rsidRPr="00CD2C1A" w:rsidRDefault="00E95241" w:rsidP="00486607">
      <w:pPr>
        <w:pStyle w:val="NormalWeb"/>
        <w:numPr>
          <w:ilvl w:val="0"/>
          <w:numId w:val="4"/>
        </w:numPr>
        <w:spacing w:line="276" w:lineRule="auto"/>
        <w:jc w:val="both"/>
        <w:rPr>
          <w:rFonts w:ascii="Calibri" w:hAnsi="Calibri" w:cs="Calibri"/>
          <w:sz w:val="22"/>
          <w:szCs w:val="22"/>
        </w:rPr>
      </w:pPr>
      <w:r w:rsidRPr="00CD2C1A">
        <w:rPr>
          <w:rFonts w:ascii="Calibri" w:hAnsi="Calibri" w:cs="Calibri"/>
          <w:sz w:val="22"/>
          <w:szCs w:val="22"/>
        </w:rPr>
        <w:t>Facilitate or contribute to at least one workshop with NAMA’s Board, leadership, and staff to review and validate governance and operational documents.</w:t>
      </w:r>
    </w:p>
    <w:p w14:paraId="2F674973" w14:textId="77777777" w:rsidR="00E95241" w:rsidRPr="00CD2C1A" w:rsidRDefault="00E95241" w:rsidP="00486607">
      <w:pPr>
        <w:pStyle w:val="NormalWeb"/>
        <w:numPr>
          <w:ilvl w:val="0"/>
          <w:numId w:val="4"/>
        </w:numPr>
        <w:spacing w:line="276" w:lineRule="auto"/>
        <w:jc w:val="both"/>
        <w:rPr>
          <w:rFonts w:ascii="Calibri" w:hAnsi="Calibri" w:cs="Calibri"/>
          <w:sz w:val="22"/>
          <w:szCs w:val="22"/>
        </w:rPr>
      </w:pPr>
      <w:r w:rsidRPr="00CD2C1A">
        <w:rPr>
          <w:rFonts w:ascii="Calibri" w:hAnsi="Calibri" w:cs="Calibri"/>
          <w:sz w:val="22"/>
          <w:szCs w:val="22"/>
        </w:rPr>
        <w:t>Provide advisory support to NAMA’s governance bodies during the review and approval of internal rules and procedures.</w:t>
      </w:r>
    </w:p>
    <w:p w14:paraId="287993CD" w14:textId="77777777" w:rsidR="00E95241" w:rsidRPr="00CD2C1A" w:rsidRDefault="00E95241" w:rsidP="00CD2C1A">
      <w:pPr>
        <w:rPr>
          <w:rFonts w:ascii="Calibri" w:hAnsi="Calibri" w:cs="Calibri"/>
          <w:color w:val="074F6A" w:themeColor="accent4" w:themeShade="80"/>
          <w:sz w:val="22"/>
          <w:szCs w:val="22"/>
        </w:rPr>
      </w:pPr>
      <w:r w:rsidRPr="00CD2C1A">
        <w:rPr>
          <w:rFonts w:ascii="Calibri" w:hAnsi="Calibri" w:cs="Calibri"/>
          <w:color w:val="074F6A" w:themeColor="accent4" w:themeShade="80"/>
          <w:sz w:val="22"/>
          <w:szCs w:val="22"/>
        </w:rPr>
        <w:t>3.3 Mentoring and Backstopping of Institutional Sub-Grant Implementation</w:t>
      </w:r>
    </w:p>
    <w:p w14:paraId="5B27DCD6" w14:textId="77777777" w:rsidR="00E95241" w:rsidRPr="00CD2C1A" w:rsidRDefault="00E95241" w:rsidP="00486607">
      <w:pPr>
        <w:pStyle w:val="NormalWeb"/>
        <w:numPr>
          <w:ilvl w:val="0"/>
          <w:numId w:val="5"/>
        </w:numPr>
        <w:spacing w:line="276" w:lineRule="auto"/>
        <w:jc w:val="both"/>
        <w:rPr>
          <w:rFonts w:ascii="Calibri" w:hAnsi="Calibri" w:cs="Calibri"/>
          <w:sz w:val="22"/>
          <w:szCs w:val="22"/>
        </w:rPr>
      </w:pPr>
      <w:r w:rsidRPr="00CD2C1A">
        <w:rPr>
          <w:rFonts w:ascii="Calibri" w:hAnsi="Calibri" w:cs="Calibri"/>
          <w:sz w:val="22"/>
          <w:szCs w:val="22"/>
        </w:rPr>
        <w:lastRenderedPageBreak/>
        <w:t>Mentor NAMA staff and leadership in planning, implementing, and monitoring activities financed through the institutional sub-grant.</w:t>
      </w:r>
    </w:p>
    <w:p w14:paraId="234FF4E1" w14:textId="434B570B" w:rsidR="00E95241" w:rsidRPr="00CD2C1A" w:rsidRDefault="00E95241" w:rsidP="00486607">
      <w:pPr>
        <w:pStyle w:val="NormalWeb"/>
        <w:numPr>
          <w:ilvl w:val="0"/>
          <w:numId w:val="5"/>
        </w:numPr>
        <w:spacing w:line="276" w:lineRule="auto"/>
        <w:jc w:val="both"/>
        <w:rPr>
          <w:rFonts w:ascii="Calibri" w:hAnsi="Calibri" w:cs="Calibri"/>
          <w:sz w:val="22"/>
          <w:szCs w:val="22"/>
        </w:rPr>
      </w:pPr>
      <w:r w:rsidRPr="00CD2C1A">
        <w:rPr>
          <w:rFonts w:ascii="Calibri" w:hAnsi="Calibri" w:cs="Calibri"/>
          <w:sz w:val="22"/>
          <w:szCs w:val="22"/>
        </w:rPr>
        <w:t xml:space="preserve">Provide hands-on backstopping in areas such as activity planning, </w:t>
      </w:r>
      <w:r w:rsidR="008E0665" w:rsidRPr="00CD2C1A">
        <w:rPr>
          <w:rFonts w:ascii="Calibri" w:hAnsi="Calibri" w:cs="Calibri"/>
          <w:sz w:val="22"/>
          <w:szCs w:val="22"/>
        </w:rPr>
        <w:t>organization</w:t>
      </w:r>
      <w:r w:rsidRPr="00CD2C1A">
        <w:rPr>
          <w:rFonts w:ascii="Calibri" w:hAnsi="Calibri" w:cs="Calibri"/>
          <w:sz w:val="22"/>
          <w:szCs w:val="22"/>
        </w:rPr>
        <w:t xml:space="preserve"> of capacity-building events, and preparation of policy outputs or reports for the governing board.</w:t>
      </w:r>
    </w:p>
    <w:p w14:paraId="4D722E3C" w14:textId="0CEA894E" w:rsidR="00E95241" w:rsidRPr="00CD2C1A" w:rsidRDefault="00E95241" w:rsidP="00486607">
      <w:pPr>
        <w:pStyle w:val="NormalWeb"/>
        <w:numPr>
          <w:ilvl w:val="0"/>
          <w:numId w:val="5"/>
        </w:numPr>
        <w:spacing w:line="276" w:lineRule="auto"/>
        <w:jc w:val="both"/>
        <w:rPr>
          <w:rFonts w:ascii="Calibri" w:hAnsi="Calibri" w:cs="Calibri"/>
          <w:sz w:val="22"/>
          <w:szCs w:val="22"/>
        </w:rPr>
      </w:pPr>
      <w:r w:rsidRPr="00CD2C1A">
        <w:rPr>
          <w:rFonts w:ascii="Calibri" w:hAnsi="Calibri" w:cs="Calibri"/>
          <w:sz w:val="22"/>
          <w:szCs w:val="22"/>
        </w:rPr>
        <w:t xml:space="preserve">Support NAMA in translating its strategic </w:t>
      </w:r>
      <w:r w:rsidR="00944738">
        <w:rPr>
          <w:rFonts w:ascii="Calibri" w:hAnsi="Calibri" w:cs="Calibri"/>
          <w:sz w:val="22"/>
          <w:szCs w:val="22"/>
        </w:rPr>
        <w:t>plan into</w:t>
      </w:r>
      <w:r w:rsidRPr="00CD2C1A">
        <w:rPr>
          <w:rFonts w:ascii="Calibri" w:hAnsi="Calibri" w:cs="Calibri"/>
          <w:sz w:val="22"/>
          <w:szCs w:val="22"/>
        </w:rPr>
        <w:t xml:space="preserve"> annual work plans </w:t>
      </w:r>
      <w:r w:rsidR="00944738">
        <w:rPr>
          <w:rFonts w:ascii="Calibri" w:hAnsi="Calibri" w:cs="Calibri"/>
          <w:sz w:val="22"/>
          <w:szCs w:val="22"/>
        </w:rPr>
        <w:t xml:space="preserve">and </w:t>
      </w:r>
      <w:r w:rsidRPr="00CD2C1A">
        <w:rPr>
          <w:rFonts w:ascii="Calibri" w:hAnsi="Calibri" w:cs="Calibri"/>
          <w:sz w:val="22"/>
          <w:szCs w:val="22"/>
        </w:rPr>
        <w:t>realistic, implementable actions.</w:t>
      </w:r>
    </w:p>
    <w:p w14:paraId="1C8658CB" w14:textId="77777777" w:rsidR="00E95241" w:rsidRPr="00CD2C1A" w:rsidRDefault="00E95241" w:rsidP="00CD2C1A">
      <w:pPr>
        <w:rPr>
          <w:rFonts w:ascii="Calibri" w:hAnsi="Calibri" w:cs="Calibri"/>
          <w:color w:val="074F6A" w:themeColor="accent4" w:themeShade="80"/>
          <w:sz w:val="22"/>
          <w:szCs w:val="22"/>
        </w:rPr>
      </w:pPr>
      <w:r w:rsidRPr="00CD2C1A">
        <w:rPr>
          <w:rFonts w:ascii="Calibri" w:hAnsi="Calibri" w:cs="Calibri"/>
          <w:color w:val="074F6A" w:themeColor="accent4" w:themeShade="80"/>
          <w:sz w:val="22"/>
          <w:szCs w:val="22"/>
        </w:rPr>
        <w:t>3.4 Coordination and Knowledge Transfer</w:t>
      </w:r>
    </w:p>
    <w:p w14:paraId="6909339E" w14:textId="77777777" w:rsidR="00E95241" w:rsidRPr="00CD2C1A" w:rsidRDefault="00E95241" w:rsidP="00486607">
      <w:pPr>
        <w:pStyle w:val="NormalWeb"/>
        <w:numPr>
          <w:ilvl w:val="0"/>
          <w:numId w:val="6"/>
        </w:numPr>
        <w:spacing w:line="276" w:lineRule="auto"/>
        <w:jc w:val="both"/>
        <w:rPr>
          <w:rFonts w:ascii="Calibri" w:hAnsi="Calibri" w:cs="Calibri"/>
          <w:sz w:val="22"/>
          <w:szCs w:val="22"/>
        </w:rPr>
      </w:pPr>
      <w:r w:rsidRPr="00CD2C1A">
        <w:rPr>
          <w:rFonts w:ascii="Calibri" w:hAnsi="Calibri" w:cs="Calibri"/>
          <w:sz w:val="22"/>
          <w:szCs w:val="22"/>
        </w:rPr>
        <w:t>Work closely with NALAS to ensure coherence with overall project objectives, reporting requirements, and risk management.</w:t>
      </w:r>
    </w:p>
    <w:p w14:paraId="36E2A231" w14:textId="77777777" w:rsidR="00E95241" w:rsidRPr="00CD2C1A" w:rsidRDefault="00E95241" w:rsidP="00486607">
      <w:pPr>
        <w:pStyle w:val="NormalWeb"/>
        <w:numPr>
          <w:ilvl w:val="0"/>
          <w:numId w:val="6"/>
        </w:numPr>
        <w:spacing w:line="276" w:lineRule="auto"/>
        <w:jc w:val="both"/>
        <w:rPr>
          <w:rFonts w:ascii="Calibri" w:hAnsi="Calibri" w:cs="Calibri"/>
          <w:sz w:val="22"/>
          <w:szCs w:val="22"/>
        </w:rPr>
      </w:pPr>
      <w:r w:rsidRPr="00CD2C1A">
        <w:rPr>
          <w:rFonts w:ascii="Calibri" w:hAnsi="Calibri" w:cs="Calibri"/>
          <w:sz w:val="22"/>
          <w:szCs w:val="22"/>
        </w:rPr>
        <w:t>Transfer knowledge and practical tools to NAMA staff to strengthen long-term institutional capacity beyond the assignment.</w:t>
      </w:r>
    </w:p>
    <w:p w14:paraId="01F933C4" w14:textId="7CE64609" w:rsidR="00654F11" w:rsidRPr="00CD2C1A" w:rsidRDefault="00654F11" w:rsidP="00CD2C1A">
      <w:pPr>
        <w:pStyle w:val="Heading1"/>
        <w:spacing w:line="276" w:lineRule="auto"/>
        <w:jc w:val="both"/>
        <w:rPr>
          <w:rFonts w:ascii="Calibri" w:eastAsia="Times New Roman" w:hAnsi="Calibri" w:cs="Calibri"/>
          <w:sz w:val="36"/>
          <w:szCs w:val="36"/>
        </w:rPr>
      </w:pPr>
      <w:bookmarkStart w:id="12" w:name="_Toc220871403"/>
      <w:r w:rsidRPr="00CD2C1A">
        <w:rPr>
          <w:rFonts w:ascii="Calibri" w:eastAsia="Times New Roman" w:hAnsi="Calibri" w:cs="Calibri"/>
          <w:sz w:val="36"/>
          <w:szCs w:val="36"/>
        </w:rPr>
        <w:t>4. Deliverables</w:t>
      </w:r>
      <w:bookmarkEnd w:id="11"/>
      <w:bookmarkEnd w:id="12"/>
    </w:p>
    <w:p w14:paraId="6D05C6ED" w14:textId="77777777" w:rsidR="00644559" w:rsidRPr="00CD2C1A" w:rsidRDefault="00644559" w:rsidP="00CD2C1A">
      <w:pPr>
        <w:pStyle w:val="NormalWeb"/>
        <w:spacing w:line="276" w:lineRule="auto"/>
        <w:jc w:val="both"/>
        <w:rPr>
          <w:rFonts w:ascii="Calibri" w:hAnsi="Calibri" w:cs="Calibri"/>
          <w:sz w:val="22"/>
          <w:szCs w:val="22"/>
        </w:rPr>
      </w:pPr>
      <w:bookmarkStart w:id="13" w:name="_Hlk220872238"/>
      <w:r w:rsidRPr="00CD2C1A">
        <w:rPr>
          <w:rFonts w:ascii="Calibri" w:hAnsi="Calibri" w:cs="Calibri"/>
          <w:sz w:val="22"/>
          <w:szCs w:val="22"/>
        </w:rPr>
        <w:t>The expert is expected to contribute to the following deliverables:</w:t>
      </w:r>
    </w:p>
    <w:p w14:paraId="11AD669D" w14:textId="7268AF89" w:rsidR="00644559" w:rsidRPr="00CD2C1A" w:rsidRDefault="00644559" w:rsidP="00486607">
      <w:pPr>
        <w:pStyle w:val="NormalWeb"/>
        <w:numPr>
          <w:ilvl w:val="0"/>
          <w:numId w:val="7"/>
        </w:numPr>
        <w:spacing w:line="276" w:lineRule="auto"/>
        <w:jc w:val="both"/>
        <w:rPr>
          <w:rFonts w:ascii="Calibri" w:hAnsi="Calibri" w:cs="Calibri"/>
          <w:sz w:val="22"/>
          <w:szCs w:val="22"/>
        </w:rPr>
      </w:pPr>
      <w:r w:rsidRPr="00CD2C1A">
        <w:rPr>
          <w:rFonts w:ascii="Calibri" w:hAnsi="Calibri" w:cs="Calibri"/>
          <w:sz w:val="22"/>
          <w:szCs w:val="22"/>
        </w:rPr>
        <w:t xml:space="preserve">Review and recommendations on NAMA’s </w:t>
      </w:r>
      <w:r w:rsidR="008E0665" w:rsidRPr="00CD2C1A">
        <w:rPr>
          <w:rFonts w:ascii="Calibri" w:hAnsi="Calibri" w:cs="Calibri"/>
          <w:sz w:val="22"/>
          <w:szCs w:val="22"/>
        </w:rPr>
        <w:t>organizational</w:t>
      </w:r>
      <w:r w:rsidRPr="00CD2C1A">
        <w:rPr>
          <w:rFonts w:ascii="Calibri" w:hAnsi="Calibri" w:cs="Calibri"/>
          <w:sz w:val="22"/>
          <w:szCs w:val="22"/>
        </w:rPr>
        <w:t xml:space="preserve"> structure and internal governance framework.</w:t>
      </w:r>
    </w:p>
    <w:p w14:paraId="444659E5" w14:textId="4F539271" w:rsidR="00644559" w:rsidRPr="00CD2C1A" w:rsidRDefault="00644559" w:rsidP="00486607">
      <w:pPr>
        <w:pStyle w:val="NormalWeb"/>
        <w:numPr>
          <w:ilvl w:val="0"/>
          <w:numId w:val="7"/>
        </w:numPr>
        <w:spacing w:line="276" w:lineRule="auto"/>
        <w:jc w:val="both"/>
        <w:rPr>
          <w:rFonts w:ascii="Calibri" w:hAnsi="Calibri" w:cs="Calibri"/>
          <w:sz w:val="22"/>
          <w:szCs w:val="22"/>
        </w:rPr>
      </w:pPr>
      <w:r w:rsidRPr="00CD2C1A">
        <w:rPr>
          <w:rFonts w:ascii="Calibri" w:hAnsi="Calibri" w:cs="Calibri"/>
          <w:sz w:val="22"/>
          <w:szCs w:val="22"/>
        </w:rPr>
        <w:t>Draft or refined procedures and guidance notes</w:t>
      </w:r>
      <w:r w:rsidR="00944738">
        <w:rPr>
          <w:rFonts w:ascii="Calibri" w:hAnsi="Calibri" w:cs="Calibri"/>
          <w:sz w:val="22"/>
          <w:szCs w:val="22"/>
        </w:rPr>
        <w:t xml:space="preserve"> or operational plans for the implementation of the NAMA strategic plan</w:t>
      </w:r>
      <w:r w:rsidRPr="00CD2C1A">
        <w:rPr>
          <w:rFonts w:ascii="Calibri" w:hAnsi="Calibri" w:cs="Calibri"/>
          <w:sz w:val="22"/>
          <w:szCs w:val="22"/>
        </w:rPr>
        <w:t xml:space="preserve"> (as agreed with NALAS and NAMA).</w:t>
      </w:r>
    </w:p>
    <w:p w14:paraId="59F37D42" w14:textId="51D4B135" w:rsidR="00644559" w:rsidRPr="00CD2C1A" w:rsidRDefault="00644559" w:rsidP="00486607">
      <w:pPr>
        <w:pStyle w:val="NormalWeb"/>
        <w:numPr>
          <w:ilvl w:val="0"/>
          <w:numId w:val="7"/>
        </w:numPr>
        <w:spacing w:line="276" w:lineRule="auto"/>
        <w:jc w:val="both"/>
        <w:rPr>
          <w:rFonts w:ascii="Calibri" w:hAnsi="Calibri" w:cs="Calibri"/>
          <w:sz w:val="22"/>
          <w:szCs w:val="22"/>
        </w:rPr>
      </w:pPr>
      <w:r w:rsidRPr="00CD2C1A">
        <w:rPr>
          <w:rFonts w:ascii="Calibri" w:hAnsi="Calibri" w:cs="Calibri"/>
          <w:sz w:val="22"/>
          <w:szCs w:val="22"/>
        </w:rPr>
        <w:t>Design and facilitation (or technical input) for at least one governance/</w:t>
      </w:r>
      <w:r w:rsidR="00143B5A" w:rsidRPr="00CD2C1A">
        <w:rPr>
          <w:rFonts w:ascii="Calibri" w:hAnsi="Calibri" w:cs="Calibri"/>
          <w:sz w:val="22"/>
          <w:szCs w:val="22"/>
        </w:rPr>
        <w:t>organizational</w:t>
      </w:r>
      <w:r w:rsidRPr="00CD2C1A">
        <w:rPr>
          <w:rFonts w:ascii="Calibri" w:hAnsi="Calibri" w:cs="Calibri"/>
          <w:sz w:val="22"/>
          <w:szCs w:val="22"/>
        </w:rPr>
        <w:t xml:space="preserve"> workshop.</w:t>
      </w:r>
    </w:p>
    <w:p w14:paraId="6D19295C" w14:textId="77777777" w:rsidR="00644559" w:rsidRPr="00CD2C1A" w:rsidRDefault="00644559" w:rsidP="00486607">
      <w:pPr>
        <w:pStyle w:val="NormalWeb"/>
        <w:numPr>
          <w:ilvl w:val="0"/>
          <w:numId w:val="7"/>
        </w:numPr>
        <w:spacing w:line="276" w:lineRule="auto"/>
        <w:jc w:val="both"/>
        <w:rPr>
          <w:rFonts w:ascii="Calibri" w:hAnsi="Calibri" w:cs="Calibri"/>
          <w:sz w:val="22"/>
          <w:szCs w:val="22"/>
        </w:rPr>
      </w:pPr>
      <w:r w:rsidRPr="00CD2C1A">
        <w:rPr>
          <w:rFonts w:ascii="Calibri" w:hAnsi="Calibri" w:cs="Calibri"/>
          <w:sz w:val="22"/>
          <w:szCs w:val="22"/>
        </w:rPr>
        <w:t>Mentoring notes and practical guidance supporting the implementation of the institutional sub-grant.</w:t>
      </w:r>
    </w:p>
    <w:p w14:paraId="7954AD33" w14:textId="605D4081" w:rsidR="00644559" w:rsidRDefault="00644559" w:rsidP="00486607">
      <w:pPr>
        <w:pStyle w:val="NormalWeb"/>
        <w:numPr>
          <w:ilvl w:val="0"/>
          <w:numId w:val="7"/>
        </w:numPr>
        <w:spacing w:line="276" w:lineRule="auto"/>
        <w:jc w:val="both"/>
        <w:rPr>
          <w:rFonts w:ascii="Calibri" w:hAnsi="Calibri" w:cs="Calibri"/>
          <w:sz w:val="22"/>
          <w:szCs w:val="22"/>
        </w:rPr>
      </w:pPr>
      <w:r w:rsidRPr="00CD2C1A">
        <w:rPr>
          <w:rFonts w:ascii="Calibri" w:hAnsi="Calibri" w:cs="Calibri"/>
          <w:sz w:val="22"/>
          <w:szCs w:val="22"/>
        </w:rPr>
        <w:t xml:space="preserve">Short progress reports </w:t>
      </w:r>
      <w:r w:rsidR="00143B5A" w:rsidRPr="00CD2C1A">
        <w:rPr>
          <w:rFonts w:ascii="Calibri" w:hAnsi="Calibri" w:cs="Calibri"/>
          <w:sz w:val="22"/>
          <w:szCs w:val="22"/>
        </w:rPr>
        <w:t>summarizing</w:t>
      </w:r>
      <w:r w:rsidRPr="00CD2C1A">
        <w:rPr>
          <w:rFonts w:ascii="Calibri" w:hAnsi="Calibri" w:cs="Calibri"/>
          <w:sz w:val="22"/>
          <w:szCs w:val="22"/>
        </w:rPr>
        <w:t xml:space="preserve"> support provided, challenges identified, and recommendations.</w:t>
      </w:r>
    </w:p>
    <w:bookmarkEnd w:id="13"/>
    <w:p w14:paraId="40856441" w14:textId="77777777" w:rsidR="00644559" w:rsidRPr="00CD2C1A" w:rsidRDefault="00644559" w:rsidP="00CD2C1A">
      <w:pPr>
        <w:pStyle w:val="NormalWeb"/>
        <w:spacing w:line="276" w:lineRule="auto"/>
        <w:jc w:val="both"/>
        <w:rPr>
          <w:rFonts w:ascii="Calibri" w:hAnsi="Calibri" w:cs="Calibri"/>
          <w:sz w:val="22"/>
          <w:szCs w:val="22"/>
        </w:rPr>
      </w:pPr>
      <w:r w:rsidRPr="00CD2C1A">
        <w:rPr>
          <w:rFonts w:ascii="Calibri" w:hAnsi="Calibri" w:cs="Calibri"/>
          <w:sz w:val="22"/>
          <w:szCs w:val="22"/>
        </w:rPr>
        <w:t xml:space="preserve">All </w:t>
      </w:r>
      <w:proofErr w:type="gramStart"/>
      <w:r w:rsidRPr="00CD2C1A">
        <w:rPr>
          <w:rFonts w:ascii="Calibri" w:hAnsi="Calibri" w:cs="Calibri"/>
          <w:sz w:val="22"/>
          <w:szCs w:val="22"/>
        </w:rPr>
        <w:t>deliverables</w:t>
      </w:r>
      <w:proofErr w:type="gramEnd"/>
      <w:r w:rsidRPr="00CD2C1A">
        <w:rPr>
          <w:rFonts w:ascii="Calibri" w:hAnsi="Calibri" w:cs="Calibri"/>
          <w:sz w:val="22"/>
          <w:szCs w:val="22"/>
        </w:rPr>
        <w:t xml:space="preserve"> will be submitted to NALAS for review and validation.</w:t>
      </w:r>
    </w:p>
    <w:p w14:paraId="47CFC480" w14:textId="41B8145B" w:rsidR="00177F59" w:rsidRPr="00CD2C1A" w:rsidRDefault="00177F59" w:rsidP="00CD2C1A">
      <w:pPr>
        <w:pStyle w:val="Heading1"/>
        <w:spacing w:line="276" w:lineRule="auto"/>
        <w:jc w:val="both"/>
        <w:rPr>
          <w:rFonts w:ascii="Calibri" w:eastAsia="Times New Roman" w:hAnsi="Calibri" w:cs="Calibri"/>
          <w:sz w:val="36"/>
          <w:szCs w:val="36"/>
        </w:rPr>
      </w:pPr>
      <w:bookmarkStart w:id="14" w:name="_Toc187930073"/>
      <w:bookmarkStart w:id="15" w:name="_Toc220871404"/>
      <w:r w:rsidRPr="00CD2C1A">
        <w:rPr>
          <w:rFonts w:ascii="Calibri" w:eastAsia="Times New Roman" w:hAnsi="Calibri" w:cs="Calibri"/>
          <w:sz w:val="36"/>
          <w:szCs w:val="36"/>
        </w:rPr>
        <w:t xml:space="preserve">5. </w:t>
      </w:r>
      <w:bookmarkEnd w:id="14"/>
      <w:r w:rsidRPr="00CD2C1A">
        <w:rPr>
          <w:rFonts w:ascii="Calibri" w:eastAsia="Times New Roman" w:hAnsi="Calibri" w:cs="Calibri"/>
          <w:sz w:val="36"/>
          <w:szCs w:val="36"/>
        </w:rPr>
        <w:t>Location</w:t>
      </w:r>
      <w:bookmarkEnd w:id="15"/>
    </w:p>
    <w:p w14:paraId="4ED2859B" w14:textId="452635E7" w:rsidR="00177F59" w:rsidRPr="00CD2C1A" w:rsidRDefault="00644559" w:rsidP="00CD2C1A">
      <w:pPr>
        <w:spacing w:after="0" w:line="276" w:lineRule="auto"/>
        <w:jc w:val="both"/>
        <w:rPr>
          <w:rFonts w:ascii="Calibri" w:hAnsi="Calibri" w:cs="Calibri"/>
          <w:sz w:val="22"/>
          <w:szCs w:val="22"/>
        </w:rPr>
      </w:pPr>
      <w:r w:rsidRPr="00CD2C1A">
        <w:rPr>
          <w:rFonts w:ascii="Calibri" w:hAnsi="Calibri" w:cs="Calibri"/>
          <w:sz w:val="22"/>
          <w:szCs w:val="22"/>
        </w:rPr>
        <w:t>The assignment will be carried out through a combination of remote work and in-country missions to Albania, as required</w:t>
      </w:r>
      <w:r w:rsidR="00AE52F3">
        <w:rPr>
          <w:rFonts w:ascii="Calibri" w:hAnsi="Calibri" w:cs="Calibri"/>
          <w:sz w:val="22"/>
          <w:szCs w:val="22"/>
        </w:rPr>
        <w:t xml:space="preserve"> (at least two field missions / monitoring visits in Albania)</w:t>
      </w:r>
      <w:r w:rsidRPr="00CD2C1A">
        <w:rPr>
          <w:rFonts w:ascii="Calibri" w:hAnsi="Calibri" w:cs="Calibri"/>
          <w:sz w:val="22"/>
          <w:szCs w:val="22"/>
        </w:rPr>
        <w:t>. Travel and accommodation arrangements will be agreed in advance with NALAS.</w:t>
      </w:r>
      <w:r w:rsidR="00177F59" w:rsidRPr="00CD2C1A">
        <w:rPr>
          <w:rFonts w:ascii="Calibri" w:hAnsi="Calibri" w:cs="Calibri"/>
          <w:sz w:val="22"/>
          <w:szCs w:val="22"/>
        </w:rPr>
        <w:t xml:space="preserve">  </w:t>
      </w:r>
    </w:p>
    <w:p w14:paraId="08B238E5" w14:textId="27942137" w:rsidR="00177F59" w:rsidRPr="00CD2C1A" w:rsidRDefault="00177F59" w:rsidP="00CD2C1A">
      <w:pPr>
        <w:pStyle w:val="Heading1"/>
        <w:spacing w:line="276" w:lineRule="auto"/>
        <w:jc w:val="both"/>
        <w:rPr>
          <w:rFonts w:ascii="Calibri" w:eastAsia="Times New Roman" w:hAnsi="Calibri" w:cs="Calibri"/>
          <w:sz w:val="36"/>
          <w:szCs w:val="36"/>
        </w:rPr>
      </w:pPr>
      <w:bookmarkStart w:id="16" w:name="_Toc220871405"/>
      <w:r w:rsidRPr="00CD2C1A">
        <w:rPr>
          <w:rFonts w:ascii="Calibri" w:eastAsia="Times New Roman" w:hAnsi="Calibri" w:cs="Calibri"/>
          <w:sz w:val="36"/>
          <w:szCs w:val="36"/>
        </w:rPr>
        <w:lastRenderedPageBreak/>
        <w:t>6. Duration and Timeline</w:t>
      </w:r>
      <w:bookmarkEnd w:id="16"/>
    </w:p>
    <w:p w14:paraId="6395F74A" w14:textId="76173E48" w:rsidR="00644559" w:rsidRPr="00CD2C1A" w:rsidRDefault="00644559" w:rsidP="00CD2C1A">
      <w:pPr>
        <w:spacing w:after="0" w:line="276" w:lineRule="auto"/>
        <w:jc w:val="both"/>
        <w:rPr>
          <w:rFonts w:ascii="Calibri" w:hAnsi="Calibri" w:cs="Calibri"/>
          <w:sz w:val="22"/>
          <w:szCs w:val="22"/>
        </w:rPr>
      </w:pPr>
      <w:r w:rsidRPr="00CD2C1A">
        <w:rPr>
          <w:rFonts w:ascii="Calibri" w:hAnsi="Calibri" w:cs="Calibri"/>
          <w:sz w:val="22"/>
          <w:szCs w:val="22"/>
        </w:rPr>
        <w:t xml:space="preserve">The assignment is expected to </w:t>
      </w:r>
      <w:r w:rsidR="00604E75">
        <w:rPr>
          <w:rFonts w:ascii="Calibri" w:hAnsi="Calibri" w:cs="Calibri"/>
          <w:sz w:val="22"/>
          <w:szCs w:val="22"/>
        </w:rPr>
        <w:t>be</w:t>
      </w:r>
      <w:r w:rsidRPr="00CD2C1A">
        <w:rPr>
          <w:rFonts w:ascii="Calibri" w:hAnsi="Calibri" w:cs="Calibri"/>
          <w:sz w:val="22"/>
          <w:szCs w:val="22"/>
        </w:rPr>
        <w:t xml:space="preserve"> implemented flexibly over </w:t>
      </w:r>
      <w:r w:rsidR="00604E75" w:rsidRPr="00604E75">
        <w:rPr>
          <w:rFonts w:ascii="Calibri" w:hAnsi="Calibri" w:cs="Calibri"/>
          <w:sz w:val="22"/>
          <w:szCs w:val="22"/>
        </w:rPr>
        <w:t>February – September 2026</w:t>
      </w:r>
      <w:r w:rsidRPr="00CD2C1A">
        <w:rPr>
          <w:rFonts w:ascii="Calibri" w:hAnsi="Calibri" w:cs="Calibri"/>
          <w:sz w:val="22"/>
          <w:szCs w:val="22"/>
        </w:rPr>
        <w:t>. The exact timeline and distribution of working days will be agreed with NALAS based on project needs and milestones.</w:t>
      </w:r>
      <w:r w:rsidR="00D35973" w:rsidRPr="00D35973">
        <w:t xml:space="preserve"> </w:t>
      </w:r>
      <w:r w:rsidR="00D35973" w:rsidRPr="00D35973">
        <w:rPr>
          <w:rFonts w:ascii="Calibri" w:hAnsi="Calibri" w:cs="Calibri"/>
          <w:sz w:val="22"/>
          <w:szCs w:val="22"/>
        </w:rPr>
        <w:t xml:space="preserve">The expert is responsible for organizing his/her time </w:t>
      </w:r>
      <w:proofErr w:type="gramStart"/>
      <w:r w:rsidR="00D35973" w:rsidRPr="00D35973">
        <w:rPr>
          <w:rFonts w:ascii="Calibri" w:hAnsi="Calibri" w:cs="Calibri"/>
          <w:sz w:val="22"/>
          <w:szCs w:val="22"/>
        </w:rPr>
        <w:t>in order to</w:t>
      </w:r>
      <w:proofErr w:type="gramEnd"/>
      <w:r w:rsidR="00D35973" w:rsidRPr="00D35973">
        <w:rPr>
          <w:rFonts w:ascii="Calibri" w:hAnsi="Calibri" w:cs="Calibri"/>
          <w:sz w:val="22"/>
          <w:szCs w:val="22"/>
        </w:rPr>
        <w:t xml:space="preserve"> ensure the timely and high-quality delivery of the agreed outputs.</w:t>
      </w:r>
      <w:r w:rsidR="00055BF2" w:rsidRPr="00055BF2">
        <w:t xml:space="preserve"> </w:t>
      </w:r>
      <w:r w:rsidR="00055BF2" w:rsidRPr="00055BF2">
        <w:rPr>
          <w:rFonts w:ascii="Calibri" w:hAnsi="Calibri" w:cs="Calibri"/>
          <w:sz w:val="22"/>
          <w:szCs w:val="22"/>
        </w:rPr>
        <w:t>The contract remains output-</w:t>
      </w:r>
      <w:proofErr w:type="gramStart"/>
      <w:r w:rsidR="00055BF2" w:rsidRPr="00055BF2">
        <w:rPr>
          <w:rFonts w:ascii="Calibri" w:hAnsi="Calibri" w:cs="Calibri"/>
          <w:sz w:val="22"/>
          <w:szCs w:val="22"/>
        </w:rPr>
        <w:t>based</w:t>
      </w:r>
      <w:proofErr w:type="gramEnd"/>
      <w:r w:rsidR="00055BF2" w:rsidRPr="00055BF2">
        <w:rPr>
          <w:rFonts w:ascii="Calibri" w:hAnsi="Calibri" w:cs="Calibri"/>
          <w:sz w:val="22"/>
          <w:szCs w:val="22"/>
        </w:rPr>
        <w:t xml:space="preserve"> and the expert shall ensure sufficient availability throughout the implementation period to deliver the agreed results.</w:t>
      </w:r>
    </w:p>
    <w:p w14:paraId="357F7EE9" w14:textId="77777777" w:rsidR="00A23C3C" w:rsidRPr="00CD2C1A" w:rsidRDefault="00A23C3C" w:rsidP="00CD2C1A">
      <w:pPr>
        <w:spacing w:after="0" w:line="276" w:lineRule="auto"/>
        <w:jc w:val="both"/>
        <w:rPr>
          <w:rFonts w:ascii="Calibri" w:eastAsia="Times New Roman" w:hAnsi="Calibri" w:cs="Calibri"/>
          <w:kern w:val="0"/>
          <w:sz w:val="22"/>
          <w:szCs w:val="22"/>
          <w14:ligatures w14:val="none"/>
        </w:rPr>
      </w:pPr>
    </w:p>
    <w:p w14:paraId="1BA1B818" w14:textId="56A89AA5" w:rsidR="00654F11" w:rsidRPr="00CD2C1A" w:rsidRDefault="00233CFA" w:rsidP="00CD2C1A">
      <w:pPr>
        <w:pStyle w:val="Heading1"/>
        <w:spacing w:line="276" w:lineRule="auto"/>
        <w:jc w:val="both"/>
        <w:rPr>
          <w:rFonts w:ascii="Calibri" w:eastAsia="Times New Roman" w:hAnsi="Calibri" w:cs="Calibri"/>
          <w:sz w:val="36"/>
          <w:szCs w:val="36"/>
        </w:rPr>
      </w:pPr>
      <w:bookmarkStart w:id="17" w:name="_Toc187930075"/>
      <w:bookmarkStart w:id="18" w:name="_Toc220871406"/>
      <w:r w:rsidRPr="00CD2C1A">
        <w:rPr>
          <w:rFonts w:ascii="Calibri" w:eastAsia="Times New Roman" w:hAnsi="Calibri" w:cs="Calibri"/>
          <w:sz w:val="36"/>
          <w:szCs w:val="36"/>
        </w:rPr>
        <w:t>7</w:t>
      </w:r>
      <w:r w:rsidR="00654F11" w:rsidRPr="00CD2C1A">
        <w:rPr>
          <w:rFonts w:ascii="Calibri" w:eastAsia="Times New Roman" w:hAnsi="Calibri" w:cs="Calibri"/>
          <w:sz w:val="36"/>
          <w:szCs w:val="36"/>
        </w:rPr>
        <w:t>. Required Qualifications</w:t>
      </w:r>
      <w:bookmarkEnd w:id="17"/>
      <w:bookmarkEnd w:id="18"/>
    </w:p>
    <w:p w14:paraId="7040C1B1" w14:textId="550B9BD3" w:rsidR="00A825E5" w:rsidRPr="00CD2C1A" w:rsidRDefault="00BF293D" w:rsidP="00CD2C1A">
      <w:pPr>
        <w:spacing w:before="100" w:beforeAutospacing="1" w:after="100" w:afterAutospacing="1" w:line="276" w:lineRule="auto"/>
        <w:jc w:val="both"/>
        <w:rPr>
          <w:rFonts w:ascii="Calibri" w:eastAsia="Times New Roman" w:hAnsi="Calibri" w:cs="Calibri"/>
          <w:kern w:val="0"/>
          <w:sz w:val="22"/>
          <w:szCs w:val="22"/>
          <w14:ligatures w14:val="none"/>
        </w:rPr>
      </w:pPr>
      <w:bookmarkStart w:id="19" w:name="_Hlk188284277"/>
      <w:r w:rsidRPr="00CD2C1A">
        <w:rPr>
          <w:rFonts w:ascii="Calibri" w:eastAsia="Times New Roman" w:hAnsi="Calibri" w:cs="Calibri"/>
          <w:kern w:val="0"/>
          <w:sz w:val="22"/>
          <w:szCs w:val="22"/>
          <w14:ligatures w14:val="none"/>
        </w:rPr>
        <w:t>The expert</w:t>
      </w:r>
      <w:r w:rsidR="00A825E5" w:rsidRPr="00CD2C1A">
        <w:rPr>
          <w:rFonts w:ascii="Calibri" w:eastAsia="Times New Roman" w:hAnsi="Calibri" w:cs="Calibri"/>
          <w:kern w:val="0"/>
          <w:sz w:val="22"/>
          <w:szCs w:val="22"/>
          <w14:ligatures w14:val="none"/>
        </w:rPr>
        <w:t xml:space="preserve"> must meet the following minimum qualifications:</w:t>
      </w:r>
    </w:p>
    <w:p w14:paraId="4E801D15" w14:textId="77777777" w:rsidR="00A2279E" w:rsidRPr="00D132F1" w:rsidRDefault="00A2279E" w:rsidP="00A2279E">
      <w:pPr>
        <w:pStyle w:val="ListBullet"/>
        <w:spacing w:after="0"/>
        <w:rPr>
          <w:rFonts w:ascii="Calibri" w:hAnsi="Calibri" w:cs="Calibri"/>
          <w:b/>
          <w:bCs/>
          <w:szCs w:val="18"/>
        </w:rPr>
      </w:pPr>
      <w:bookmarkStart w:id="20" w:name="_Toc187930076"/>
      <w:bookmarkStart w:id="21" w:name="_Toc220871407"/>
      <w:bookmarkEnd w:id="19"/>
      <w:r w:rsidRPr="00D132F1">
        <w:rPr>
          <w:rFonts w:ascii="Calibri" w:hAnsi="Calibri" w:cs="Calibri"/>
          <w:b/>
          <w:bCs/>
          <w:szCs w:val="18"/>
        </w:rPr>
        <w:t>Qualifications and skills:</w:t>
      </w:r>
    </w:p>
    <w:p w14:paraId="23E89F2C" w14:textId="77777777" w:rsidR="00A2279E" w:rsidRPr="00D132F1" w:rsidRDefault="00A2279E" w:rsidP="00486607">
      <w:pPr>
        <w:pStyle w:val="NormalWeb"/>
        <w:numPr>
          <w:ilvl w:val="0"/>
          <w:numId w:val="8"/>
        </w:numPr>
        <w:spacing w:before="60" w:beforeAutospacing="0" w:after="60" w:afterAutospacing="0"/>
        <w:jc w:val="both"/>
        <w:rPr>
          <w:rFonts w:ascii="Calibri" w:hAnsi="Calibri" w:cs="Calibri"/>
          <w:sz w:val="22"/>
          <w:szCs w:val="18"/>
        </w:rPr>
      </w:pPr>
      <w:r w:rsidRPr="00D132F1">
        <w:rPr>
          <w:rFonts w:ascii="Calibri" w:hAnsi="Calibri" w:cs="Calibri"/>
          <w:sz w:val="22"/>
          <w:szCs w:val="18"/>
        </w:rPr>
        <w:t xml:space="preserve">Advanced university degree in public administration, governance, political science, law, economics, or a related field. </w:t>
      </w:r>
    </w:p>
    <w:p w14:paraId="2E2F2E15" w14:textId="77777777" w:rsidR="00A2279E" w:rsidRPr="00D132F1" w:rsidRDefault="00A2279E" w:rsidP="00486607">
      <w:pPr>
        <w:pStyle w:val="NormalWeb"/>
        <w:numPr>
          <w:ilvl w:val="0"/>
          <w:numId w:val="8"/>
        </w:numPr>
        <w:spacing w:before="60" w:beforeAutospacing="0" w:after="60" w:afterAutospacing="0"/>
        <w:jc w:val="both"/>
        <w:rPr>
          <w:rFonts w:ascii="Calibri" w:hAnsi="Calibri" w:cs="Calibri"/>
          <w:sz w:val="22"/>
          <w:szCs w:val="18"/>
        </w:rPr>
      </w:pPr>
      <w:r w:rsidRPr="00D132F1">
        <w:rPr>
          <w:rFonts w:ascii="Calibri" w:hAnsi="Calibri" w:cs="Calibri"/>
          <w:sz w:val="22"/>
          <w:szCs w:val="18"/>
        </w:rPr>
        <w:t>Excellent analytical, facilitation, and advisory skills.</w:t>
      </w:r>
    </w:p>
    <w:p w14:paraId="63079FF6" w14:textId="77777777" w:rsidR="00A2279E" w:rsidRPr="00D132F1" w:rsidRDefault="00A2279E" w:rsidP="00486607">
      <w:pPr>
        <w:pStyle w:val="NormalWeb"/>
        <w:numPr>
          <w:ilvl w:val="0"/>
          <w:numId w:val="8"/>
        </w:numPr>
        <w:spacing w:before="60" w:beforeAutospacing="0" w:after="60" w:afterAutospacing="0"/>
        <w:jc w:val="both"/>
        <w:rPr>
          <w:rFonts w:ascii="Calibri" w:hAnsi="Calibri" w:cs="Calibri"/>
          <w:sz w:val="22"/>
          <w:szCs w:val="18"/>
        </w:rPr>
      </w:pPr>
      <w:r w:rsidRPr="00D132F1">
        <w:rPr>
          <w:rFonts w:ascii="Calibri" w:hAnsi="Calibri" w:cs="Calibri"/>
          <w:sz w:val="22"/>
          <w:szCs w:val="18"/>
        </w:rPr>
        <w:t>Fluency in English (oral and written)</w:t>
      </w:r>
    </w:p>
    <w:p w14:paraId="36909362" w14:textId="77777777" w:rsidR="00A2279E" w:rsidRPr="00D132F1" w:rsidRDefault="00A2279E" w:rsidP="00A2279E">
      <w:pPr>
        <w:pStyle w:val="ListBullet"/>
        <w:spacing w:after="0"/>
        <w:rPr>
          <w:rFonts w:ascii="Calibri" w:hAnsi="Calibri" w:cs="Calibri"/>
          <w:b/>
          <w:bCs/>
          <w:szCs w:val="18"/>
        </w:rPr>
      </w:pPr>
      <w:r w:rsidRPr="00D132F1">
        <w:rPr>
          <w:rFonts w:ascii="Calibri" w:hAnsi="Calibri" w:cs="Calibri"/>
          <w:b/>
          <w:bCs/>
          <w:szCs w:val="18"/>
        </w:rPr>
        <w:t>General Work Experience</w:t>
      </w:r>
    </w:p>
    <w:p w14:paraId="4A739CC0" w14:textId="5B53E8FF" w:rsidR="00A2279E" w:rsidRPr="00A2279E" w:rsidRDefault="00A2279E" w:rsidP="00486607">
      <w:pPr>
        <w:pStyle w:val="NormalWeb"/>
        <w:numPr>
          <w:ilvl w:val="0"/>
          <w:numId w:val="8"/>
        </w:numPr>
        <w:spacing w:before="60" w:beforeAutospacing="0" w:after="60" w:afterAutospacing="0"/>
        <w:jc w:val="both"/>
        <w:rPr>
          <w:rFonts w:ascii="Calibri" w:hAnsi="Calibri" w:cs="Calibri"/>
          <w:sz w:val="22"/>
          <w:szCs w:val="18"/>
        </w:rPr>
      </w:pPr>
      <w:r w:rsidRPr="00D132F1">
        <w:rPr>
          <w:rFonts w:ascii="Calibri" w:hAnsi="Calibri" w:cs="Calibri"/>
          <w:sz w:val="22"/>
          <w:szCs w:val="18"/>
        </w:rPr>
        <w:t>At least 15 years of proven relevant work experience.</w:t>
      </w:r>
    </w:p>
    <w:p w14:paraId="50514AC4" w14:textId="77777777" w:rsidR="00A2279E" w:rsidRPr="00D132F1" w:rsidRDefault="00A2279E" w:rsidP="00A2279E">
      <w:pPr>
        <w:pStyle w:val="ListBullet"/>
        <w:spacing w:after="0"/>
        <w:rPr>
          <w:rFonts w:ascii="Calibri" w:hAnsi="Calibri" w:cs="Calibri"/>
          <w:b/>
          <w:bCs/>
          <w:szCs w:val="18"/>
        </w:rPr>
      </w:pPr>
      <w:r w:rsidRPr="00D132F1">
        <w:rPr>
          <w:rFonts w:ascii="Calibri" w:hAnsi="Calibri" w:cs="Calibri"/>
          <w:b/>
          <w:bCs/>
          <w:szCs w:val="18"/>
        </w:rPr>
        <w:t>Specific Work Experience</w:t>
      </w:r>
    </w:p>
    <w:p w14:paraId="59AE12F3" w14:textId="77777777" w:rsidR="00A2279E" w:rsidRPr="00D132F1" w:rsidRDefault="00A2279E" w:rsidP="00486607">
      <w:pPr>
        <w:pStyle w:val="ListBullet"/>
        <w:numPr>
          <w:ilvl w:val="0"/>
          <w:numId w:val="8"/>
        </w:numPr>
        <w:spacing w:after="0" w:line="240" w:lineRule="auto"/>
        <w:contextualSpacing w:val="0"/>
        <w:jc w:val="both"/>
        <w:rPr>
          <w:rFonts w:ascii="Calibri" w:hAnsi="Calibri" w:cs="Calibri"/>
          <w:szCs w:val="18"/>
        </w:rPr>
      </w:pPr>
      <w:r w:rsidRPr="00D132F1">
        <w:rPr>
          <w:rFonts w:ascii="Calibri" w:hAnsi="Calibri" w:cs="Calibri"/>
          <w:szCs w:val="18"/>
        </w:rPr>
        <w:t>At least 10 years of relevant experience in institutional development, governance reform, or capacity building of institutions and organizations.</w:t>
      </w:r>
    </w:p>
    <w:p w14:paraId="0619D4A4" w14:textId="1418569E" w:rsidR="00A2279E" w:rsidRPr="00D132F1" w:rsidRDefault="00A2279E" w:rsidP="00486607">
      <w:pPr>
        <w:pStyle w:val="ListBullet"/>
        <w:numPr>
          <w:ilvl w:val="0"/>
          <w:numId w:val="8"/>
        </w:numPr>
        <w:spacing w:after="0" w:line="240" w:lineRule="auto"/>
        <w:contextualSpacing w:val="0"/>
        <w:jc w:val="both"/>
        <w:rPr>
          <w:rFonts w:ascii="Calibri" w:hAnsi="Calibri" w:cs="Calibri"/>
          <w:szCs w:val="18"/>
        </w:rPr>
      </w:pPr>
      <w:r w:rsidRPr="00D132F1">
        <w:rPr>
          <w:rFonts w:ascii="Calibri" w:hAnsi="Calibri" w:cs="Calibri"/>
          <w:szCs w:val="18"/>
        </w:rPr>
        <w:t xml:space="preserve">Demonstrated experience in designing institutional strengthening and development processes and procedures, including internal governance and </w:t>
      </w:r>
      <w:r w:rsidR="003C6812" w:rsidRPr="00D132F1">
        <w:rPr>
          <w:rFonts w:ascii="Calibri" w:hAnsi="Calibri" w:cs="Calibri"/>
          <w:szCs w:val="18"/>
        </w:rPr>
        <w:t>organizational</w:t>
      </w:r>
      <w:r w:rsidRPr="00D132F1">
        <w:rPr>
          <w:rFonts w:ascii="Calibri" w:hAnsi="Calibri" w:cs="Calibri"/>
          <w:szCs w:val="18"/>
        </w:rPr>
        <w:t xml:space="preserve"> structures. </w:t>
      </w:r>
    </w:p>
    <w:p w14:paraId="27FF3B52" w14:textId="45AF0F83" w:rsidR="00A2279E" w:rsidRPr="00D132F1" w:rsidRDefault="00A2279E" w:rsidP="00486607">
      <w:pPr>
        <w:pStyle w:val="ListBullet"/>
        <w:numPr>
          <w:ilvl w:val="0"/>
          <w:numId w:val="8"/>
        </w:numPr>
        <w:spacing w:after="0" w:line="240" w:lineRule="auto"/>
        <w:contextualSpacing w:val="0"/>
        <w:jc w:val="both"/>
        <w:rPr>
          <w:rFonts w:ascii="Calibri" w:hAnsi="Calibri" w:cs="Calibri"/>
          <w:szCs w:val="18"/>
        </w:rPr>
      </w:pPr>
      <w:r w:rsidRPr="00D132F1">
        <w:rPr>
          <w:rFonts w:ascii="Calibri" w:hAnsi="Calibri" w:cs="Calibri"/>
          <w:szCs w:val="18"/>
        </w:rPr>
        <w:t xml:space="preserve">Proven experience in advising, counseling, mentoring, and backstopping for the strengthening of institutions or </w:t>
      </w:r>
      <w:r w:rsidR="003C6812" w:rsidRPr="00D132F1">
        <w:rPr>
          <w:rFonts w:ascii="Calibri" w:hAnsi="Calibri" w:cs="Calibri"/>
          <w:szCs w:val="18"/>
        </w:rPr>
        <w:t>organizations</w:t>
      </w:r>
      <w:r w:rsidRPr="00D132F1">
        <w:rPr>
          <w:rFonts w:ascii="Calibri" w:hAnsi="Calibri" w:cs="Calibri"/>
          <w:szCs w:val="18"/>
        </w:rPr>
        <w:t>.</w:t>
      </w:r>
    </w:p>
    <w:p w14:paraId="059384EC" w14:textId="77777777" w:rsidR="00A2279E" w:rsidRPr="00D132F1" w:rsidRDefault="00A2279E" w:rsidP="00486607">
      <w:pPr>
        <w:pStyle w:val="ListBullet"/>
        <w:numPr>
          <w:ilvl w:val="0"/>
          <w:numId w:val="8"/>
        </w:numPr>
        <w:spacing w:after="0" w:line="240" w:lineRule="auto"/>
        <w:contextualSpacing w:val="0"/>
        <w:jc w:val="both"/>
        <w:rPr>
          <w:rFonts w:ascii="Calibri" w:hAnsi="Calibri" w:cs="Calibri"/>
          <w:szCs w:val="18"/>
        </w:rPr>
      </w:pPr>
      <w:r w:rsidRPr="00D132F1">
        <w:rPr>
          <w:rFonts w:ascii="Calibri" w:hAnsi="Calibri" w:cs="Calibri"/>
          <w:szCs w:val="18"/>
        </w:rPr>
        <w:t>Strong understanding of consensus-based governance, and institutional development.</w:t>
      </w:r>
    </w:p>
    <w:p w14:paraId="075EF3D5" w14:textId="77777777" w:rsidR="00A2279E" w:rsidRPr="00D132F1" w:rsidRDefault="00A2279E" w:rsidP="00486607">
      <w:pPr>
        <w:pStyle w:val="ListBullet"/>
        <w:numPr>
          <w:ilvl w:val="0"/>
          <w:numId w:val="8"/>
        </w:numPr>
        <w:spacing w:after="0" w:line="240" w:lineRule="auto"/>
        <w:contextualSpacing w:val="0"/>
        <w:jc w:val="both"/>
        <w:rPr>
          <w:rFonts w:ascii="Calibri" w:hAnsi="Calibri" w:cs="Calibri"/>
          <w:szCs w:val="18"/>
        </w:rPr>
      </w:pPr>
      <w:r w:rsidRPr="00D132F1">
        <w:rPr>
          <w:rFonts w:ascii="Calibri" w:hAnsi="Calibri" w:cs="Calibri"/>
          <w:szCs w:val="18"/>
        </w:rPr>
        <w:t>Familiarity with the functioning of local government associations is highly desirable.</w:t>
      </w:r>
    </w:p>
    <w:p w14:paraId="60BCD84A" w14:textId="77777777" w:rsidR="00A2279E" w:rsidRPr="00D132F1" w:rsidRDefault="00A2279E" w:rsidP="00486607">
      <w:pPr>
        <w:pStyle w:val="ListBullet"/>
        <w:numPr>
          <w:ilvl w:val="0"/>
          <w:numId w:val="8"/>
        </w:numPr>
        <w:spacing w:after="0" w:line="240" w:lineRule="auto"/>
        <w:contextualSpacing w:val="0"/>
        <w:jc w:val="both"/>
        <w:rPr>
          <w:rFonts w:ascii="Calibri" w:hAnsi="Calibri" w:cs="Calibri"/>
          <w:szCs w:val="18"/>
        </w:rPr>
      </w:pPr>
      <w:r w:rsidRPr="00D132F1">
        <w:rPr>
          <w:rFonts w:ascii="Calibri" w:hAnsi="Calibri" w:cs="Calibri"/>
          <w:szCs w:val="18"/>
        </w:rPr>
        <w:t>Familiarity with South-East Europe and local government and local government associations is a strong asset.</w:t>
      </w:r>
    </w:p>
    <w:p w14:paraId="3836A3E3" w14:textId="795F3CA1" w:rsidR="00654F11" w:rsidRPr="00CD2C1A" w:rsidRDefault="00233CFA" w:rsidP="00CD2C1A">
      <w:pPr>
        <w:pStyle w:val="Heading1"/>
        <w:spacing w:line="276" w:lineRule="auto"/>
        <w:jc w:val="both"/>
        <w:rPr>
          <w:rFonts w:ascii="Calibri" w:eastAsia="Times New Roman" w:hAnsi="Calibri" w:cs="Calibri"/>
          <w:sz w:val="36"/>
          <w:szCs w:val="36"/>
        </w:rPr>
      </w:pPr>
      <w:r w:rsidRPr="00CD2C1A">
        <w:rPr>
          <w:rFonts w:ascii="Calibri" w:eastAsia="Times New Roman" w:hAnsi="Calibri" w:cs="Calibri"/>
          <w:sz w:val="36"/>
          <w:szCs w:val="36"/>
        </w:rPr>
        <w:t>8</w:t>
      </w:r>
      <w:r w:rsidR="00654F11" w:rsidRPr="00CD2C1A">
        <w:rPr>
          <w:rFonts w:ascii="Calibri" w:eastAsia="Times New Roman" w:hAnsi="Calibri" w:cs="Calibri"/>
          <w:sz w:val="36"/>
          <w:szCs w:val="36"/>
        </w:rPr>
        <w:t>. Reporting and Supervision</w:t>
      </w:r>
      <w:bookmarkEnd w:id="20"/>
      <w:bookmarkEnd w:id="21"/>
    </w:p>
    <w:p w14:paraId="233A1E39" w14:textId="03F413D7" w:rsidR="00654F11" w:rsidRPr="00CD2C1A" w:rsidRDefault="00CD2C1A" w:rsidP="00CD2C1A">
      <w:pPr>
        <w:spacing w:before="100" w:beforeAutospacing="1" w:after="100" w:afterAutospacing="1" w:line="276" w:lineRule="auto"/>
        <w:jc w:val="both"/>
        <w:rPr>
          <w:rFonts w:ascii="Calibri" w:eastAsia="Times New Roman" w:hAnsi="Calibri" w:cs="Calibri"/>
          <w:kern w:val="0"/>
          <w:sz w:val="22"/>
          <w:szCs w:val="22"/>
          <w14:ligatures w14:val="none"/>
        </w:rPr>
      </w:pPr>
      <w:r w:rsidRPr="00CD2C1A">
        <w:rPr>
          <w:rFonts w:ascii="Calibri" w:eastAsia="Times New Roman" w:hAnsi="Calibri" w:cs="Calibri"/>
          <w:kern w:val="0"/>
          <w:sz w:val="22"/>
          <w:szCs w:val="22"/>
          <w14:ligatures w14:val="none"/>
        </w:rPr>
        <w:t>The expert will work under the supervision of the NALAS Project Manager. All activities, deliverables, and missions will be coordinated with NALAS and implemented in close cooperation with NAMA. NALAS retains overall responsibility for quality assurance, monitoring, and reporting to SDC.</w:t>
      </w:r>
    </w:p>
    <w:p w14:paraId="0E17161C" w14:textId="56965259" w:rsidR="00654F11" w:rsidRPr="00CD2C1A" w:rsidRDefault="00EA7107" w:rsidP="00CD2C1A">
      <w:pPr>
        <w:pStyle w:val="Heading1"/>
        <w:spacing w:line="276" w:lineRule="auto"/>
        <w:jc w:val="both"/>
        <w:rPr>
          <w:rFonts w:ascii="Calibri" w:eastAsia="Times New Roman" w:hAnsi="Calibri" w:cs="Calibri"/>
          <w:sz w:val="36"/>
          <w:szCs w:val="36"/>
        </w:rPr>
      </w:pPr>
      <w:bookmarkStart w:id="22" w:name="_Toc187930077"/>
      <w:bookmarkStart w:id="23" w:name="_Toc220871408"/>
      <w:r w:rsidRPr="00CD2C1A">
        <w:rPr>
          <w:rFonts w:ascii="Calibri" w:eastAsia="Times New Roman" w:hAnsi="Calibri" w:cs="Calibri"/>
          <w:sz w:val="36"/>
          <w:szCs w:val="36"/>
        </w:rPr>
        <w:lastRenderedPageBreak/>
        <w:t>9</w:t>
      </w:r>
      <w:r w:rsidR="00654F11" w:rsidRPr="00CD2C1A">
        <w:rPr>
          <w:rFonts w:ascii="Calibri" w:eastAsia="Times New Roman" w:hAnsi="Calibri" w:cs="Calibri"/>
          <w:sz w:val="36"/>
          <w:szCs w:val="36"/>
        </w:rPr>
        <w:t>. Budget and Payment Schedule</w:t>
      </w:r>
      <w:bookmarkEnd w:id="22"/>
      <w:bookmarkEnd w:id="23"/>
    </w:p>
    <w:p w14:paraId="3F2B67DC" w14:textId="59CDAC96" w:rsidR="00CD2C1A" w:rsidRDefault="00BD6496" w:rsidP="00CD2C1A">
      <w:pPr>
        <w:spacing w:before="100" w:beforeAutospacing="1" w:after="100" w:afterAutospacing="1" w:line="276" w:lineRule="auto"/>
        <w:jc w:val="both"/>
        <w:rPr>
          <w:rFonts w:ascii="Calibri" w:eastAsia="Times New Roman" w:hAnsi="Calibri" w:cs="Calibri"/>
          <w:kern w:val="0"/>
          <w:sz w:val="22"/>
          <w:szCs w:val="22"/>
          <w14:ligatures w14:val="none"/>
        </w:rPr>
      </w:pPr>
      <w:r w:rsidRPr="00BD6496">
        <w:rPr>
          <w:rFonts w:ascii="Calibri" w:eastAsia="Times New Roman" w:hAnsi="Calibri" w:cs="Calibri"/>
          <w:kern w:val="0"/>
          <w:sz w:val="22"/>
          <w:szCs w:val="22"/>
          <w14:ligatures w14:val="none"/>
        </w:rPr>
        <w:t>The assignment will be implemented under a global price contract. Payment is linked to the satisfactory delivery of agreed outputs and deliverables, rather than to the number of working days.</w:t>
      </w:r>
    </w:p>
    <w:tbl>
      <w:tblPr>
        <w:tblW w:w="8222" w:type="dxa"/>
        <w:tblInd w:w="6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5670"/>
        <w:gridCol w:w="2552"/>
      </w:tblGrid>
      <w:tr w:rsidR="00ED6930" w:rsidRPr="0036136C" w14:paraId="16F0D831" w14:textId="77777777" w:rsidTr="00783583">
        <w:trPr>
          <w:cantSplit/>
          <w:trHeight w:val="345"/>
        </w:trPr>
        <w:tc>
          <w:tcPr>
            <w:tcW w:w="5670" w:type="dxa"/>
          </w:tcPr>
          <w:p w14:paraId="2E3391E9" w14:textId="663B4FC4" w:rsidR="00ED6930" w:rsidRPr="0036136C" w:rsidRDefault="00ED6930" w:rsidP="00E973E4">
            <w:pPr>
              <w:keepNext/>
              <w:spacing w:before="40" w:after="40"/>
              <w:rPr>
                <w:b/>
                <w:sz w:val="22"/>
                <w:szCs w:val="22"/>
              </w:rPr>
            </w:pPr>
            <w:r>
              <w:rPr>
                <w:b/>
                <w:sz w:val="22"/>
                <w:szCs w:val="22"/>
              </w:rPr>
              <w:t>Deliverables</w:t>
            </w:r>
          </w:p>
        </w:tc>
        <w:tc>
          <w:tcPr>
            <w:tcW w:w="2552" w:type="dxa"/>
          </w:tcPr>
          <w:p w14:paraId="0B715C5B" w14:textId="5C076654" w:rsidR="00ED6930" w:rsidRPr="0036136C" w:rsidRDefault="00ED6930" w:rsidP="00E973E4">
            <w:pPr>
              <w:keepNext/>
              <w:spacing w:before="40" w:after="40"/>
              <w:jc w:val="center"/>
              <w:rPr>
                <w:b/>
                <w:sz w:val="22"/>
                <w:szCs w:val="22"/>
              </w:rPr>
            </w:pPr>
            <w:r w:rsidRPr="009B5A1B">
              <w:rPr>
                <w:b/>
                <w:sz w:val="22"/>
                <w:szCs w:val="22"/>
              </w:rPr>
              <w:t>EUR</w:t>
            </w:r>
          </w:p>
        </w:tc>
      </w:tr>
      <w:tr w:rsidR="002D0088" w:rsidRPr="0036136C" w14:paraId="225B6130" w14:textId="77777777" w:rsidTr="004949C2">
        <w:trPr>
          <w:cantSplit/>
          <w:trHeight w:val="693"/>
        </w:trPr>
        <w:tc>
          <w:tcPr>
            <w:tcW w:w="5670" w:type="dxa"/>
          </w:tcPr>
          <w:p w14:paraId="6730F9D7" w14:textId="27E5A8FF" w:rsidR="004B04DF" w:rsidRPr="00ED6930" w:rsidRDefault="00ED6930" w:rsidP="00ED6930">
            <w:pPr>
              <w:keepNext/>
              <w:spacing w:after="0"/>
              <w:rPr>
                <w:sz w:val="22"/>
                <w:szCs w:val="22"/>
              </w:rPr>
            </w:pPr>
            <w:r w:rsidRPr="00ED6930">
              <w:rPr>
                <w:sz w:val="22"/>
                <w:szCs w:val="22"/>
              </w:rPr>
              <w:t>D1. Inception Note + D2. Governance and Organizational Review Report</w:t>
            </w:r>
            <w:r w:rsidR="00C36799">
              <w:rPr>
                <w:sz w:val="22"/>
                <w:szCs w:val="22"/>
              </w:rPr>
              <w:t xml:space="preserve"> (May 2026)</w:t>
            </w:r>
          </w:p>
        </w:tc>
        <w:tc>
          <w:tcPr>
            <w:tcW w:w="2552" w:type="dxa"/>
          </w:tcPr>
          <w:p w14:paraId="5CED9AE0" w14:textId="7B1A50F8" w:rsidR="002D0088" w:rsidRPr="009B5A1B" w:rsidRDefault="002D0088" w:rsidP="00E973E4">
            <w:pPr>
              <w:keepNext/>
              <w:spacing w:before="40" w:after="40"/>
              <w:jc w:val="center"/>
              <w:rPr>
                <w:bCs/>
                <w:sz w:val="22"/>
                <w:szCs w:val="22"/>
              </w:rPr>
            </w:pPr>
            <w:r w:rsidRPr="009B5A1B">
              <w:rPr>
                <w:bCs/>
                <w:sz w:val="22"/>
                <w:szCs w:val="22"/>
              </w:rPr>
              <w:t>30% of the contract value</w:t>
            </w:r>
          </w:p>
        </w:tc>
      </w:tr>
      <w:tr w:rsidR="00941B52" w:rsidRPr="0036136C" w14:paraId="6327929C" w14:textId="77777777" w:rsidTr="001905A0">
        <w:trPr>
          <w:cantSplit/>
          <w:trHeight w:val="814"/>
        </w:trPr>
        <w:tc>
          <w:tcPr>
            <w:tcW w:w="5670" w:type="dxa"/>
            <w:tcBorders>
              <w:bottom w:val="nil"/>
            </w:tcBorders>
          </w:tcPr>
          <w:p w14:paraId="51F198D7" w14:textId="5EC53AD6" w:rsidR="004B04DF" w:rsidRPr="000D23AD" w:rsidRDefault="00C36799" w:rsidP="00ED6930">
            <w:pPr>
              <w:spacing w:after="0"/>
              <w:rPr>
                <w:bCs/>
                <w:sz w:val="22"/>
                <w:szCs w:val="22"/>
              </w:rPr>
            </w:pPr>
            <w:r w:rsidRPr="00C36799">
              <w:rPr>
                <w:bCs/>
                <w:sz w:val="22"/>
                <w:szCs w:val="22"/>
              </w:rPr>
              <w:t>D3. Governance/Organizational Workshop + D4. Mentoring and Backstopping Notes</w:t>
            </w:r>
            <w:r>
              <w:rPr>
                <w:bCs/>
                <w:sz w:val="22"/>
                <w:szCs w:val="22"/>
              </w:rPr>
              <w:t xml:space="preserve"> (June 2026)</w:t>
            </w:r>
          </w:p>
        </w:tc>
        <w:tc>
          <w:tcPr>
            <w:tcW w:w="2552" w:type="dxa"/>
            <w:tcBorders>
              <w:bottom w:val="nil"/>
            </w:tcBorders>
          </w:tcPr>
          <w:p w14:paraId="4A34B599" w14:textId="658569A7" w:rsidR="00941B52" w:rsidRPr="009B5A1B" w:rsidRDefault="000D23AD" w:rsidP="00E973E4">
            <w:pPr>
              <w:spacing w:after="0"/>
              <w:jc w:val="center"/>
              <w:rPr>
                <w:bCs/>
                <w:sz w:val="22"/>
                <w:szCs w:val="22"/>
              </w:rPr>
            </w:pPr>
            <w:r>
              <w:rPr>
                <w:bCs/>
                <w:sz w:val="22"/>
                <w:szCs w:val="22"/>
              </w:rPr>
              <w:t>3</w:t>
            </w:r>
            <w:r w:rsidR="00941B52" w:rsidRPr="009B5A1B">
              <w:rPr>
                <w:bCs/>
                <w:sz w:val="22"/>
                <w:szCs w:val="22"/>
              </w:rPr>
              <w:t xml:space="preserve">0% of the contract value </w:t>
            </w:r>
          </w:p>
        </w:tc>
      </w:tr>
      <w:tr w:rsidR="00526482" w:rsidRPr="0036136C" w14:paraId="0F6F961A" w14:textId="77777777" w:rsidTr="001905A0">
        <w:trPr>
          <w:cantSplit/>
          <w:trHeight w:val="814"/>
        </w:trPr>
        <w:tc>
          <w:tcPr>
            <w:tcW w:w="5670" w:type="dxa"/>
            <w:tcBorders>
              <w:bottom w:val="nil"/>
            </w:tcBorders>
          </w:tcPr>
          <w:p w14:paraId="3B58D9CE" w14:textId="045EF710" w:rsidR="00526482" w:rsidRPr="004B04DF" w:rsidRDefault="00346969" w:rsidP="00ED6930">
            <w:pPr>
              <w:spacing w:after="0"/>
              <w:rPr>
                <w:sz w:val="22"/>
                <w:szCs w:val="22"/>
              </w:rPr>
            </w:pPr>
            <w:r w:rsidRPr="00346969">
              <w:rPr>
                <w:sz w:val="22"/>
                <w:szCs w:val="22"/>
              </w:rPr>
              <w:t>D5. Final Progress Report</w:t>
            </w:r>
            <w:r>
              <w:rPr>
                <w:sz w:val="22"/>
                <w:szCs w:val="22"/>
              </w:rPr>
              <w:t xml:space="preserve"> (September 2026)</w:t>
            </w:r>
          </w:p>
        </w:tc>
        <w:tc>
          <w:tcPr>
            <w:tcW w:w="2552" w:type="dxa"/>
            <w:tcBorders>
              <w:bottom w:val="nil"/>
            </w:tcBorders>
          </w:tcPr>
          <w:p w14:paraId="5AA88E7F" w14:textId="7851BD42" w:rsidR="00526482" w:rsidRPr="009B5A1B" w:rsidRDefault="000D23AD" w:rsidP="00E973E4">
            <w:pPr>
              <w:spacing w:after="0"/>
              <w:jc w:val="center"/>
              <w:rPr>
                <w:bCs/>
                <w:sz w:val="22"/>
                <w:szCs w:val="22"/>
              </w:rPr>
            </w:pPr>
            <w:r>
              <w:rPr>
                <w:bCs/>
                <w:sz w:val="22"/>
                <w:szCs w:val="22"/>
              </w:rPr>
              <w:t>4</w:t>
            </w:r>
            <w:r w:rsidRPr="009B5A1B">
              <w:rPr>
                <w:bCs/>
                <w:sz w:val="22"/>
                <w:szCs w:val="22"/>
              </w:rPr>
              <w:t>0% of the contract value</w:t>
            </w:r>
          </w:p>
        </w:tc>
      </w:tr>
      <w:tr w:rsidR="001C1F0B" w:rsidRPr="0036136C" w14:paraId="64709B70" w14:textId="77777777" w:rsidTr="004F07CA">
        <w:trPr>
          <w:cantSplit/>
          <w:trHeight w:val="373"/>
        </w:trPr>
        <w:tc>
          <w:tcPr>
            <w:tcW w:w="5670" w:type="dxa"/>
            <w:tcBorders>
              <w:top w:val="dotted" w:sz="4" w:space="0" w:color="auto"/>
              <w:bottom w:val="single" w:sz="4" w:space="0" w:color="auto"/>
            </w:tcBorders>
            <w:shd w:val="pct10" w:color="auto" w:fill="FFFFFF"/>
          </w:tcPr>
          <w:p w14:paraId="5992A6CD" w14:textId="77777777" w:rsidR="001C1F0B" w:rsidRPr="009B5A1B" w:rsidRDefault="001C1F0B" w:rsidP="00E973E4">
            <w:pPr>
              <w:spacing w:before="40" w:after="40"/>
              <w:rPr>
                <w:bCs/>
                <w:sz w:val="22"/>
                <w:szCs w:val="22"/>
              </w:rPr>
            </w:pPr>
            <w:r w:rsidRPr="009B5A1B">
              <w:rPr>
                <w:bCs/>
                <w:sz w:val="22"/>
                <w:szCs w:val="22"/>
              </w:rPr>
              <w:t>Total</w:t>
            </w:r>
          </w:p>
        </w:tc>
        <w:tc>
          <w:tcPr>
            <w:tcW w:w="2552" w:type="dxa"/>
            <w:tcBorders>
              <w:top w:val="dotted" w:sz="4" w:space="0" w:color="auto"/>
              <w:bottom w:val="single" w:sz="4" w:space="0" w:color="auto"/>
            </w:tcBorders>
            <w:shd w:val="pct10" w:color="auto" w:fill="FFFFFF"/>
          </w:tcPr>
          <w:p w14:paraId="6A15E149" w14:textId="6DAE43EF" w:rsidR="001C1F0B" w:rsidRPr="009B5A1B" w:rsidRDefault="001C1F0B" w:rsidP="00E973E4">
            <w:pPr>
              <w:spacing w:after="0"/>
              <w:jc w:val="center"/>
              <w:rPr>
                <w:bCs/>
                <w:sz w:val="22"/>
                <w:szCs w:val="22"/>
              </w:rPr>
            </w:pPr>
            <w:r w:rsidRPr="009B5A1B">
              <w:rPr>
                <w:bCs/>
                <w:sz w:val="22"/>
                <w:szCs w:val="22"/>
              </w:rPr>
              <w:t>100% of the contract value</w:t>
            </w:r>
          </w:p>
        </w:tc>
      </w:tr>
    </w:tbl>
    <w:p w14:paraId="023D84FC" w14:textId="77777777" w:rsidR="001B348B" w:rsidRPr="001B348B" w:rsidRDefault="001B348B" w:rsidP="001B348B">
      <w:pPr>
        <w:spacing w:before="100" w:beforeAutospacing="1" w:after="100" w:afterAutospacing="1" w:line="276" w:lineRule="auto"/>
        <w:jc w:val="both"/>
        <w:rPr>
          <w:rFonts w:ascii="Calibri" w:eastAsia="Times New Roman" w:hAnsi="Calibri" w:cs="Calibri"/>
          <w:kern w:val="0"/>
          <w:sz w:val="22"/>
          <w:szCs w:val="22"/>
          <w14:ligatures w14:val="none"/>
        </w:rPr>
      </w:pPr>
      <w:r w:rsidRPr="001B348B">
        <w:rPr>
          <w:rFonts w:ascii="Calibri" w:eastAsia="Times New Roman" w:hAnsi="Calibri" w:cs="Calibri"/>
          <w:kern w:val="0"/>
          <w:sz w:val="22"/>
          <w:szCs w:val="22"/>
          <w14:ligatures w14:val="none"/>
        </w:rPr>
        <w:t>Budget allocations may be amended with the approval of NALAS, as per the needs of the project.</w:t>
      </w:r>
    </w:p>
    <w:p w14:paraId="25801D98" w14:textId="7AA36306" w:rsidR="00177F59" w:rsidRPr="00CD2C1A" w:rsidRDefault="00177F59" w:rsidP="00CD2C1A">
      <w:pPr>
        <w:pStyle w:val="Heading1"/>
        <w:spacing w:line="276" w:lineRule="auto"/>
        <w:jc w:val="both"/>
        <w:rPr>
          <w:rFonts w:ascii="Calibri" w:eastAsia="Times New Roman" w:hAnsi="Calibri" w:cs="Calibri"/>
          <w:sz w:val="36"/>
          <w:szCs w:val="36"/>
        </w:rPr>
      </w:pPr>
      <w:bookmarkStart w:id="24" w:name="_Toc220871409"/>
      <w:r w:rsidRPr="00CD2C1A">
        <w:rPr>
          <w:rFonts w:ascii="Calibri" w:eastAsia="Times New Roman" w:hAnsi="Calibri" w:cs="Calibri"/>
          <w:sz w:val="36"/>
          <w:szCs w:val="36"/>
        </w:rPr>
        <w:t>1</w:t>
      </w:r>
      <w:r w:rsidR="00EA7107" w:rsidRPr="00CD2C1A">
        <w:rPr>
          <w:rFonts w:ascii="Calibri" w:eastAsia="Times New Roman" w:hAnsi="Calibri" w:cs="Calibri"/>
          <w:sz w:val="36"/>
          <w:szCs w:val="36"/>
        </w:rPr>
        <w:t>0</w:t>
      </w:r>
      <w:r w:rsidRPr="00CD2C1A">
        <w:rPr>
          <w:rFonts w:ascii="Calibri" w:eastAsia="Times New Roman" w:hAnsi="Calibri" w:cs="Calibri"/>
          <w:sz w:val="36"/>
          <w:szCs w:val="36"/>
        </w:rPr>
        <w:t>. Modification of Terms</w:t>
      </w:r>
      <w:bookmarkEnd w:id="24"/>
    </w:p>
    <w:p w14:paraId="13BCBA88" w14:textId="6EA1E801" w:rsidR="00786C7B" w:rsidRPr="00CD2C1A" w:rsidRDefault="00177F59" w:rsidP="00CD2C1A">
      <w:pPr>
        <w:spacing w:line="276" w:lineRule="auto"/>
        <w:jc w:val="both"/>
        <w:rPr>
          <w:rFonts w:ascii="Calibri" w:eastAsia="Times New Roman" w:hAnsi="Calibri" w:cs="Calibri"/>
          <w:kern w:val="0"/>
          <w:sz w:val="22"/>
          <w:szCs w:val="22"/>
          <w14:ligatures w14:val="none"/>
        </w:rPr>
      </w:pPr>
      <w:r w:rsidRPr="00CD2C1A">
        <w:rPr>
          <w:rFonts w:ascii="Calibri" w:eastAsia="Times New Roman" w:hAnsi="Calibri" w:cs="Calibri"/>
          <w:kern w:val="0"/>
          <w:sz w:val="22"/>
          <w:szCs w:val="22"/>
          <w14:ligatures w14:val="none"/>
        </w:rPr>
        <w:t xml:space="preserve">NALAS reserves the right to modify the terms of the </w:t>
      </w:r>
      <w:proofErr w:type="spellStart"/>
      <w:r w:rsidRPr="00CD2C1A">
        <w:rPr>
          <w:rFonts w:ascii="Calibri" w:eastAsia="Times New Roman" w:hAnsi="Calibri" w:cs="Calibri"/>
          <w:kern w:val="0"/>
          <w:sz w:val="22"/>
          <w:szCs w:val="22"/>
          <w14:ligatures w14:val="none"/>
        </w:rPr>
        <w:t>ToR</w:t>
      </w:r>
      <w:proofErr w:type="spellEnd"/>
      <w:r w:rsidRPr="00CD2C1A">
        <w:rPr>
          <w:rFonts w:ascii="Calibri" w:eastAsia="Times New Roman" w:hAnsi="Calibri" w:cs="Calibri"/>
          <w:kern w:val="0"/>
          <w:sz w:val="22"/>
          <w:szCs w:val="22"/>
          <w14:ligatures w14:val="none"/>
        </w:rPr>
        <w:t xml:space="preserve"> at any time at its sole discretion</w:t>
      </w:r>
      <w:r w:rsidR="00CD2C1A" w:rsidRPr="00CD2C1A">
        <w:rPr>
          <w:rFonts w:ascii="Calibri" w:eastAsia="Times New Roman" w:hAnsi="Calibri" w:cs="Calibri"/>
          <w:kern w:val="0"/>
          <w:sz w:val="22"/>
          <w:szCs w:val="22"/>
          <w14:ligatures w14:val="none"/>
        </w:rPr>
        <w:t xml:space="preserve"> to respond to evolving project needs or contextual developments. </w:t>
      </w:r>
    </w:p>
    <w:sectPr w:rsidR="00786C7B" w:rsidRPr="00CD2C1A" w:rsidSect="00BA453D">
      <w:headerReference w:type="default" r:id="rId8"/>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4BD7B" w14:textId="77777777" w:rsidR="00A9720D" w:rsidRDefault="00A9720D" w:rsidP="00C22468">
      <w:pPr>
        <w:spacing w:after="0" w:line="240" w:lineRule="auto"/>
      </w:pPr>
      <w:r>
        <w:separator/>
      </w:r>
    </w:p>
  </w:endnote>
  <w:endnote w:type="continuationSeparator" w:id="0">
    <w:p w14:paraId="51C8EA9D" w14:textId="77777777" w:rsidR="00A9720D" w:rsidRDefault="00A9720D" w:rsidP="00C22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
    <w:altName w:val="Segoe Prin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64A11" w14:textId="77777777" w:rsidR="00A9720D" w:rsidRDefault="00A9720D" w:rsidP="00C22468">
      <w:pPr>
        <w:spacing w:after="0" w:line="240" w:lineRule="auto"/>
      </w:pPr>
      <w:r>
        <w:separator/>
      </w:r>
    </w:p>
  </w:footnote>
  <w:footnote w:type="continuationSeparator" w:id="0">
    <w:p w14:paraId="7A9DA5BF" w14:textId="77777777" w:rsidR="00A9720D" w:rsidRDefault="00A9720D" w:rsidP="00C224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2B5C5" w14:textId="77777777" w:rsidR="005D7097" w:rsidRPr="00CD2C1A" w:rsidRDefault="005D7097" w:rsidP="005D7097">
    <w:pPr>
      <w:spacing w:before="100" w:beforeAutospacing="1" w:after="100" w:afterAutospacing="1" w:line="276" w:lineRule="auto"/>
      <w:jc w:val="both"/>
      <w:rPr>
        <w:rFonts w:ascii="Calibri" w:eastAsia="Times New Roman" w:hAnsi="Calibri" w:cs="Calibri"/>
        <w:b/>
        <w:bCs/>
        <w:kern w:val="0"/>
        <w:sz w:val="22"/>
        <w:szCs w:val="22"/>
        <w14:ligatures w14:val="none"/>
      </w:rPr>
    </w:pPr>
    <w:r w:rsidRPr="00CD2C1A">
      <w:rPr>
        <w:rFonts w:ascii="Calibri" w:hAnsi="Calibri" w:cs="Calibri"/>
        <w:noProof/>
      </w:rPr>
      <w:drawing>
        <wp:inline distT="0" distB="0" distL="0" distR="0" wp14:anchorId="5AF4231A" wp14:editId="62F382CC">
          <wp:extent cx="1073426" cy="788676"/>
          <wp:effectExtent l="0" t="0" r="0" b="0"/>
          <wp:docPr id="202990260" name="Picture 1" descr="A yellow blue and white tri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02125" name="Picture 1" descr="A yellow blue and white triangle with white text&#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9784" t="14072" r="19055" b="15537"/>
                  <a:stretch/>
                </pic:blipFill>
                <pic:spPr bwMode="auto">
                  <a:xfrm>
                    <a:off x="0" y="0"/>
                    <a:ext cx="1119735" cy="822700"/>
                  </a:xfrm>
                  <a:prstGeom prst="rect">
                    <a:avLst/>
                  </a:prstGeom>
                  <a:noFill/>
                  <a:ln>
                    <a:noFill/>
                  </a:ln>
                  <a:extLst>
                    <a:ext uri="{53640926-AAD7-44D8-BBD7-CCE9431645EC}">
                      <a14:shadowObscured xmlns:a14="http://schemas.microsoft.com/office/drawing/2010/main"/>
                    </a:ext>
                  </a:extLst>
                </pic:spPr>
              </pic:pic>
            </a:graphicData>
          </a:graphic>
        </wp:inline>
      </w:drawing>
    </w:r>
    <w:r w:rsidRPr="00CD2C1A">
      <w:rPr>
        <w:rFonts w:ascii="Calibri" w:hAnsi="Calibri" w:cs="Calibri"/>
        <w:noProof/>
        <w:lang w:val="sq-AL"/>
      </w:rPr>
      <w:drawing>
        <wp:anchor distT="0" distB="0" distL="114300" distR="114300" simplePos="0" relativeHeight="251658240" behindDoc="0" locked="0" layoutInCell="1" allowOverlap="1" wp14:anchorId="32EDAA98" wp14:editId="62B664EE">
          <wp:simplePos x="914400" y="739471"/>
          <wp:positionH relativeFrom="column">
            <wp:align>left</wp:align>
          </wp:positionH>
          <wp:positionV relativeFrom="paragraph">
            <wp:align>top</wp:align>
          </wp:positionV>
          <wp:extent cx="1558455" cy="712703"/>
          <wp:effectExtent l="0" t="0" r="3810" b="0"/>
          <wp:wrapSquare wrapText="bothSides"/>
          <wp:docPr id="583754502"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636179" name="Picture 2" descr="A black background with a black square&#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58455" cy="712703"/>
                  </a:xfrm>
                  <a:prstGeom prst="rect">
                    <a:avLst/>
                  </a:prstGeom>
                  <a:noFill/>
                  <a:ln>
                    <a:noFill/>
                  </a:ln>
                </pic:spPr>
              </pic:pic>
            </a:graphicData>
          </a:graphic>
        </wp:anchor>
      </w:drawing>
    </w:r>
    <w:r w:rsidRPr="00CD2C1A">
      <w:rPr>
        <w:rFonts w:ascii="Calibri" w:eastAsia="Times New Roman" w:hAnsi="Calibri" w:cs="Calibri"/>
        <w:b/>
        <w:bCs/>
        <w:kern w:val="0"/>
        <w:sz w:val="22"/>
        <w:szCs w:val="22"/>
        <w14:ligatures w14:val="none"/>
      </w:rPr>
      <w:br w:type="textWrapping" w:clear="all"/>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9580F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DB289B"/>
    <w:multiLevelType w:val="multilevel"/>
    <w:tmpl w:val="FC62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001B6A"/>
    <w:multiLevelType w:val="multilevel"/>
    <w:tmpl w:val="AACE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91227D"/>
    <w:multiLevelType w:val="hybridMultilevel"/>
    <w:tmpl w:val="89621A3C"/>
    <w:lvl w:ilvl="0" w:tplc="BB2C34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276BE6"/>
    <w:multiLevelType w:val="multilevel"/>
    <w:tmpl w:val="57B2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093D61"/>
    <w:multiLevelType w:val="multilevel"/>
    <w:tmpl w:val="BBD4294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E2509A"/>
    <w:multiLevelType w:val="multilevel"/>
    <w:tmpl w:val="C3E4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3059EB"/>
    <w:multiLevelType w:val="multilevel"/>
    <w:tmpl w:val="93665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649279">
    <w:abstractNumId w:val="0"/>
  </w:num>
  <w:num w:numId="2" w16cid:durableId="357198136">
    <w:abstractNumId w:val="1"/>
  </w:num>
  <w:num w:numId="3" w16cid:durableId="12264624">
    <w:abstractNumId w:val="4"/>
  </w:num>
  <w:num w:numId="4" w16cid:durableId="506596628">
    <w:abstractNumId w:val="2"/>
  </w:num>
  <w:num w:numId="5" w16cid:durableId="1803881113">
    <w:abstractNumId w:val="7"/>
  </w:num>
  <w:num w:numId="6" w16cid:durableId="705254226">
    <w:abstractNumId w:val="6"/>
  </w:num>
  <w:num w:numId="7" w16cid:durableId="461844569">
    <w:abstractNumId w:val="5"/>
  </w:num>
  <w:num w:numId="8" w16cid:durableId="81614648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F11"/>
    <w:rsid w:val="00033F72"/>
    <w:rsid w:val="00047262"/>
    <w:rsid w:val="00055BF2"/>
    <w:rsid w:val="00064D54"/>
    <w:rsid w:val="00081CD4"/>
    <w:rsid w:val="00086E92"/>
    <w:rsid w:val="000B11DD"/>
    <w:rsid w:val="000B69BF"/>
    <w:rsid w:val="000D0D2B"/>
    <w:rsid w:val="000D23AD"/>
    <w:rsid w:val="000F3CDF"/>
    <w:rsid w:val="00116995"/>
    <w:rsid w:val="00122002"/>
    <w:rsid w:val="00124612"/>
    <w:rsid w:val="00125B28"/>
    <w:rsid w:val="00143B5A"/>
    <w:rsid w:val="001570B0"/>
    <w:rsid w:val="00177F59"/>
    <w:rsid w:val="0018517A"/>
    <w:rsid w:val="00197705"/>
    <w:rsid w:val="001A07BD"/>
    <w:rsid w:val="001B348B"/>
    <w:rsid w:val="001C1F0B"/>
    <w:rsid w:val="001E4957"/>
    <w:rsid w:val="00206C6A"/>
    <w:rsid w:val="00207C4A"/>
    <w:rsid w:val="002263A9"/>
    <w:rsid w:val="00233B55"/>
    <w:rsid w:val="00233CFA"/>
    <w:rsid w:val="002C4CA7"/>
    <w:rsid w:val="002D0088"/>
    <w:rsid w:val="00346969"/>
    <w:rsid w:val="003513E1"/>
    <w:rsid w:val="0036077B"/>
    <w:rsid w:val="00363CBB"/>
    <w:rsid w:val="00371343"/>
    <w:rsid w:val="003756B1"/>
    <w:rsid w:val="003A670D"/>
    <w:rsid w:val="003B7BF2"/>
    <w:rsid w:val="003C60E2"/>
    <w:rsid w:val="003C6812"/>
    <w:rsid w:val="003D5F82"/>
    <w:rsid w:val="003E2055"/>
    <w:rsid w:val="003F1212"/>
    <w:rsid w:val="003F333A"/>
    <w:rsid w:val="003F77E1"/>
    <w:rsid w:val="004025D3"/>
    <w:rsid w:val="00432C87"/>
    <w:rsid w:val="004379E8"/>
    <w:rsid w:val="00452761"/>
    <w:rsid w:val="00455405"/>
    <w:rsid w:val="0045661B"/>
    <w:rsid w:val="00460CDA"/>
    <w:rsid w:val="0048421F"/>
    <w:rsid w:val="00486607"/>
    <w:rsid w:val="004A10D6"/>
    <w:rsid w:val="004B04DF"/>
    <w:rsid w:val="004E606B"/>
    <w:rsid w:val="004F0FD3"/>
    <w:rsid w:val="00503269"/>
    <w:rsid w:val="005211D7"/>
    <w:rsid w:val="00521608"/>
    <w:rsid w:val="00526482"/>
    <w:rsid w:val="00533426"/>
    <w:rsid w:val="005436AE"/>
    <w:rsid w:val="0054448A"/>
    <w:rsid w:val="00586803"/>
    <w:rsid w:val="00597662"/>
    <w:rsid w:val="005B0F51"/>
    <w:rsid w:val="005D0C10"/>
    <w:rsid w:val="005D1643"/>
    <w:rsid w:val="005D7097"/>
    <w:rsid w:val="005E4BBB"/>
    <w:rsid w:val="00604E75"/>
    <w:rsid w:val="00634496"/>
    <w:rsid w:val="00644559"/>
    <w:rsid w:val="00654F11"/>
    <w:rsid w:val="00683A95"/>
    <w:rsid w:val="006B41E5"/>
    <w:rsid w:val="006B4564"/>
    <w:rsid w:val="006C30BE"/>
    <w:rsid w:val="006D0D54"/>
    <w:rsid w:val="006E6466"/>
    <w:rsid w:val="006F00E5"/>
    <w:rsid w:val="00703F72"/>
    <w:rsid w:val="007335D6"/>
    <w:rsid w:val="00750A82"/>
    <w:rsid w:val="00764354"/>
    <w:rsid w:val="007777FC"/>
    <w:rsid w:val="00786C7B"/>
    <w:rsid w:val="00793CEB"/>
    <w:rsid w:val="007F7DE5"/>
    <w:rsid w:val="00815741"/>
    <w:rsid w:val="008334F9"/>
    <w:rsid w:val="0085522C"/>
    <w:rsid w:val="008601E8"/>
    <w:rsid w:val="008667D0"/>
    <w:rsid w:val="00881A23"/>
    <w:rsid w:val="008847AF"/>
    <w:rsid w:val="008A4464"/>
    <w:rsid w:val="008E0665"/>
    <w:rsid w:val="00917D7B"/>
    <w:rsid w:val="009349E4"/>
    <w:rsid w:val="00941B52"/>
    <w:rsid w:val="00944738"/>
    <w:rsid w:val="00946235"/>
    <w:rsid w:val="009813BA"/>
    <w:rsid w:val="00990477"/>
    <w:rsid w:val="009A4B61"/>
    <w:rsid w:val="009B5A1B"/>
    <w:rsid w:val="009C1093"/>
    <w:rsid w:val="009D4FBF"/>
    <w:rsid w:val="009F629D"/>
    <w:rsid w:val="00A05D07"/>
    <w:rsid w:val="00A2279E"/>
    <w:rsid w:val="00A23C3C"/>
    <w:rsid w:val="00A477B0"/>
    <w:rsid w:val="00A65F7C"/>
    <w:rsid w:val="00A825E5"/>
    <w:rsid w:val="00A961A2"/>
    <w:rsid w:val="00A9720D"/>
    <w:rsid w:val="00AE52F3"/>
    <w:rsid w:val="00B067B0"/>
    <w:rsid w:val="00B2753B"/>
    <w:rsid w:val="00B539F0"/>
    <w:rsid w:val="00BA36AA"/>
    <w:rsid w:val="00BA453D"/>
    <w:rsid w:val="00BA6CF2"/>
    <w:rsid w:val="00BB4E2F"/>
    <w:rsid w:val="00BD6496"/>
    <w:rsid w:val="00BF17B4"/>
    <w:rsid w:val="00BF293D"/>
    <w:rsid w:val="00BF6EF3"/>
    <w:rsid w:val="00C22468"/>
    <w:rsid w:val="00C2671A"/>
    <w:rsid w:val="00C36799"/>
    <w:rsid w:val="00C624DE"/>
    <w:rsid w:val="00C65E50"/>
    <w:rsid w:val="00C72E02"/>
    <w:rsid w:val="00CC0760"/>
    <w:rsid w:val="00CC10F9"/>
    <w:rsid w:val="00CD2272"/>
    <w:rsid w:val="00CD27A4"/>
    <w:rsid w:val="00CD2C1A"/>
    <w:rsid w:val="00D00564"/>
    <w:rsid w:val="00D06FD9"/>
    <w:rsid w:val="00D35973"/>
    <w:rsid w:val="00D86DE0"/>
    <w:rsid w:val="00DA783C"/>
    <w:rsid w:val="00DC1BBA"/>
    <w:rsid w:val="00DD4D5E"/>
    <w:rsid w:val="00DE1665"/>
    <w:rsid w:val="00DE2030"/>
    <w:rsid w:val="00DE286C"/>
    <w:rsid w:val="00DE56BB"/>
    <w:rsid w:val="00E16562"/>
    <w:rsid w:val="00E71AF2"/>
    <w:rsid w:val="00E77FA2"/>
    <w:rsid w:val="00E82646"/>
    <w:rsid w:val="00E95241"/>
    <w:rsid w:val="00EA7107"/>
    <w:rsid w:val="00EB0E2F"/>
    <w:rsid w:val="00ED6930"/>
    <w:rsid w:val="00ED725D"/>
    <w:rsid w:val="00EE79F1"/>
    <w:rsid w:val="00F1676D"/>
    <w:rsid w:val="00F227FE"/>
    <w:rsid w:val="00F267C2"/>
    <w:rsid w:val="00F436E5"/>
    <w:rsid w:val="00F675FD"/>
    <w:rsid w:val="00F67FAB"/>
    <w:rsid w:val="00F91CCE"/>
    <w:rsid w:val="00FA5A12"/>
    <w:rsid w:val="00FB5A47"/>
    <w:rsid w:val="00FC0453"/>
    <w:rsid w:val="00FC0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BAF82"/>
  <w15:chartTrackingRefBased/>
  <w15:docId w15:val="{719B1EF5-985A-4C30-A197-7ECB90105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F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4F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54F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54F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F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F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F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F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F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F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F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54F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54F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F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F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F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F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F11"/>
    <w:rPr>
      <w:rFonts w:eastAsiaTheme="majorEastAsia" w:cstheme="majorBidi"/>
      <w:color w:val="272727" w:themeColor="text1" w:themeTint="D8"/>
    </w:rPr>
  </w:style>
  <w:style w:type="paragraph" w:styleId="Title">
    <w:name w:val="Title"/>
    <w:basedOn w:val="Normal"/>
    <w:next w:val="Normal"/>
    <w:link w:val="TitleChar"/>
    <w:qFormat/>
    <w:rsid w:val="00654F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F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F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F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F11"/>
    <w:pPr>
      <w:spacing w:before="160"/>
      <w:jc w:val="center"/>
    </w:pPr>
    <w:rPr>
      <w:i/>
      <w:iCs/>
      <w:color w:val="404040" w:themeColor="text1" w:themeTint="BF"/>
    </w:rPr>
  </w:style>
  <w:style w:type="character" w:customStyle="1" w:styleId="QuoteChar">
    <w:name w:val="Quote Char"/>
    <w:basedOn w:val="DefaultParagraphFont"/>
    <w:link w:val="Quote"/>
    <w:uiPriority w:val="29"/>
    <w:rsid w:val="00654F11"/>
    <w:rPr>
      <w:i/>
      <w:iCs/>
      <w:color w:val="404040" w:themeColor="text1" w:themeTint="BF"/>
    </w:rPr>
  </w:style>
  <w:style w:type="paragraph" w:styleId="ListParagraph">
    <w:name w:val="List Paragraph"/>
    <w:basedOn w:val="Normal"/>
    <w:uiPriority w:val="34"/>
    <w:qFormat/>
    <w:rsid w:val="00654F11"/>
    <w:pPr>
      <w:ind w:left="720"/>
      <w:contextualSpacing/>
    </w:pPr>
  </w:style>
  <w:style w:type="character" w:styleId="IntenseEmphasis">
    <w:name w:val="Intense Emphasis"/>
    <w:basedOn w:val="DefaultParagraphFont"/>
    <w:uiPriority w:val="21"/>
    <w:qFormat/>
    <w:rsid w:val="00654F11"/>
    <w:rPr>
      <w:i/>
      <w:iCs/>
      <w:color w:val="0F4761" w:themeColor="accent1" w:themeShade="BF"/>
    </w:rPr>
  </w:style>
  <w:style w:type="paragraph" w:styleId="IntenseQuote">
    <w:name w:val="Intense Quote"/>
    <w:basedOn w:val="Normal"/>
    <w:next w:val="Normal"/>
    <w:link w:val="IntenseQuoteChar"/>
    <w:uiPriority w:val="30"/>
    <w:qFormat/>
    <w:rsid w:val="00654F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F11"/>
    <w:rPr>
      <w:i/>
      <w:iCs/>
      <w:color w:val="0F4761" w:themeColor="accent1" w:themeShade="BF"/>
    </w:rPr>
  </w:style>
  <w:style w:type="character" w:styleId="IntenseReference">
    <w:name w:val="Intense Reference"/>
    <w:basedOn w:val="DefaultParagraphFont"/>
    <w:uiPriority w:val="32"/>
    <w:qFormat/>
    <w:rsid w:val="00654F11"/>
    <w:rPr>
      <w:b/>
      <w:bCs/>
      <w:smallCaps/>
      <w:color w:val="0F4761" w:themeColor="accent1" w:themeShade="BF"/>
      <w:spacing w:val="5"/>
    </w:rPr>
  </w:style>
  <w:style w:type="paragraph" w:styleId="NormalWeb">
    <w:name w:val="Normal (Web)"/>
    <w:basedOn w:val="Normal"/>
    <w:uiPriority w:val="99"/>
    <w:unhideWhenUsed/>
    <w:rsid w:val="00654F1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54F11"/>
    <w:rPr>
      <w:b/>
      <w:bCs/>
    </w:rPr>
  </w:style>
  <w:style w:type="paragraph" w:styleId="TOCHeading">
    <w:name w:val="TOC Heading"/>
    <w:basedOn w:val="Heading1"/>
    <w:next w:val="Normal"/>
    <w:uiPriority w:val="39"/>
    <w:unhideWhenUsed/>
    <w:qFormat/>
    <w:rsid w:val="00F267C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F267C2"/>
    <w:pPr>
      <w:spacing w:after="100"/>
    </w:pPr>
  </w:style>
  <w:style w:type="character" w:styleId="Hyperlink">
    <w:name w:val="Hyperlink"/>
    <w:basedOn w:val="DefaultParagraphFont"/>
    <w:uiPriority w:val="99"/>
    <w:unhideWhenUsed/>
    <w:rsid w:val="00F267C2"/>
    <w:rPr>
      <w:color w:val="467886" w:themeColor="hyperlink"/>
      <w:u w:val="single"/>
    </w:rPr>
  </w:style>
  <w:style w:type="paragraph" w:styleId="Header">
    <w:name w:val="header"/>
    <w:basedOn w:val="Normal"/>
    <w:link w:val="HeaderChar"/>
    <w:uiPriority w:val="99"/>
    <w:unhideWhenUsed/>
    <w:rsid w:val="00C224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468"/>
  </w:style>
  <w:style w:type="paragraph" w:styleId="Footer">
    <w:name w:val="footer"/>
    <w:basedOn w:val="Normal"/>
    <w:link w:val="FooterChar"/>
    <w:uiPriority w:val="99"/>
    <w:unhideWhenUsed/>
    <w:rsid w:val="00C224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468"/>
  </w:style>
  <w:style w:type="character" w:styleId="UnresolvedMention">
    <w:name w:val="Unresolved Mention"/>
    <w:basedOn w:val="DefaultParagraphFont"/>
    <w:uiPriority w:val="99"/>
    <w:semiHidden/>
    <w:unhideWhenUsed/>
    <w:rsid w:val="006E6466"/>
    <w:rPr>
      <w:color w:val="605E5C"/>
      <w:shd w:val="clear" w:color="auto" w:fill="E1DFDD"/>
    </w:rPr>
  </w:style>
  <w:style w:type="character" w:styleId="CommentReference">
    <w:name w:val="annotation reference"/>
    <w:basedOn w:val="DefaultParagraphFont"/>
    <w:uiPriority w:val="99"/>
    <w:semiHidden/>
    <w:unhideWhenUsed/>
    <w:rsid w:val="00503269"/>
    <w:rPr>
      <w:sz w:val="16"/>
      <w:szCs w:val="16"/>
    </w:rPr>
  </w:style>
  <w:style w:type="paragraph" w:styleId="CommentText">
    <w:name w:val="annotation text"/>
    <w:basedOn w:val="Normal"/>
    <w:link w:val="CommentTextChar"/>
    <w:uiPriority w:val="99"/>
    <w:unhideWhenUsed/>
    <w:rsid w:val="00503269"/>
    <w:pPr>
      <w:spacing w:line="240" w:lineRule="auto"/>
    </w:pPr>
    <w:rPr>
      <w:sz w:val="20"/>
      <w:szCs w:val="20"/>
    </w:rPr>
  </w:style>
  <w:style w:type="character" w:customStyle="1" w:styleId="CommentTextChar">
    <w:name w:val="Comment Text Char"/>
    <w:basedOn w:val="DefaultParagraphFont"/>
    <w:link w:val="CommentText"/>
    <w:uiPriority w:val="99"/>
    <w:rsid w:val="00503269"/>
    <w:rPr>
      <w:sz w:val="20"/>
      <w:szCs w:val="20"/>
    </w:rPr>
  </w:style>
  <w:style w:type="paragraph" w:styleId="CommentSubject">
    <w:name w:val="annotation subject"/>
    <w:basedOn w:val="CommentText"/>
    <w:next w:val="CommentText"/>
    <w:link w:val="CommentSubjectChar"/>
    <w:uiPriority w:val="99"/>
    <w:semiHidden/>
    <w:unhideWhenUsed/>
    <w:rsid w:val="00503269"/>
    <w:rPr>
      <w:b/>
      <w:bCs/>
    </w:rPr>
  </w:style>
  <w:style w:type="character" w:customStyle="1" w:styleId="CommentSubjectChar">
    <w:name w:val="Comment Subject Char"/>
    <w:basedOn w:val="CommentTextChar"/>
    <w:link w:val="CommentSubject"/>
    <w:uiPriority w:val="99"/>
    <w:semiHidden/>
    <w:rsid w:val="00503269"/>
    <w:rPr>
      <w:b/>
      <w:bCs/>
      <w:sz w:val="20"/>
      <w:szCs w:val="20"/>
    </w:rPr>
  </w:style>
  <w:style w:type="paragraph" w:styleId="ListBullet">
    <w:name w:val="List Bullet"/>
    <w:basedOn w:val="Normal"/>
    <w:uiPriority w:val="99"/>
    <w:unhideWhenUsed/>
    <w:rsid w:val="00432C87"/>
    <w:pPr>
      <w:numPr>
        <w:numId w:val="1"/>
      </w:numPr>
      <w:spacing w:after="200" w:line="276" w:lineRule="auto"/>
      <w:contextualSpacing/>
    </w:pPr>
    <w:rPr>
      <w:rFonts w:eastAsiaTheme="minorEastAsia"/>
      <w:kern w:val="0"/>
      <w:sz w:val="22"/>
      <w:szCs w:val="22"/>
      <w14:ligatures w14:val="none"/>
    </w:rPr>
  </w:style>
  <w:style w:type="paragraph" w:styleId="TOC3">
    <w:name w:val="toc 3"/>
    <w:basedOn w:val="Normal"/>
    <w:next w:val="Normal"/>
    <w:autoRedefine/>
    <w:uiPriority w:val="39"/>
    <w:unhideWhenUsed/>
    <w:rsid w:val="00CD2C1A"/>
    <w:pPr>
      <w:spacing w:after="100"/>
      <w:ind w:left="480"/>
    </w:p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533426"/>
    <w:pPr>
      <w:spacing w:after="60" w:line="240" w:lineRule="auto"/>
      <w:ind w:left="142" w:hanging="142"/>
      <w:jc w:val="both"/>
    </w:pPr>
    <w:rPr>
      <w:rFonts w:ascii="Times New Roman" w:eastAsia="Times New Roman" w:hAnsi="Times New Roman" w:cs="Times New Roman"/>
      <w:kern w:val="0"/>
      <w:sz w:val="20"/>
      <w:szCs w:val="20"/>
      <w:lang w:val="en-GB" w:eastAsia="en-GB"/>
      <w14:ligatures w14:val="none"/>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rsid w:val="00533426"/>
    <w:rPr>
      <w:rFonts w:ascii="Times New Roman" w:eastAsia="Times New Roman" w:hAnsi="Times New Roman" w:cs="Times New Roman"/>
      <w:kern w:val="0"/>
      <w:sz w:val="20"/>
      <w:szCs w:val="20"/>
      <w:lang w:val="en-GB" w:eastAsia="en-GB"/>
      <w14:ligatures w14:val="none"/>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sid w:val="00533426"/>
    <w:rPr>
      <w:rFonts w:ascii="TimesNewRomanPS" w:hAnsi="TimesNewRomanPS"/>
      <w:position w:val="6"/>
      <w:sz w:val="16"/>
    </w:rPr>
  </w:style>
  <w:style w:type="paragraph" w:customStyle="1" w:styleId="Char2">
    <w:name w:val="Char2"/>
    <w:basedOn w:val="Normal"/>
    <w:link w:val="FootnoteReference"/>
    <w:rsid w:val="00533426"/>
    <w:pPr>
      <w:spacing w:line="240" w:lineRule="exact"/>
    </w:pPr>
    <w:rPr>
      <w:rFonts w:ascii="TimesNewRomanPS" w:hAnsi="TimesNewRomanPS"/>
      <w:position w:val="6"/>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32265">
      <w:bodyDiv w:val="1"/>
      <w:marLeft w:val="0"/>
      <w:marRight w:val="0"/>
      <w:marTop w:val="0"/>
      <w:marBottom w:val="0"/>
      <w:divBdr>
        <w:top w:val="none" w:sz="0" w:space="0" w:color="auto"/>
        <w:left w:val="none" w:sz="0" w:space="0" w:color="auto"/>
        <w:bottom w:val="none" w:sz="0" w:space="0" w:color="auto"/>
        <w:right w:val="none" w:sz="0" w:space="0" w:color="auto"/>
      </w:divBdr>
    </w:div>
    <w:div w:id="129979034">
      <w:bodyDiv w:val="1"/>
      <w:marLeft w:val="0"/>
      <w:marRight w:val="0"/>
      <w:marTop w:val="0"/>
      <w:marBottom w:val="0"/>
      <w:divBdr>
        <w:top w:val="none" w:sz="0" w:space="0" w:color="auto"/>
        <w:left w:val="none" w:sz="0" w:space="0" w:color="auto"/>
        <w:bottom w:val="none" w:sz="0" w:space="0" w:color="auto"/>
        <w:right w:val="none" w:sz="0" w:space="0" w:color="auto"/>
      </w:divBdr>
    </w:div>
    <w:div w:id="149097874">
      <w:bodyDiv w:val="1"/>
      <w:marLeft w:val="0"/>
      <w:marRight w:val="0"/>
      <w:marTop w:val="0"/>
      <w:marBottom w:val="0"/>
      <w:divBdr>
        <w:top w:val="none" w:sz="0" w:space="0" w:color="auto"/>
        <w:left w:val="none" w:sz="0" w:space="0" w:color="auto"/>
        <w:bottom w:val="none" w:sz="0" w:space="0" w:color="auto"/>
        <w:right w:val="none" w:sz="0" w:space="0" w:color="auto"/>
      </w:divBdr>
    </w:div>
    <w:div w:id="170461845">
      <w:bodyDiv w:val="1"/>
      <w:marLeft w:val="0"/>
      <w:marRight w:val="0"/>
      <w:marTop w:val="0"/>
      <w:marBottom w:val="0"/>
      <w:divBdr>
        <w:top w:val="none" w:sz="0" w:space="0" w:color="auto"/>
        <w:left w:val="none" w:sz="0" w:space="0" w:color="auto"/>
        <w:bottom w:val="none" w:sz="0" w:space="0" w:color="auto"/>
        <w:right w:val="none" w:sz="0" w:space="0" w:color="auto"/>
      </w:divBdr>
    </w:div>
    <w:div w:id="176307251">
      <w:bodyDiv w:val="1"/>
      <w:marLeft w:val="0"/>
      <w:marRight w:val="0"/>
      <w:marTop w:val="0"/>
      <w:marBottom w:val="0"/>
      <w:divBdr>
        <w:top w:val="none" w:sz="0" w:space="0" w:color="auto"/>
        <w:left w:val="none" w:sz="0" w:space="0" w:color="auto"/>
        <w:bottom w:val="none" w:sz="0" w:space="0" w:color="auto"/>
        <w:right w:val="none" w:sz="0" w:space="0" w:color="auto"/>
      </w:divBdr>
    </w:div>
    <w:div w:id="236399907">
      <w:bodyDiv w:val="1"/>
      <w:marLeft w:val="0"/>
      <w:marRight w:val="0"/>
      <w:marTop w:val="0"/>
      <w:marBottom w:val="0"/>
      <w:divBdr>
        <w:top w:val="none" w:sz="0" w:space="0" w:color="auto"/>
        <w:left w:val="none" w:sz="0" w:space="0" w:color="auto"/>
        <w:bottom w:val="none" w:sz="0" w:space="0" w:color="auto"/>
        <w:right w:val="none" w:sz="0" w:space="0" w:color="auto"/>
      </w:divBdr>
      <w:divsChild>
        <w:div w:id="172653098">
          <w:marLeft w:val="0"/>
          <w:marRight w:val="0"/>
          <w:marTop w:val="0"/>
          <w:marBottom w:val="0"/>
          <w:divBdr>
            <w:top w:val="none" w:sz="0" w:space="0" w:color="auto"/>
            <w:left w:val="none" w:sz="0" w:space="0" w:color="auto"/>
            <w:bottom w:val="none" w:sz="0" w:space="0" w:color="auto"/>
            <w:right w:val="none" w:sz="0" w:space="0" w:color="auto"/>
          </w:divBdr>
        </w:div>
        <w:div w:id="584999011">
          <w:marLeft w:val="0"/>
          <w:marRight w:val="0"/>
          <w:marTop w:val="0"/>
          <w:marBottom w:val="0"/>
          <w:divBdr>
            <w:top w:val="none" w:sz="0" w:space="0" w:color="auto"/>
            <w:left w:val="none" w:sz="0" w:space="0" w:color="auto"/>
            <w:bottom w:val="none" w:sz="0" w:space="0" w:color="auto"/>
            <w:right w:val="none" w:sz="0" w:space="0" w:color="auto"/>
          </w:divBdr>
        </w:div>
        <w:div w:id="700322004">
          <w:marLeft w:val="0"/>
          <w:marRight w:val="0"/>
          <w:marTop w:val="0"/>
          <w:marBottom w:val="0"/>
          <w:divBdr>
            <w:top w:val="none" w:sz="0" w:space="0" w:color="auto"/>
            <w:left w:val="none" w:sz="0" w:space="0" w:color="auto"/>
            <w:bottom w:val="none" w:sz="0" w:space="0" w:color="auto"/>
            <w:right w:val="none" w:sz="0" w:space="0" w:color="auto"/>
          </w:divBdr>
        </w:div>
        <w:div w:id="805245508">
          <w:marLeft w:val="0"/>
          <w:marRight w:val="0"/>
          <w:marTop w:val="0"/>
          <w:marBottom w:val="0"/>
          <w:divBdr>
            <w:top w:val="none" w:sz="0" w:space="0" w:color="auto"/>
            <w:left w:val="none" w:sz="0" w:space="0" w:color="auto"/>
            <w:bottom w:val="none" w:sz="0" w:space="0" w:color="auto"/>
            <w:right w:val="none" w:sz="0" w:space="0" w:color="auto"/>
          </w:divBdr>
        </w:div>
        <w:div w:id="933173976">
          <w:marLeft w:val="0"/>
          <w:marRight w:val="0"/>
          <w:marTop w:val="0"/>
          <w:marBottom w:val="0"/>
          <w:divBdr>
            <w:top w:val="none" w:sz="0" w:space="0" w:color="auto"/>
            <w:left w:val="none" w:sz="0" w:space="0" w:color="auto"/>
            <w:bottom w:val="none" w:sz="0" w:space="0" w:color="auto"/>
            <w:right w:val="none" w:sz="0" w:space="0" w:color="auto"/>
          </w:divBdr>
        </w:div>
        <w:div w:id="954017773">
          <w:marLeft w:val="0"/>
          <w:marRight w:val="0"/>
          <w:marTop w:val="0"/>
          <w:marBottom w:val="0"/>
          <w:divBdr>
            <w:top w:val="none" w:sz="0" w:space="0" w:color="auto"/>
            <w:left w:val="none" w:sz="0" w:space="0" w:color="auto"/>
            <w:bottom w:val="none" w:sz="0" w:space="0" w:color="auto"/>
            <w:right w:val="none" w:sz="0" w:space="0" w:color="auto"/>
          </w:divBdr>
        </w:div>
        <w:div w:id="993293133">
          <w:marLeft w:val="0"/>
          <w:marRight w:val="0"/>
          <w:marTop w:val="0"/>
          <w:marBottom w:val="0"/>
          <w:divBdr>
            <w:top w:val="none" w:sz="0" w:space="0" w:color="auto"/>
            <w:left w:val="none" w:sz="0" w:space="0" w:color="auto"/>
            <w:bottom w:val="none" w:sz="0" w:space="0" w:color="auto"/>
            <w:right w:val="none" w:sz="0" w:space="0" w:color="auto"/>
          </w:divBdr>
        </w:div>
        <w:div w:id="1134954643">
          <w:marLeft w:val="0"/>
          <w:marRight w:val="0"/>
          <w:marTop w:val="0"/>
          <w:marBottom w:val="0"/>
          <w:divBdr>
            <w:top w:val="none" w:sz="0" w:space="0" w:color="auto"/>
            <w:left w:val="none" w:sz="0" w:space="0" w:color="auto"/>
            <w:bottom w:val="none" w:sz="0" w:space="0" w:color="auto"/>
            <w:right w:val="none" w:sz="0" w:space="0" w:color="auto"/>
          </w:divBdr>
        </w:div>
        <w:div w:id="1166017293">
          <w:marLeft w:val="0"/>
          <w:marRight w:val="0"/>
          <w:marTop w:val="0"/>
          <w:marBottom w:val="0"/>
          <w:divBdr>
            <w:top w:val="none" w:sz="0" w:space="0" w:color="auto"/>
            <w:left w:val="none" w:sz="0" w:space="0" w:color="auto"/>
            <w:bottom w:val="none" w:sz="0" w:space="0" w:color="auto"/>
            <w:right w:val="none" w:sz="0" w:space="0" w:color="auto"/>
          </w:divBdr>
        </w:div>
        <w:div w:id="1852449693">
          <w:marLeft w:val="0"/>
          <w:marRight w:val="0"/>
          <w:marTop w:val="0"/>
          <w:marBottom w:val="0"/>
          <w:divBdr>
            <w:top w:val="none" w:sz="0" w:space="0" w:color="auto"/>
            <w:left w:val="none" w:sz="0" w:space="0" w:color="auto"/>
            <w:bottom w:val="none" w:sz="0" w:space="0" w:color="auto"/>
            <w:right w:val="none" w:sz="0" w:space="0" w:color="auto"/>
          </w:divBdr>
        </w:div>
      </w:divsChild>
    </w:div>
    <w:div w:id="327094652">
      <w:bodyDiv w:val="1"/>
      <w:marLeft w:val="0"/>
      <w:marRight w:val="0"/>
      <w:marTop w:val="0"/>
      <w:marBottom w:val="0"/>
      <w:divBdr>
        <w:top w:val="none" w:sz="0" w:space="0" w:color="auto"/>
        <w:left w:val="none" w:sz="0" w:space="0" w:color="auto"/>
        <w:bottom w:val="none" w:sz="0" w:space="0" w:color="auto"/>
        <w:right w:val="none" w:sz="0" w:space="0" w:color="auto"/>
      </w:divBdr>
    </w:div>
    <w:div w:id="463930541">
      <w:bodyDiv w:val="1"/>
      <w:marLeft w:val="0"/>
      <w:marRight w:val="0"/>
      <w:marTop w:val="0"/>
      <w:marBottom w:val="0"/>
      <w:divBdr>
        <w:top w:val="none" w:sz="0" w:space="0" w:color="auto"/>
        <w:left w:val="none" w:sz="0" w:space="0" w:color="auto"/>
        <w:bottom w:val="none" w:sz="0" w:space="0" w:color="auto"/>
        <w:right w:val="none" w:sz="0" w:space="0" w:color="auto"/>
      </w:divBdr>
    </w:div>
    <w:div w:id="578367983">
      <w:bodyDiv w:val="1"/>
      <w:marLeft w:val="0"/>
      <w:marRight w:val="0"/>
      <w:marTop w:val="0"/>
      <w:marBottom w:val="0"/>
      <w:divBdr>
        <w:top w:val="none" w:sz="0" w:space="0" w:color="auto"/>
        <w:left w:val="none" w:sz="0" w:space="0" w:color="auto"/>
        <w:bottom w:val="none" w:sz="0" w:space="0" w:color="auto"/>
        <w:right w:val="none" w:sz="0" w:space="0" w:color="auto"/>
      </w:divBdr>
    </w:div>
    <w:div w:id="597448629">
      <w:bodyDiv w:val="1"/>
      <w:marLeft w:val="0"/>
      <w:marRight w:val="0"/>
      <w:marTop w:val="0"/>
      <w:marBottom w:val="0"/>
      <w:divBdr>
        <w:top w:val="none" w:sz="0" w:space="0" w:color="auto"/>
        <w:left w:val="none" w:sz="0" w:space="0" w:color="auto"/>
        <w:bottom w:val="none" w:sz="0" w:space="0" w:color="auto"/>
        <w:right w:val="none" w:sz="0" w:space="0" w:color="auto"/>
      </w:divBdr>
    </w:div>
    <w:div w:id="603611629">
      <w:bodyDiv w:val="1"/>
      <w:marLeft w:val="0"/>
      <w:marRight w:val="0"/>
      <w:marTop w:val="0"/>
      <w:marBottom w:val="0"/>
      <w:divBdr>
        <w:top w:val="none" w:sz="0" w:space="0" w:color="auto"/>
        <w:left w:val="none" w:sz="0" w:space="0" w:color="auto"/>
        <w:bottom w:val="none" w:sz="0" w:space="0" w:color="auto"/>
        <w:right w:val="none" w:sz="0" w:space="0" w:color="auto"/>
      </w:divBdr>
    </w:div>
    <w:div w:id="641615205">
      <w:bodyDiv w:val="1"/>
      <w:marLeft w:val="0"/>
      <w:marRight w:val="0"/>
      <w:marTop w:val="0"/>
      <w:marBottom w:val="0"/>
      <w:divBdr>
        <w:top w:val="none" w:sz="0" w:space="0" w:color="auto"/>
        <w:left w:val="none" w:sz="0" w:space="0" w:color="auto"/>
        <w:bottom w:val="none" w:sz="0" w:space="0" w:color="auto"/>
        <w:right w:val="none" w:sz="0" w:space="0" w:color="auto"/>
      </w:divBdr>
    </w:div>
    <w:div w:id="657882840">
      <w:bodyDiv w:val="1"/>
      <w:marLeft w:val="0"/>
      <w:marRight w:val="0"/>
      <w:marTop w:val="0"/>
      <w:marBottom w:val="0"/>
      <w:divBdr>
        <w:top w:val="none" w:sz="0" w:space="0" w:color="auto"/>
        <w:left w:val="none" w:sz="0" w:space="0" w:color="auto"/>
        <w:bottom w:val="none" w:sz="0" w:space="0" w:color="auto"/>
        <w:right w:val="none" w:sz="0" w:space="0" w:color="auto"/>
      </w:divBdr>
    </w:div>
    <w:div w:id="716898679">
      <w:bodyDiv w:val="1"/>
      <w:marLeft w:val="0"/>
      <w:marRight w:val="0"/>
      <w:marTop w:val="0"/>
      <w:marBottom w:val="0"/>
      <w:divBdr>
        <w:top w:val="none" w:sz="0" w:space="0" w:color="auto"/>
        <w:left w:val="none" w:sz="0" w:space="0" w:color="auto"/>
        <w:bottom w:val="none" w:sz="0" w:space="0" w:color="auto"/>
        <w:right w:val="none" w:sz="0" w:space="0" w:color="auto"/>
      </w:divBdr>
    </w:div>
    <w:div w:id="765809183">
      <w:bodyDiv w:val="1"/>
      <w:marLeft w:val="0"/>
      <w:marRight w:val="0"/>
      <w:marTop w:val="0"/>
      <w:marBottom w:val="0"/>
      <w:divBdr>
        <w:top w:val="none" w:sz="0" w:space="0" w:color="auto"/>
        <w:left w:val="none" w:sz="0" w:space="0" w:color="auto"/>
        <w:bottom w:val="none" w:sz="0" w:space="0" w:color="auto"/>
        <w:right w:val="none" w:sz="0" w:space="0" w:color="auto"/>
      </w:divBdr>
    </w:div>
    <w:div w:id="786658845">
      <w:bodyDiv w:val="1"/>
      <w:marLeft w:val="0"/>
      <w:marRight w:val="0"/>
      <w:marTop w:val="0"/>
      <w:marBottom w:val="0"/>
      <w:divBdr>
        <w:top w:val="none" w:sz="0" w:space="0" w:color="auto"/>
        <w:left w:val="none" w:sz="0" w:space="0" w:color="auto"/>
        <w:bottom w:val="none" w:sz="0" w:space="0" w:color="auto"/>
        <w:right w:val="none" w:sz="0" w:space="0" w:color="auto"/>
      </w:divBdr>
    </w:div>
    <w:div w:id="797798289">
      <w:bodyDiv w:val="1"/>
      <w:marLeft w:val="0"/>
      <w:marRight w:val="0"/>
      <w:marTop w:val="0"/>
      <w:marBottom w:val="0"/>
      <w:divBdr>
        <w:top w:val="none" w:sz="0" w:space="0" w:color="auto"/>
        <w:left w:val="none" w:sz="0" w:space="0" w:color="auto"/>
        <w:bottom w:val="none" w:sz="0" w:space="0" w:color="auto"/>
        <w:right w:val="none" w:sz="0" w:space="0" w:color="auto"/>
      </w:divBdr>
    </w:div>
    <w:div w:id="1281573664">
      <w:bodyDiv w:val="1"/>
      <w:marLeft w:val="0"/>
      <w:marRight w:val="0"/>
      <w:marTop w:val="0"/>
      <w:marBottom w:val="0"/>
      <w:divBdr>
        <w:top w:val="none" w:sz="0" w:space="0" w:color="auto"/>
        <w:left w:val="none" w:sz="0" w:space="0" w:color="auto"/>
        <w:bottom w:val="none" w:sz="0" w:space="0" w:color="auto"/>
        <w:right w:val="none" w:sz="0" w:space="0" w:color="auto"/>
      </w:divBdr>
    </w:div>
    <w:div w:id="1324821921">
      <w:bodyDiv w:val="1"/>
      <w:marLeft w:val="0"/>
      <w:marRight w:val="0"/>
      <w:marTop w:val="0"/>
      <w:marBottom w:val="0"/>
      <w:divBdr>
        <w:top w:val="none" w:sz="0" w:space="0" w:color="auto"/>
        <w:left w:val="none" w:sz="0" w:space="0" w:color="auto"/>
        <w:bottom w:val="none" w:sz="0" w:space="0" w:color="auto"/>
        <w:right w:val="none" w:sz="0" w:space="0" w:color="auto"/>
      </w:divBdr>
    </w:div>
    <w:div w:id="1367680058">
      <w:bodyDiv w:val="1"/>
      <w:marLeft w:val="0"/>
      <w:marRight w:val="0"/>
      <w:marTop w:val="0"/>
      <w:marBottom w:val="0"/>
      <w:divBdr>
        <w:top w:val="none" w:sz="0" w:space="0" w:color="auto"/>
        <w:left w:val="none" w:sz="0" w:space="0" w:color="auto"/>
        <w:bottom w:val="none" w:sz="0" w:space="0" w:color="auto"/>
        <w:right w:val="none" w:sz="0" w:space="0" w:color="auto"/>
      </w:divBdr>
    </w:div>
    <w:div w:id="1435007793">
      <w:bodyDiv w:val="1"/>
      <w:marLeft w:val="0"/>
      <w:marRight w:val="0"/>
      <w:marTop w:val="0"/>
      <w:marBottom w:val="0"/>
      <w:divBdr>
        <w:top w:val="none" w:sz="0" w:space="0" w:color="auto"/>
        <w:left w:val="none" w:sz="0" w:space="0" w:color="auto"/>
        <w:bottom w:val="none" w:sz="0" w:space="0" w:color="auto"/>
        <w:right w:val="none" w:sz="0" w:space="0" w:color="auto"/>
      </w:divBdr>
    </w:div>
    <w:div w:id="1594826619">
      <w:bodyDiv w:val="1"/>
      <w:marLeft w:val="0"/>
      <w:marRight w:val="0"/>
      <w:marTop w:val="0"/>
      <w:marBottom w:val="0"/>
      <w:divBdr>
        <w:top w:val="none" w:sz="0" w:space="0" w:color="auto"/>
        <w:left w:val="none" w:sz="0" w:space="0" w:color="auto"/>
        <w:bottom w:val="none" w:sz="0" w:space="0" w:color="auto"/>
        <w:right w:val="none" w:sz="0" w:space="0" w:color="auto"/>
      </w:divBdr>
    </w:div>
    <w:div w:id="1683046965">
      <w:bodyDiv w:val="1"/>
      <w:marLeft w:val="0"/>
      <w:marRight w:val="0"/>
      <w:marTop w:val="0"/>
      <w:marBottom w:val="0"/>
      <w:divBdr>
        <w:top w:val="none" w:sz="0" w:space="0" w:color="auto"/>
        <w:left w:val="none" w:sz="0" w:space="0" w:color="auto"/>
        <w:bottom w:val="none" w:sz="0" w:space="0" w:color="auto"/>
        <w:right w:val="none" w:sz="0" w:space="0" w:color="auto"/>
      </w:divBdr>
    </w:div>
    <w:div w:id="1756973989">
      <w:bodyDiv w:val="1"/>
      <w:marLeft w:val="0"/>
      <w:marRight w:val="0"/>
      <w:marTop w:val="0"/>
      <w:marBottom w:val="0"/>
      <w:divBdr>
        <w:top w:val="none" w:sz="0" w:space="0" w:color="auto"/>
        <w:left w:val="none" w:sz="0" w:space="0" w:color="auto"/>
        <w:bottom w:val="none" w:sz="0" w:space="0" w:color="auto"/>
        <w:right w:val="none" w:sz="0" w:space="0" w:color="auto"/>
      </w:divBdr>
    </w:div>
    <w:div w:id="1772822260">
      <w:bodyDiv w:val="1"/>
      <w:marLeft w:val="0"/>
      <w:marRight w:val="0"/>
      <w:marTop w:val="0"/>
      <w:marBottom w:val="0"/>
      <w:divBdr>
        <w:top w:val="none" w:sz="0" w:space="0" w:color="auto"/>
        <w:left w:val="none" w:sz="0" w:space="0" w:color="auto"/>
        <w:bottom w:val="none" w:sz="0" w:space="0" w:color="auto"/>
        <w:right w:val="none" w:sz="0" w:space="0" w:color="auto"/>
      </w:divBdr>
    </w:div>
    <w:div w:id="1869175033">
      <w:bodyDiv w:val="1"/>
      <w:marLeft w:val="0"/>
      <w:marRight w:val="0"/>
      <w:marTop w:val="0"/>
      <w:marBottom w:val="0"/>
      <w:divBdr>
        <w:top w:val="none" w:sz="0" w:space="0" w:color="auto"/>
        <w:left w:val="none" w:sz="0" w:space="0" w:color="auto"/>
        <w:bottom w:val="none" w:sz="0" w:space="0" w:color="auto"/>
        <w:right w:val="none" w:sz="0" w:space="0" w:color="auto"/>
      </w:divBdr>
    </w:div>
    <w:div w:id="1947804094">
      <w:bodyDiv w:val="1"/>
      <w:marLeft w:val="0"/>
      <w:marRight w:val="0"/>
      <w:marTop w:val="0"/>
      <w:marBottom w:val="0"/>
      <w:divBdr>
        <w:top w:val="none" w:sz="0" w:space="0" w:color="auto"/>
        <w:left w:val="none" w:sz="0" w:space="0" w:color="auto"/>
        <w:bottom w:val="none" w:sz="0" w:space="0" w:color="auto"/>
        <w:right w:val="none" w:sz="0" w:space="0" w:color="auto"/>
      </w:divBdr>
    </w:div>
    <w:div w:id="1971278084">
      <w:bodyDiv w:val="1"/>
      <w:marLeft w:val="0"/>
      <w:marRight w:val="0"/>
      <w:marTop w:val="0"/>
      <w:marBottom w:val="0"/>
      <w:divBdr>
        <w:top w:val="none" w:sz="0" w:space="0" w:color="auto"/>
        <w:left w:val="none" w:sz="0" w:space="0" w:color="auto"/>
        <w:bottom w:val="none" w:sz="0" w:space="0" w:color="auto"/>
        <w:right w:val="none" w:sz="0" w:space="0" w:color="auto"/>
      </w:divBdr>
    </w:div>
    <w:div w:id="210510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CFB37-0344-42A5-AF9B-1132DB895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1506</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Elton Stafa</dc:creator>
  <cp:keywords/>
  <dc:description/>
  <cp:lastModifiedBy>Elona Hamzai</cp:lastModifiedBy>
  <cp:revision>4</cp:revision>
  <dcterms:created xsi:type="dcterms:W3CDTF">2026-02-13T13:09:00Z</dcterms:created>
  <dcterms:modified xsi:type="dcterms:W3CDTF">2026-02-13T13:11:00Z</dcterms:modified>
</cp:coreProperties>
</file>