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DEB33" w14:textId="76C94A5F" w:rsidR="00D96C86" w:rsidRPr="002133BF" w:rsidRDefault="001A3247" w:rsidP="002133BF">
      <w:pPr>
        <w:pStyle w:val="Title"/>
        <w:rPr>
          <w:b w:val="0"/>
          <w:bCs/>
        </w:rPr>
      </w:pPr>
      <w:r w:rsidRPr="002133BF">
        <w:rPr>
          <w:b w:val="0"/>
          <w:bCs/>
        </w:rPr>
        <w:t xml:space="preserve">Simplified </w:t>
      </w:r>
      <w:r w:rsidR="002133BF" w:rsidRPr="002133BF">
        <w:rPr>
          <w:b w:val="0"/>
          <w:bCs/>
        </w:rPr>
        <w:t>Tender Procedures</w:t>
      </w:r>
    </w:p>
    <w:p w14:paraId="073875FC" w14:textId="32D75253" w:rsidR="001A3247" w:rsidRPr="002133BF" w:rsidRDefault="001A3247" w:rsidP="0086415B">
      <w:pPr>
        <w:pStyle w:val="ListParagraph"/>
        <w:numPr>
          <w:ilvl w:val="0"/>
          <w:numId w:val="20"/>
        </w:numPr>
        <w:spacing w:after="200" w:line="276" w:lineRule="auto"/>
        <w:jc w:val="left"/>
        <w:rPr>
          <w:rFonts w:asciiTheme="minorHAnsi" w:hAnsiTheme="minorHAnsi" w:cstheme="minorHAnsi"/>
          <w:b/>
          <w:sz w:val="24"/>
          <w:szCs w:val="24"/>
        </w:rPr>
      </w:pPr>
      <w:r w:rsidRPr="002133BF">
        <w:rPr>
          <w:rFonts w:asciiTheme="minorHAnsi" w:hAnsiTheme="minorHAnsi" w:cstheme="minorHAnsi"/>
          <w:b/>
          <w:sz w:val="24"/>
          <w:szCs w:val="24"/>
        </w:rPr>
        <w:t>INFORMATION ON SUBMISSION OF THE TENDERS</w:t>
      </w:r>
    </w:p>
    <w:p w14:paraId="097E13FF" w14:textId="77777777" w:rsidR="00D96C86" w:rsidRPr="002133BF" w:rsidRDefault="00D96C86" w:rsidP="00D96C86">
      <w:pPr>
        <w:pStyle w:val="ListParagraph"/>
        <w:spacing w:after="200" w:line="276" w:lineRule="auto"/>
        <w:ind w:left="819"/>
        <w:jc w:val="left"/>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3216"/>
        <w:gridCol w:w="5864"/>
      </w:tblGrid>
      <w:tr w:rsidR="00867EAD" w:rsidRPr="002133BF" w14:paraId="628C4DA3" w14:textId="77777777" w:rsidTr="00D154BB">
        <w:trPr>
          <w:trHeight w:val="476"/>
        </w:trPr>
        <w:tc>
          <w:tcPr>
            <w:tcW w:w="3216" w:type="dxa"/>
            <w:shd w:val="clear" w:color="auto" w:fill="D5DCE4" w:themeFill="text2" w:themeFillTint="33"/>
            <w:vAlign w:val="center"/>
          </w:tcPr>
          <w:p w14:paraId="1C13086F" w14:textId="77777777" w:rsidR="001A3247" w:rsidRPr="002133BF" w:rsidRDefault="001A3247" w:rsidP="0086415B">
            <w:pPr>
              <w:pStyle w:val="ListParagraph"/>
              <w:numPr>
                <w:ilvl w:val="0"/>
                <w:numId w:val="22"/>
              </w:numPr>
              <w:spacing w:after="0"/>
              <w:jc w:val="left"/>
              <w:rPr>
                <w:rFonts w:asciiTheme="minorHAnsi" w:hAnsiTheme="minorHAnsi" w:cstheme="minorHAnsi"/>
                <w:b/>
                <w:sz w:val="24"/>
                <w:szCs w:val="24"/>
              </w:rPr>
            </w:pPr>
            <w:r w:rsidRPr="002133BF">
              <w:rPr>
                <w:rStyle w:val="Strong"/>
                <w:rFonts w:asciiTheme="minorHAnsi" w:hAnsiTheme="minorHAnsi" w:cstheme="minorHAnsi"/>
                <w:sz w:val="24"/>
                <w:szCs w:val="24"/>
              </w:rPr>
              <w:t>Publication reference:</w:t>
            </w:r>
          </w:p>
        </w:tc>
        <w:tc>
          <w:tcPr>
            <w:tcW w:w="5864" w:type="dxa"/>
            <w:shd w:val="clear" w:color="auto" w:fill="D5DCE4" w:themeFill="text2" w:themeFillTint="33"/>
            <w:vAlign w:val="center"/>
          </w:tcPr>
          <w:p w14:paraId="21375388" w14:textId="191B3FDD" w:rsidR="001A3247" w:rsidRPr="002133BF" w:rsidRDefault="002133BF" w:rsidP="00445662">
            <w:pPr>
              <w:rPr>
                <w:rFonts w:asciiTheme="minorHAnsi" w:hAnsiTheme="minorHAnsi" w:cstheme="minorHAnsi"/>
                <w:b/>
                <w:bCs/>
                <w:sz w:val="24"/>
                <w:szCs w:val="24"/>
              </w:rPr>
            </w:pPr>
            <w:r w:rsidRPr="002133BF">
              <w:rPr>
                <w:rStyle w:val="Strong"/>
                <w:rFonts w:asciiTheme="minorHAnsi" w:hAnsiTheme="minorHAnsi" w:cstheme="minorHAnsi"/>
                <w:b w:val="0"/>
                <w:bCs/>
                <w:sz w:val="24"/>
                <w:szCs w:val="24"/>
              </w:rPr>
              <w:t>10</w:t>
            </w:r>
            <w:r w:rsidR="00E360DD" w:rsidRPr="002133BF">
              <w:rPr>
                <w:rStyle w:val="Strong"/>
                <w:rFonts w:asciiTheme="minorHAnsi" w:hAnsiTheme="minorHAnsi" w:cstheme="minorHAnsi"/>
                <w:b w:val="0"/>
                <w:bCs/>
                <w:sz w:val="24"/>
                <w:szCs w:val="24"/>
              </w:rPr>
              <w:t xml:space="preserve"> -</w:t>
            </w:r>
            <w:r w:rsidR="00E360DD" w:rsidRPr="002133BF">
              <w:rPr>
                <w:rStyle w:val="Strong"/>
                <w:rFonts w:asciiTheme="minorHAnsi" w:hAnsiTheme="minorHAnsi" w:cstheme="minorHAnsi"/>
                <w:bCs/>
                <w:sz w:val="24"/>
                <w:szCs w:val="24"/>
              </w:rPr>
              <w:t xml:space="preserve"> </w:t>
            </w:r>
            <w:r w:rsidR="005C4F34" w:rsidRPr="002133BF">
              <w:rPr>
                <w:rStyle w:val="Strong"/>
                <w:rFonts w:asciiTheme="minorHAnsi" w:hAnsiTheme="minorHAnsi" w:cstheme="minorHAnsi"/>
                <w:b w:val="0"/>
                <w:bCs/>
                <w:sz w:val="24"/>
                <w:szCs w:val="24"/>
              </w:rPr>
              <w:t>202</w:t>
            </w:r>
            <w:r w:rsidR="00CD046B" w:rsidRPr="002133BF">
              <w:rPr>
                <w:rStyle w:val="Strong"/>
                <w:rFonts w:asciiTheme="minorHAnsi" w:hAnsiTheme="minorHAnsi" w:cstheme="minorHAnsi"/>
                <w:b w:val="0"/>
                <w:bCs/>
                <w:sz w:val="24"/>
                <w:szCs w:val="24"/>
              </w:rPr>
              <w:t>6</w:t>
            </w:r>
          </w:p>
        </w:tc>
      </w:tr>
      <w:tr w:rsidR="00867EAD" w:rsidRPr="002133BF" w14:paraId="529F3712" w14:textId="77777777" w:rsidTr="00D154BB">
        <w:trPr>
          <w:trHeight w:val="440"/>
        </w:trPr>
        <w:tc>
          <w:tcPr>
            <w:tcW w:w="3216" w:type="dxa"/>
            <w:shd w:val="clear" w:color="auto" w:fill="D5DCE4" w:themeFill="text2" w:themeFillTint="33"/>
            <w:vAlign w:val="center"/>
          </w:tcPr>
          <w:p w14:paraId="3B8B6020" w14:textId="77777777" w:rsidR="001A3247" w:rsidRPr="002133BF" w:rsidRDefault="001A3247" w:rsidP="0086415B">
            <w:pPr>
              <w:pStyle w:val="ListParagraph"/>
              <w:numPr>
                <w:ilvl w:val="0"/>
                <w:numId w:val="22"/>
              </w:numPr>
              <w:spacing w:after="0"/>
              <w:jc w:val="left"/>
              <w:rPr>
                <w:rFonts w:asciiTheme="minorHAnsi" w:hAnsiTheme="minorHAnsi" w:cstheme="minorHAnsi"/>
                <w:b/>
                <w:sz w:val="24"/>
                <w:szCs w:val="24"/>
              </w:rPr>
            </w:pPr>
            <w:r w:rsidRPr="002133BF">
              <w:rPr>
                <w:rStyle w:val="Strong"/>
                <w:rFonts w:asciiTheme="minorHAnsi" w:hAnsiTheme="minorHAnsi" w:cstheme="minorHAnsi"/>
                <w:sz w:val="24"/>
                <w:szCs w:val="24"/>
              </w:rPr>
              <w:t>Project Title:</w:t>
            </w:r>
          </w:p>
        </w:tc>
        <w:tc>
          <w:tcPr>
            <w:tcW w:w="5864" w:type="dxa"/>
            <w:shd w:val="clear" w:color="auto" w:fill="D5DCE4" w:themeFill="text2" w:themeFillTint="33"/>
            <w:vAlign w:val="center"/>
          </w:tcPr>
          <w:p w14:paraId="6CF37367" w14:textId="24953492" w:rsidR="001A3247" w:rsidRPr="002133BF" w:rsidRDefault="008A37E4" w:rsidP="00445662">
            <w:pPr>
              <w:rPr>
                <w:rFonts w:asciiTheme="minorHAnsi" w:hAnsiTheme="minorHAnsi" w:cstheme="minorHAnsi"/>
                <w:b/>
                <w:bCs/>
                <w:sz w:val="24"/>
                <w:szCs w:val="24"/>
              </w:rPr>
            </w:pPr>
            <w:r w:rsidRPr="002133BF">
              <w:rPr>
                <w:rStyle w:val="Strong"/>
                <w:rFonts w:asciiTheme="minorHAnsi" w:hAnsiTheme="minorHAnsi" w:cstheme="minorHAnsi"/>
                <w:b w:val="0"/>
                <w:bCs/>
                <w:sz w:val="24"/>
                <w:szCs w:val="24"/>
              </w:rPr>
              <w:t>One voice for LGAs in Albania, phase 2</w:t>
            </w:r>
          </w:p>
        </w:tc>
      </w:tr>
      <w:tr w:rsidR="00867EAD" w:rsidRPr="002133BF" w14:paraId="5112CFD0" w14:textId="77777777" w:rsidTr="00D154BB">
        <w:trPr>
          <w:trHeight w:val="530"/>
        </w:trPr>
        <w:tc>
          <w:tcPr>
            <w:tcW w:w="3216" w:type="dxa"/>
            <w:shd w:val="clear" w:color="auto" w:fill="D5DCE4" w:themeFill="text2" w:themeFillTint="33"/>
            <w:vAlign w:val="center"/>
          </w:tcPr>
          <w:p w14:paraId="411082BC" w14:textId="77777777" w:rsidR="001A3247" w:rsidRPr="002133BF" w:rsidRDefault="001A3247" w:rsidP="0086415B">
            <w:pPr>
              <w:pStyle w:val="ListParagraph"/>
              <w:numPr>
                <w:ilvl w:val="0"/>
                <w:numId w:val="22"/>
              </w:numPr>
              <w:spacing w:after="0"/>
              <w:jc w:val="left"/>
              <w:rPr>
                <w:rFonts w:asciiTheme="minorHAnsi" w:hAnsiTheme="minorHAnsi" w:cstheme="minorHAnsi"/>
                <w:b/>
                <w:sz w:val="24"/>
                <w:szCs w:val="24"/>
              </w:rPr>
            </w:pPr>
            <w:r w:rsidRPr="002133BF">
              <w:rPr>
                <w:rStyle w:val="Strong"/>
                <w:rFonts w:asciiTheme="minorHAnsi" w:hAnsiTheme="minorHAnsi" w:cstheme="minorHAnsi"/>
                <w:sz w:val="24"/>
                <w:szCs w:val="24"/>
              </w:rPr>
              <w:t>Subject of the contract:</w:t>
            </w:r>
          </w:p>
        </w:tc>
        <w:tc>
          <w:tcPr>
            <w:tcW w:w="5864" w:type="dxa"/>
            <w:shd w:val="clear" w:color="auto" w:fill="D5DCE4" w:themeFill="text2" w:themeFillTint="33"/>
            <w:vAlign w:val="center"/>
          </w:tcPr>
          <w:p w14:paraId="31742DEE" w14:textId="177143D4" w:rsidR="001A3247" w:rsidRPr="002133BF" w:rsidRDefault="002133BF" w:rsidP="00E360DD">
            <w:pPr>
              <w:rPr>
                <w:rFonts w:asciiTheme="minorHAnsi" w:hAnsiTheme="minorHAnsi" w:cstheme="minorHAnsi"/>
                <w:b/>
                <w:bCs/>
                <w:sz w:val="24"/>
                <w:szCs w:val="24"/>
              </w:rPr>
            </w:pPr>
            <w:bookmarkStart w:id="0" w:name="_Hlk237029133"/>
            <w:r w:rsidRPr="002133BF">
              <w:rPr>
                <w:rStyle w:val="Strong"/>
                <w:rFonts w:asciiTheme="minorHAnsi" w:hAnsiTheme="minorHAnsi" w:cstheme="minorHAnsi"/>
                <w:b w:val="0"/>
                <w:bCs/>
                <w:sz w:val="24"/>
                <w:szCs w:val="24"/>
              </w:rPr>
              <w:t>Expert on Assessment and Development of Transparent Reconciliation Procedures for Shared Vehicle Tax Revenues</w:t>
            </w:r>
            <w:bookmarkEnd w:id="0"/>
          </w:p>
        </w:tc>
      </w:tr>
      <w:tr w:rsidR="00867EAD" w:rsidRPr="002133BF" w14:paraId="593E519B" w14:textId="77777777" w:rsidTr="00D96C86">
        <w:trPr>
          <w:trHeight w:val="552"/>
        </w:trPr>
        <w:tc>
          <w:tcPr>
            <w:tcW w:w="3216" w:type="dxa"/>
            <w:shd w:val="clear" w:color="auto" w:fill="D5DCE4" w:themeFill="text2" w:themeFillTint="33"/>
            <w:vAlign w:val="center"/>
          </w:tcPr>
          <w:p w14:paraId="59BB3BEC" w14:textId="77777777" w:rsidR="001A3247" w:rsidRPr="002133BF" w:rsidRDefault="001A3247" w:rsidP="0086415B">
            <w:pPr>
              <w:pStyle w:val="ListParagraph"/>
              <w:numPr>
                <w:ilvl w:val="0"/>
                <w:numId w:val="22"/>
              </w:numPr>
              <w:spacing w:after="0"/>
              <w:jc w:val="left"/>
              <w:rPr>
                <w:rFonts w:asciiTheme="minorHAnsi" w:hAnsiTheme="minorHAnsi" w:cstheme="minorHAnsi"/>
                <w:b/>
                <w:sz w:val="24"/>
                <w:szCs w:val="24"/>
              </w:rPr>
            </w:pPr>
            <w:r w:rsidRPr="002133BF">
              <w:rPr>
                <w:rFonts w:asciiTheme="minorHAnsi" w:hAnsiTheme="minorHAnsi" w:cstheme="minorHAnsi"/>
                <w:b/>
                <w:sz w:val="24"/>
                <w:szCs w:val="24"/>
              </w:rPr>
              <w:t>Contracting Authority:</w:t>
            </w:r>
          </w:p>
        </w:tc>
        <w:tc>
          <w:tcPr>
            <w:tcW w:w="5864" w:type="dxa"/>
            <w:shd w:val="clear" w:color="auto" w:fill="D5DCE4" w:themeFill="text2" w:themeFillTint="33"/>
            <w:vAlign w:val="center"/>
          </w:tcPr>
          <w:p w14:paraId="7EF6B302" w14:textId="4AC10CD1" w:rsidR="001A3247" w:rsidRPr="002133BF" w:rsidRDefault="00D96C86" w:rsidP="00445662">
            <w:pPr>
              <w:rPr>
                <w:rFonts w:asciiTheme="minorHAnsi" w:hAnsiTheme="minorHAnsi" w:cstheme="minorHAnsi"/>
                <w:bCs/>
                <w:sz w:val="24"/>
                <w:szCs w:val="24"/>
              </w:rPr>
            </w:pPr>
            <w:r w:rsidRPr="002133BF">
              <w:rPr>
                <w:rFonts w:asciiTheme="minorHAnsi" w:hAnsiTheme="minorHAnsi" w:cstheme="minorHAnsi"/>
                <w:bCs/>
                <w:sz w:val="24"/>
                <w:szCs w:val="24"/>
                <w:lang w:bidi="it-IT"/>
              </w:rPr>
              <w:t xml:space="preserve">NALAS </w:t>
            </w:r>
            <w:r w:rsidR="000130AD" w:rsidRPr="002133BF">
              <w:rPr>
                <w:rFonts w:asciiTheme="minorHAnsi" w:hAnsiTheme="minorHAnsi" w:cstheme="minorHAnsi"/>
                <w:sz w:val="24"/>
                <w:szCs w:val="24"/>
              </w:rPr>
              <w:t>Network of Associations of Local Authorities of South</w:t>
            </w:r>
            <w:r w:rsidR="00790E57" w:rsidRPr="002133BF">
              <w:rPr>
                <w:rFonts w:asciiTheme="minorHAnsi" w:hAnsiTheme="minorHAnsi" w:cstheme="minorHAnsi"/>
                <w:sz w:val="24"/>
                <w:szCs w:val="24"/>
              </w:rPr>
              <w:t>-</w:t>
            </w:r>
            <w:r w:rsidR="000130AD" w:rsidRPr="002133BF">
              <w:rPr>
                <w:rFonts w:asciiTheme="minorHAnsi" w:hAnsiTheme="minorHAnsi" w:cstheme="minorHAnsi"/>
                <w:sz w:val="24"/>
                <w:szCs w:val="24"/>
              </w:rPr>
              <w:t>East Europe, Branch in Albania</w:t>
            </w:r>
          </w:p>
        </w:tc>
      </w:tr>
      <w:tr w:rsidR="007F1268" w:rsidRPr="002133BF" w14:paraId="376B1FE4" w14:textId="77777777" w:rsidTr="00D96C86">
        <w:trPr>
          <w:trHeight w:val="552"/>
        </w:trPr>
        <w:tc>
          <w:tcPr>
            <w:tcW w:w="3216" w:type="dxa"/>
            <w:shd w:val="clear" w:color="auto" w:fill="D5DCE4" w:themeFill="text2" w:themeFillTint="33"/>
            <w:vAlign w:val="center"/>
          </w:tcPr>
          <w:p w14:paraId="1129E4C3" w14:textId="2687C39F" w:rsidR="007F1268" w:rsidRPr="002133BF" w:rsidRDefault="007F1268" w:rsidP="0086415B">
            <w:pPr>
              <w:pStyle w:val="ListParagraph"/>
              <w:numPr>
                <w:ilvl w:val="0"/>
                <w:numId w:val="22"/>
              </w:numPr>
              <w:spacing w:after="0"/>
              <w:jc w:val="left"/>
              <w:rPr>
                <w:rFonts w:asciiTheme="minorHAnsi" w:hAnsiTheme="minorHAnsi" w:cstheme="minorHAnsi"/>
                <w:b/>
                <w:sz w:val="24"/>
                <w:szCs w:val="24"/>
              </w:rPr>
            </w:pPr>
            <w:r w:rsidRPr="002133BF">
              <w:rPr>
                <w:rFonts w:asciiTheme="minorHAnsi" w:hAnsiTheme="minorHAnsi" w:cstheme="minorHAnsi"/>
                <w:b/>
                <w:sz w:val="24"/>
                <w:szCs w:val="24"/>
              </w:rPr>
              <w:t>Maximum Budget:</w:t>
            </w:r>
          </w:p>
        </w:tc>
        <w:tc>
          <w:tcPr>
            <w:tcW w:w="5864" w:type="dxa"/>
            <w:shd w:val="clear" w:color="auto" w:fill="D5DCE4" w:themeFill="text2" w:themeFillTint="33"/>
            <w:vAlign w:val="center"/>
          </w:tcPr>
          <w:p w14:paraId="0F39CC9B" w14:textId="11A684C7" w:rsidR="007F1268" w:rsidRPr="002133BF" w:rsidRDefault="007F1268" w:rsidP="007F1268">
            <w:pPr>
              <w:rPr>
                <w:rFonts w:asciiTheme="minorHAnsi" w:hAnsiTheme="minorHAnsi" w:cstheme="minorHAnsi"/>
                <w:bCs/>
                <w:sz w:val="24"/>
                <w:szCs w:val="24"/>
                <w:lang w:bidi="it-IT"/>
              </w:rPr>
            </w:pPr>
            <w:r w:rsidRPr="002133BF">
              <w:rPr>
                <w:rFonts w:asciiTheme="minorHAnsi" w:hAnsiTheme="minorHAnsi" w:cstheme="minorHAnsi"/>
                <w:sz w:val="24"/>
                <w:szCs w:val="24"/>
              </w:rPr>
              <w:t xml:space="preserve">Maximum budget available </w:t>
            </w:r>
            <w:r w:rsidRPr="002133BF">
              <w:rPr>
                <w:rFonts w:asciiTheme="minorHAnsi" w:hAnsiTheme="minorHAnsi" w:cstheme="minorHAnsi"/>
                <w:b/>
                <w:bCs/>
                <w:sz w:val="24"/>
                <w:szCs w:val="24"/>
              </w:rPr>
              <w:t xml:space="preserve">EUR </w:t>
            </w:r>
            <w:r w:rsidR="00EB7606">
              <w:rPr>
                <w:rFonts w:asciiTheme="minorHAnsi" w:hAnsiTheme="minorHAnsi" w:cstheme="minorHAnsi"/>
                <w:b/>
                <w:bCs/>
                <w:sz w:val="24"/>
                <w:szCs w:val="24"/>
              </w:rPr>
              <w:t>2</w:t>
            </w:r>
            <w:r w:rsidR="00BE6EFF" w:rsidRPr="002133BF">
              <w:rPr>
                <w:rFonts w:asciiTheme="minorHAnsi" w:hAnsiTheme="minorHAnsi" w:cstheme="minorHAnsi"/>
                <w:b/>
                <w:bCs/>
                <w:sz w:val="24"/>
                <w:szCs w:val="24"/>
              </w:rPr>
              <w:t>,</w:t>
            </w:r>
            <w:r w:rsidR="0080685B">
              <w:rPr>
                <w:rFonts w:asciiTheme="minorHAnsi" w:hAnsiTheme="minorHAnsi" w:cstheme="minorHAnsi"/>
                <w:b/>
                <w:bCs/>
                <w:sz w:val="24"/>
                <w:szCs w:val="24"/>
              </w:rPr>
              <w:t>000</w:t>
            </w:r>
            <w:r w:rsidRPr="002133BF">
              <w:rPr>
                <w:rFonts w:asciiTheme="minorHAnsi" w:hAnsiTheme="minorHAnsi" w:cstheme="minorHAnsi"/>
                <w:b/>
                <w:bCs/>
                <w:sz w:val="24"/>
                <w:szCs w:val="24"/>
              </w:rPr>
              <w:t>.00</w:t>
            </w:r>
            <w:r w:rsidRPr="002133BF">
              <w:rPr>
                <w:rFonts w:asciiTheme="minorHAnsi" w:hAnsiTheme="minorHAnsi" w:cstheme="minorHAnsi"/>
                <w:sz w:val="24"/>
                <w:szCs w:val="24"/>
              </w:rPr>
              <w:t xml:space="preserve"> (</w:t>
            </w:r>
            <w:r w:rsidR="00EA5C9F">
              <w:rPr>
                <w:rFonts w:asciiTheme="minorHAnsi" w:hAnsiTheme="minorHAnsi" w:cstheme="minorHAnsi"/>
                <w:sz w:val="24"/>
                <w:szCs w:val="24"/>
              </w:rPr>
              <w:t>two</w:t>
            </w:r>
            <w:r w:rsidR="00FC0EB4" w:rsidRPr="002133BF">
              <w:rPr>
                <w:rFonts w:asciiTheme="minorHAnsi" w:hAnsiTheme="minorHAnsi" w:cstheme="minorHAnsi"/>
                <w:sz w:val="24"/>
                <w:szCs w:val="24"/>
              </w:rPr>
              <w:t xml:space="preserve"> thousand </w:t>
            </w:r>
            <w:r w:rsidR="00BE6EFF" w:rsidRPr="002133BF">
              <w:rPr>
                <w:rFonts w:asciiTheme="minorHAnsi" w:hAnsiTheme="minorHAnsi" w:cstheme="minorHAnsi"/>
                <w:sz w:val="24"/>
                <w:szCs w:val="24"/>
              </w:rPr>
              <w:t>euro</w:t>
            </w:r>
            <w:r w:rsidRPr="002133BF">
              <w:rPr>
                <w:rFonts w:asciiTheme="minorHAnsi" w:hAnsiTheme="minorHAnsi" w:cstheme="minorHAnsi"/>
                <w:sz w:val="24"/>
                <w:szCs w:val="24"/>
              </w:rPr>
              <w:t>) VAT excluded</w:t>
            </w:r>
            <w:r w:rsidR="0089339F">
              <w:rPr>
                <w:rFonts w:asciiTheme="minorHAnsi" w:hAnsiTheme="minorHAnsi" w:cstheme="minorHAnsi"/>
                <w:sz w:val="24"/>
                <w:szCs w:val="24"/>
              </w:rPr>
              <w:t>.</w:t>
            </w:r>
          </w:p>
        </w:tc>
      </w:tr>
      <w:tr w:rsidR="007F1268" w:rsidRPr="002133BF" w14:paraId="623D55B3" w14:textId="77777777" w:rsidTr="00D154BB">
        <w:trPr>
          <w:trHeight w:val="467"/>
        </w:trPr>
        <w:tc>
          <w:tcPr>
            <w:tcW w:w="3216" w:type="dxa"/>
            <w:shd w:val="clear" w:color="auto" w:fill="D5DCE4" w:themeFill="text2" w:themeFillTint="33"/>
            <w:vAlign w:val="center"/>
          </w:tcPr>
          <w:p w14:paraId="07418191" w14:textId="77777777" w:rsidR="007F1268" w:rsidRPr="002133BF" w:rsidRDefault="007F1268" w:rsidP="0086415B">
            <w:pPr>
              <w:pStyle w:val="ListParagraph"/>
              <w:numPr>
                <w:ilvl w:val="0"/>
                <w:numId w:val="22"/>
              </w:numPr>
              <w:spacing w:after="0"/>
              <w:jc w:val="left"/>
              <w:rPr>
                <w:rFonts w:asciiTheme="minorHAnsi" w:hAnsiTheme="minorHAnsi" w:cstheme="minorHAnsi"/>
                <w:b/>
                <w:sz w:val="24"/>
                <w:szCs w:val="24"/>
              </w:rPr>
            </w:pPr>
            <w:r w:rsidRPr="002133BF">
              <w:rPr>
                <w:rFonts w:asciiTheme="minorHAnsi" w:hAnsiTheme="minorHAnsi" w:cstheme="minorHAnsi"/>
                <w:b/>
                <w:sz w:val="24"/>
                <w:szCs w:val="24"/>
              </w:rPr>
              <w:t>Deadline for application:</w:t>
            </w:r>
          </w:p>
        </w:tc>
        <w:tc>
          <w:tcPr>
            <w:tcW w:w="5864" w:type="dxa"/>
            <w:shd w:val="clear" w:color="auto" w:fill="D5DCE4" w:themeFill="text2" w:themeFillTint="33"/>
            <w:vAlign w:val="center"/>
          </w:tcPr>
          <w:p w14:paraId="7714563D" w14:textId="55164F48" w:rsidR="007F1268" w:rsidRPr="002133BF" w:rsidRDefault="00EB7606" w:rsidP="007F1268">
            <w:pPr>
              <w:rPr>
                <w:rFonts w:asciiTheme="minorHAnsi" w:hAnsiTheme="minorHAnsi" w:cstheme="minorHAnsi"/>
                <w:b/>
                <w:sz w:val="24"/>
                <w:szCs w:val="24"/>
              </w:rPr>
            </w:pPr>
            <w:r>
              <w:rPr>
                <w:rFonts w:asciiTheme="minorHAnsi" w:hAnsiTheme="minorHAnsi" w:cstheme="minorHAnsi"/>
                <w:b/>
                <w:sz w:val="24"/>
                <w:szCs w:val="24"/>
              </w:rPr>
              <w:t>27</w:t>
            </w:r>
            <w:r w:rsidR="0086415B" w:rsidRPr="002133BF">
              <w:rPr>
                <w:rFonts w:asciiTheme="minorHAnsi" w:hAnsiTheme="minorHAnsi" w:cstheme="minorHAnsi"/>
                <w:b/>
                <w:sz w:val="24"/>
                <w:szCs w:val="24"/>
              </w:rPr>
              <w:t>.</w:t>
            </w:r>
            <w:r w:rsidR="002133BF" w:rsidRPr="002133BF">
              <w:rPr>
                <w:rFonts w:asciiTheme="minorHAnsi" w:hAnsiTheme="minorHAnsi" w:cstheme="minorHAnsi"/>
                <w:b/>
                <w:sz w:val="24"/>
                <w:szCs w:val="24"/>
              </w:rPr>
              <w:t>08</w:t>
            </w:r>
            <w:r w:rsidR="0086415B" w:rsidRPr="002133BF">
              <w:rPr>
                <w:rFonts w:asciiTheme="minorHAnsi" w:hAnsiTheme="minorHAnsi" w:cstheme="minorHAnsi"/>
                <w:b/>
                <w:sz w:val="24"/>
                <w:szCs w:val="24"/>
              </w:rPr>
              <w:t>.202</w:t>
            </w:r>
            <w:r w:rsidR="004B5F11" w:rsidRPr="002133BF">
              <w:rPr>
                <w:rFonts w:asciiTheme="minorHAnsi" w:hAnsiTheme="minorHAnsi" w:cstheme="minorHAnsi"/>
                <w:b/>
                <w:sz w:val="24"/>
                <w:szCs w:val="24"/>
              </w:rPr>
              <w:t>6</w:t>
            </w:r>
            <w:r w:rsidR="007F1268" w:rsidRPr="002133BF">
              <w:rPr>
                <w:rFonts w:asciiTheme="minorHAnsi" w:hAnsiTheme="minorHAnsi" w:cstheme="minorHAnsi"/>
                <w:b/>
                <w:sz w:val="24"/>
                <w:szCs w:val="24"/>
              </w:rPr>
              <w:t xml:space="preserve">, at </w:t>
            </w:r>
            <w:r w:rsidR="00292F65">
              <w:rPr>
                <w:rFonts w:asciiTheme="minorHAnsi" w:hAnsiTheme="minorHAnsi" w:cstheme="minorHAnsi"/>
                <w:b/>
                <w:sz w:val="24"/>
                <w:szCs w:val="24"/>
              </w:rPr>
              <w:t>16</w:t>
            </w:r>
            <w:r w:rsidR="007F1268" w:rsidRPr="002133BF">
              <w:rPr>
                <w:rFonts w:asciiTheme="minorHAnsi" w:hAnsiTheme="minorHAnsi" w:cstheme="minorHAnsi"/>
                <w:b/>
                <w:sz w:val="24"/>
                <w:szCs w:val="24"/>
              </w:rPr>
              <w:t xml:space="preserve">:00 </w:t>
            </w:r>
          </w:p>
        </w:tc>
      </w:tr>
    </w:tbl>
    <w:p w14:paraId="660D9176" w14:textId="08D23619" w:rsidR="001A3247" w:rsidRPr="002133BF" w:rsidRDefault="001A3247" w:rsidP="001A3247">
      <w:pPr>
        <w:rPr>
          <w:rFonts w:asciiTheme="minorHAnsi" w:hAnsiTheme="minorHAnsi" w:cstheme="minorHAnsi"/>
          <w:b/>
          <w:sz w:val="24"/>
          <w:szCs w:val="24"/>
        </w:rPr>
      </w:pPr>
    </w:p>
    <w:p w14:paraId="7F042FC1" w14:textId="4CD56C16" w:rsidR="00BA1A6A" w:rsidRPr="002133BF" w:rsidRDefault="00BA1A6A" w:rsidP="0086415B">
      <w:pPr>
        <w:pStyle w:val="ListParagraph"/>
        <w:widowControl w:val="0"/>
        <w:numPr>
          <w:ilvl w:val="0"/>
          <w:numId w:val="22"/>
        </w:numPr>
        <w:spacing w:before="100" w:after="200"/>
        <w:jc w:val="left"/>
        <w:outlineLvl w:val="0"/>
        <w:rPr>
          <w:rFonts w:asciiTheme="minorHAnsi" w:hAnsiTheme="minorHAnsi" w:cstheme="minorHAnsi"/>
          <w:b/>
          <w:sz w:val="24"/>
          <w:szCs w:val="24"/>
        </w:rPr>
      </w:pPr>
      <w:r w:rsidRPr="002133BF">
        <w:rPr>
          <w:rFonts w:asciiTheme="minorHAnsi" w:hAnsiTheme="minorHAnsi" w:cstheme="minorHAnsi"/>
          <w:b/>
          <w:sz w:val="24"/>
          <w:szCs w:val="24"/>
        </w:rPr>
        <w:t>Contract description</w:t>
      </w:r>
    </w:p>
    <w:p w14:paraId="4EB41AE1" w14:textId="77777777" w:rsidR="00FC0EB4" w:rsidRPr="002133BF" w:rsidRDefault="00FC0EB4" w:rsidP="00D154BB">
      <w:pPr>
        <w:widowControl w:val="0"/>
        <w:autoSpaceDE w:val="0"/>
        <w:autoSpaceDN w:val="0"/>
        <w:spacing w:after="0"/>
        <w:ind w:right="217"/>
        <w:rPr>
          <w:rFonts w:asciiTheme="minorHAnsi" w:hAnsiTheme="minorHAnsi" w:cstheme="minorHAnsi"/>
          <w:iCs/>
          <w:sz w:val="24"/>
          <w:szCs w:val="24"/>
        </w:rPr>
      </w:pPr>
      <w:r w:rsidRPr="002133BF">
        <w:rPr>
          <w:rFonts w:asciiTheme="minorHAnsi" w:hAnsiTheme="minorHAnsi" w:cstheme="minorHAnsi"/>
          <w:iCs/>
          <w:sz w:val="24"/>
          <w:szCs w:val="24"/>
        </w:rPr>
        <w:t xml:space="preserve">NALAS promotes the process of decentralisation in partnership with its member LGAs and in cooperation with central governments and international organisations, considering local self-government as a key issue in the current process of transition affecting the various countries in South-East Europe. NALAS initiates and carries out regional initiatives for its members and helps LGAs to become viable representatives of local authorities vis-à-vis their central government.  </w:t>
      </w:r>
    </w:p>
    <w:p w14:paraId="162E28F8" w14:textId="77777777" w:rsidR="00B42088" w:rsidRPr="002133BF" w:rsidRDefault="00B42088" w:rsidP="00D154BB">
      <w:pPr>
        <w:widowControl w:val="0"/>
        <w:autoSpaceDE w:val="0"/>
        <w:autoSpaceDN w:val="0"/>
        <w:spacing w:after="0"/>
        <w:ind w:right="217"/>
        <w:rPr>
          <w:rFonts w:asciiTheme="minorHAnsi" w:hAnsiTheme="minorHAnsi" w:cstheme="minorHAnsi"/>
          <w:iCs/>
          <w:sz w:val="24"/>
          <w:szCs w:val="24"/>
        </w:rPr>
      </w:pPr>
    </w:p>
    <w:p w14:paraId="04802D2E" w14:textId="77777777" w:rsidR="002133BF" w:rsidRPr="002133BF" w:rsidRDefault="00B42088" w:rsidP="00B42088">
      <w:pPr>
        <w:spacing w:after="0"/>
        <w:rPr>
          <w:rFonts w:asciiTheme="minorHAnsi" w:hAnsiTheme="minorHAnsi" w:cstheme="minorHAnsi"/>
          <w:sz w:val="24"/>
          <w:szCs w:val="24"/>
        </w:rPr>
      </w:pPr>
      <w:r w:rsidRPr="002133BF">
        <w:rPr>
          <w:rFonts w:asciiTheme="minorHAnsi" w:hAnsiTheme="minorHAnsi" w:cstheme="minorHAnsi"/>
          <w:sz w:val="24"/>
          <w:szCs w:val="24"/>
        </w:rPr>
        <w:t xml:space="preserve">With the support of the Swiss Development Cooperation (SDC), NALAS is providing strategic, institutional, and operational support to the National Association of Municipalities of Albania (NAMA). This initiative is part of a broader effort to strengthen NAMA’s capacity to effectively represent the collective interests of all Albanian municipalities and to play a more active and influential role in national and international policy processes. </w:t>
      </w:r>
    </w:p>
    <w:p w14:paraId="1698D05F" w14:textId="77777777" w:rsidR="002133BF" w:rsidRPr="002133BF" w:rsidRDefault="002133BF" w:rsidP="00B42088">
      <w:pPr>
        <w:spacing w:after="0"/>
        <w:rPr>
          <w:rFonts w:asciiTheme="minorHAnsi" w:hAnsiTheme="minorHAnsi" w:cstheme="minorHAnsi"/>
          <w:sz w:val="24"/>
          <w:szCs w:val="24"/>
        </w:rPr>
      </w:pPr>
    </w:p>
    <w:p w14:paraId="5830B85F" w14:textId="77777777" w:rsidR="002133BF" w:rsidRDefault="002133BF" w:rsidP="002133BF">
      <w:pPr>
        <w:spacing w:after="0"/>
        <w:rPr>
          <w:rFonts w:asciiTheme="minorHAnsi" w:hAnsiTheme="minorHAnsi" w:cstheme="minorHAnsi"/>
          <w:sz w:val="24"/>
          <w:szCs w:val="24"/>
        </w:rPr>
      </w:pPr>
      <w:r w:rsidRPr="002133BF">
        <w:rPr>
          <w:rFonts w:asciiTheme="minorHAnsi" w:hAnsiTheme="minorHAnsi" w:cstheme="minorHAnsi"/>
          <w:sz w:val="24"/>
          <w:szCs w:val="24"/>
        </w:rPr>
        <w:t>Shared tax revenues are an important component of the intergovernmental fiscal system because they are collected or administered at central level while a legally determined share is due to local governments. The credibility of such arrangements depends not only on the legal allocation formula, but also on the existence of transparent, verifiable and timely procedures for determining the amounts due to each level of government and municipality.</w:t>
      </w:r>
    </w:p>
    <w:p w14:paraId="47046128" w14:textId="77777777" w:rsidR="00B979E5" w:rsidRPr="002133BF" w:rsidRDefault="00B979E5" w:rsidP="002133BF">
      <w:pPr>
        <w:spacing w:after="0"/>
        <w:rPr>
          <w:rFonts w:asciiTheme="minorHAnsi" w:hAnsiTheme="minorHAnsi" w:cstheme="minorHAnsi"/>
          <w:sz w:val="24"/>
          <w:szCs w:val="24"/>
        </w:rPr>
      </w:pPr>
    </w:p>
    <w:p w14:paraId="78A61385" w14:textId="77777777" w:rsidR="002133BF" w:rsidRPr="002133BF" w:rsidRDefault="002133BF" w:rsidP="002133BF">
      <w:pPr>
        <w:spacing w:after="0"/>
        <w:rPr>
          <w:rFonts w:asciiTheme="minorHAnsi" w:hAnsiTheme="minorHAnsi" w:cstheme="minorHAnsi"/>
          <w:sz w:val="24"/>
          <w:szCs w:val="24"/>
        </w:rPr>
      </w:pPr>
      <w:bookmarkStart w:id="1" w:name="_Hlk237029045"/>
      <w:r w:rsidRPr="002133BF">
        <w:rPr>
          <w:rFonts w:asciiTheme="minorHAnsi" w:hAnsiTheme="minorHAnsi" w:cstheme="minorHAnsi"/>
          <w:sz w:val="24"/>
          <w:szCs w:val="24"/>
        </w:rPr>
        <w:t xml:space="preserve">The objective of the assignment is to assess the existing legal, institutional, administrative and data-management arrangements for determining and transferring to municipalities the amounts due from the annual tax on used vehicles / vehicle circulation-related shared revenue, and to propose a robust reconciliation and accountability framework that provides reasonable </w:t>
      </w:r>
      <w:r w:rsidRPr="002133BF">
        <w:rPr>
          <w:rFonts w:asciiTheme="minorHAnsi" w:hAnsiTheme="minorHAnsi" w:cstheme="minorHAnsi"/>
          <w:sz w:val="24"/>
          <w:szCs w:val="24"/>
        </w:rPr>
        <w:lastRenderedPageBreak/>
        <w:t>assurance to both central and local government institutions regarding the completeness, accuracy, timeliness and transparency of the amounts transferred.</w:t>
      </w:r>
    </w:p>
    <w:bookmarkEnd w:id="1"/>
    <w:p w14:paraId="614C22C4" w14:textId="77777777" w:rsidR="002133BF" w:rsidRPr="002133BF" w:rsidRDefault="002133BF" w:rsidP="002133BF">
      <w:pPr>
        <w:spacing w:after="0"/>
        <w:rPr>
          <w:rFonts w:asciiTheme="minorHAnsi" w:hAnsiTheme="minorHAnsi" w:cstheme="minorHAnsi"/>
          <w:sz w:val="24"/>
          <w:szCs w:val="24"/>
        </w:rPr>
      </w:pPr>
    </w:p>
    <w:p w14:paraId="1371809F" w14:textId="274FFA03" w:rsidR="00B42088" w:rsidRPr="002133BF" w:rsidRDefault="002133BF" w:rsidP="00B42088">
      <w:pPr>
        <w:spacing w:after="0"/>
        <w:rPr>
          <w:rFonts w:asciiTheme="minorHAnsi" w:hAnsiTheme="minorHAnsi" w:cstheme="minorHAnsi"/>
          <w:sz w:val="24"/>
          <w:szCs w:val="24"/>
        </w:rPr>
      </w:pPr>
      <w:r w:rsidRPr="002133BF">
        <w:rPr>
          <w:rFonts w:asciiTheme="minorHAnsi" w:hAnsiTheme="minorHAnsi" w:cstheme="minorHAnsi"/>
          <w:sz w:val="24"/>
          <w:szCs w:val="24"/>
        </w:rPr>
        <w:t xml:space="preserve">The expert will conduct a study that aims to: </w:t>
      </w:r>
    </w:p>
    <w:p w14:paraId="79E83F94" w14:textId="77777777" w:rsidR="002133BF" w:rsidRPr="002133BF" w:rsidRDefault="002133BF" w:rsidP="002133BF">
      <w:pPr>
        <w:pStyle w:val="ListBullet"/>
        <w:spacing w:after="60"/>
        <w:rPr>
          <w:rFonts w:asciiTheme="minorHAnsi" w:hAnsiTheme="minorHAnsi" w:cstheme="minorHAnsi"/>
          <w:szCs w:val="24"/>
        </w:rPr>
      </w:pPr>
      <w:r w:rsidRPr="002133BF">
        <w:rPr>
          <w:rFonts w:asciiTheme="minorHAnsi" w:hAnsiTheme="minorHAnsi" w:cstheme="minorHAnsi"/>
          <w:szCs w:val="24"/>
        </w:rPr>
        <w:t>Clarify the legal basis, institutional responsibilities, allocation rules, deadlines and information obligations applicable to this shared revenue.</w:t>
      </w:r>
    </w:p>
    <w:p w14:paraId="5DDC0042" w14:textId="77777777" w:rsidR="002133BF" w:rsidRPr="002133BF" w:rsidRDefault="002133BF" w:rsidP="002133BF">
      <w:pPr>
        <w:pStyle w:val="ListBullet"/>
        <w:spacing w:after="60"/>
        <w:rPr>
          <w:rFonts w:asciiTheme="minorHAnsi" w:hAnsiTheme="minorHAnsi" w:cstheme="minorHAnsi"/>
          <w:szCs w:val="24"/>
        </w:rPr>
      </w:pPr>
      <w:r w:rsidRPr="002133BF">
        <w:rPr>
          <w:rFonts w:asciiTheme="minorHAnsi" w:hAnsiTheme="minorHAnsi" w:cstheme="minorHAnsi"/>
          <w:szCs w:val="24"/>
        </w:rPr>
        <w:t>Map the end-to-end process from tax assessment and collection through allocation, transfer, recording and municipal receipt, including all data exchanges and responsible institutions.</w:t>
      </w:r>
    </w:p>
    <w:p w14:paraId="5C02C89B" w14:textId="77777777" w:rsidR="002133BF" w:rsidRPr="002133BF" w:rsidRDefault="002133BF" w:rsidP="002133BF">
      <w:pPr>
        <w:pStyle w:val="ListBullet"/>
        <w:spacing w:after="60"/>
        <w:rPr>
          <w:rFonts w:asciiTheme="minorHAnsi" w:hAnsiTheme="minorHAnsi" w:cstheme="minorHAnsi"/>
          <w:szCs w:val="24"/>
        </w:rPr>
      </w:pPr>
      <w:r w:rsidRPr="002133BF">
        <w:rPr>
          <w:rFonts w:asciiTheme="minorHAnsi" w:hAnsiTheme="minorHAnsi" w:cstheme="minorHAnsi"/>
          <w:szCs w:val="24"/>
        </w:rPr>
        <w:t>Assess whether municipalities currently receive sufficient, timely and disaggregated information to independently verify the amounts due to them.</w:t>
      </w:r>
    </w:p>
    <w:p w14:paraId="71D6B9F9" w14:textId="77777777" w:rsidR="002133BF" w:rsidRPr="002133BF" w:rsidRDefault="002133BF" w:rsidP="002133BF">
      <w:pPr>
        <w:pStyle w:val="ListBullet"/>
        <w:spacing w:after="60"/>
        <w:rPr>
          <w:rFonts w:asciiTheme="minorHAnsi" w:hAnsiTheme="minorHAnsi" w:cstheme="minorHAnsi"/>
          <w:szCs w:val="24"/>
        </w:rPr>
      </w:pPr>
      <w:r w:rsidRPr="002133BF">
        <w:rPr>
          <w:rFonts w:asciiTheme="minorHAnsi" w:hAnsiTheme="minorHAnsi" w:cstheme="minorHAnsi"/>
          <w:szCs w:val="24"/>
        </w:rPr>
        <w:t>Identify control weaknesses, data inconsistencies, reconciliation gaps, timing differences, unclear responsibilities and other factors that may create discrepancies or reduce confidence in the process.</w:t>
      </w:r>
    </w:p>
    <w:p w14:paraId="55A9733A" w14:textId="77777777" w:rsidR="002133BF" w:rsidRPr="002133BF" w:rsidRDefault="002133BF" w:rsidP="002133BF">
      <w:pPr>
        <w:pStyle w:val="ListBullet"/>
        <w:spacing w:after="60"/>
        <w:rPr>
          <w:rFonts w:asciiTheme="minorHAnsi" w:hAnsiTheme="minorHAnsi" w:cstheme="minorHAnsi"/>
          <w:szCs w:val="24"/>
        </w:rPr>
      </w:pPr>
      <w:r w:rsidRPr="002133BF">
        <w:rPr>
          <w:rFonts w:asciiTheme="minorHAnsi" w:hAnsiTheme="minorHAnsi" w:cstheme="minorHAnsi"/>
          <w:szCs w:val="24"/>
        </w:rPr>
        <w:t xml:space="preserve">Develop practical reconciliation procedures between the General Directorate and/or Regional Directorates of Road Transport Services and </w:t>
      </w:r>
      <w:proofErr w:type="gramStart"/>
      <w:r w:rsidRPr="002133BF">
        <w:rPr>
          <w:rFonts w:asciiTheme="minorHAnsi" w:hAnsiTheme="minorHAnsi" w:cstheme="minorHAnsi"/>
          <w:szCs w:val="24"/>
        </w:rPr>
        <w:t>municipalities, and</w:t>
      </w:r>
      <w:proofErr w:type="gramEnd"/>
      <w:r w:rsidRPr="002133BF">
        <w:rPr>
          <w:rFonts w:asciiTheme="minorHAnsi" w:hAnsiTheme="minorHAnsi" w:cstheme="minorHAnsi"/>
          <w:szCs w:val="24"/>
        </w:rPr>
        <w:t xml:space="preserve"> identify any necessary role for the Ministry of Finance, Treasury, tax administration or other institutions.</w:t>
      </w:r>
    </w:p>
    <w:p w14:paraId="60B655F4" w14:textId="77777777" w:rsidR="002133BF" w:rsidRPr="002133BF" w:rsidRDefault="002133BF" w:rsidP="002133BF">
      <w:pPr>
        <w:pStyle w:val="ListBullet"/>
        <w:spacing w:after="60"/>
        <w:rPr>
          <w:rFonts w:asciiTheme="minorHAnsi" w:hAnsiTheme="minorHAnsi" w:cstheme="minorHAnsi"/>
          <w:szCs w:val="24"/>
        </w:rPr>
      </w:pPr>
      <w:r w:rsidRPr="002133BF">
        <w:rPr>
          <w:rFonts w:asciiTheme="minorHAnsi" w:hAnsiTheme="minorHAnsi" w:cstheme="minorHAnsi"/>
          <w:szCs w:val="24"/>
        </w:rPr>
        <w:t>Recommend transparency, reporting, certification and oversight measures that strengthen accountability on both sides and can be implemented with proportionate administrative effort.</w:t>
      </w:r>
    </w:p>
    <w:p w14:paraId="0C1E1A6B" w14:textId="77777777" w:rsidR="002133BF" w:rsidRPr="002133BF" w:rsidRDefault="002133BF" w:rsidP="00B42088">
      <w:pPr>
        <w:spacing w:after="0"/>
        <w:rPr>
          <w:rFonts w:asciiTheme="minorHAnsi" w:hAnsiTheme="minorHAnsi" w:cstheme="minorHAnsi"/>
          <w:sz w:val="24"/>
          <w:szCs w:val="24"/>
        </w:rPr>
      </w:pPr>
    </w:p>
    <w:p w14:paraId="3FC2CAC1" w14:textId="42370FF2" w:rsidR="00B42088" w:rsidRPr="002133BF" w:rsidRDefault="00235841" w:rsidP="004D10EC">
      <w:pPr>
        <w:widowControl w:val="0"/>
        <w:autoSpaceDE w:val="0"/>
        <w:autoSpaceDN w:val="0"/>
        <w:spacing w:after="0" w:line="252" w:lineRule="auto"/>
        <w:ind w:right="217"/>
        <w:rPr>
          <w:rFonts w:asciiTheme="minorHAnsi" w:hAnsiTheme="minorHAnsi" w:cstheme="minorHAnsi"/>
          <w:iCs/>
          <w:sz w:val="24"/>
          <w:szCs w:val="24"/>
        </w:rPr>
      </w:pPr>
      <w:r w:rsidRPr="002133BF">
        <w:rPr>
          <w:rFonts w:asciiTheme="minorHAnsi" w:hAnsiTheme="minorHAnsi" w:cstheme="minorHAnsi"/>
          <w:iCs/>
          <w:sz w:val="24"/>
          <w:szCs w:val="24"/>
        </w:rPr>
        <w:t xml:space="preserve">The scope of the work </w:t>
      </w:r>
      <w:r w:rsidR="00641F9B" w:rsidRPr="002133BF">
        <w:rPr>
          <w:rFonts w:asciiTheme="minorHAnsi" w:hAnsiTheme="minorHAnsi" w:cstheme="minorHAnsi"/>
          <w:iCs/>
          <w:sz w:val="24"/>
          <w:szCs w:val="24"/>
        </w:rPr>
        <w:t xml:space="preserve">is clearly defined in the Terms of Reference. </w:t>
      </w:r>
    </w:p>
    <w:p w14:paraId="40725B8A" w14:textId="77777777" w:rsidR="00B42088" w:rsidRPr="002133BF" w:rsidRDefault="00B42088" w:rsidP="004D10EC">
      <w:pPr>
        <w:widowControl w:val="0"/>
        <w:autoSpaceDE w:val="0"/>
        <w:autoSpaceDN w:val="0"/>
        <w:spacing w:after="0" w:line="252" w:lineRule="auto"/>
        <w:ind w:right="217"/>
        <w:rPr>
          <w:rFonts w:asciiTheme="minorHAnsi" w:hAnsiTheme="minorHAnsi" w:cstheme="minorHAnsi"/>
          <w:iCs/>
          <w:sz w:val="24"/>
          <w:szCs w:val="24"/>
        </w:rPr>
      </w:pPr>
    </w:p>
    <w:p w14:paraId="5DDEA4C7" w14:textId="4748DD5D" w:rsidR="009D00E0" w:rsidRPr="002133BF" w:rsidRDefault="009D00E0" w:rsidP="007C147E">
      <w:pPr>
        <w:widowControl w:val="0"/>
        <w:autoSpaceDE w:val="0"/>
        <w:autoSpaceDN w:val="0"/>
        <w:spacing w:after="0" w:line="252" w:lineRule="auto"/>
        <w:ind w:right="217"/>
        <w:rPr>
          <w:rFonts w:asciiTheme="minorHAnsi" w:hAnsiTheme="minorHAnsi" w:cstheme="minorHAnsi"/>
          <w:iCs/>
          <w:sz w:val="24"/>
          <w:szCs w:val="24"/>
        </w:rPr>
      </w:pPr>
      <w:r w:rsidRPr="002133BF">
        <w:rPr>
          <w:rFonts w:asciiTheme="minorHAnsi" w:hAnsiTheme="minorHAnsi" w:cstheme="minorHAnsi"/>
          <w:iCs/>
          <w:sz w:val="24"/>
          <w:szCs w:val="24"/>
        </w:rPr>
        <w:t xml:space="preserve">The duration of the </w:t>
      </w:r>
      <w:r w:rsidR="00A54A35" w:rsidRPr="002133BF">
        <w:rPr>
          <w:rFonts w:asciiTheme="minorHAnsi" w:hAnsiTheme="minorHAnsi" w:cstheme="minorHAnsi"/>
          <w:iCs/>
          <w:sz w:val="24"/>
          <w:szCs w:val="24"/>
        </w:rPr>
        <w:t xml:space="preserve">fee-based </w:t>
      </w:r>
      <w:r w:rsidRPr="002133BF">
        <w:rPr>
          <w:rFonts w:asciiTheme="minorHAnsi" w:hAnsiTheme="minorHAnsi" w:cstheme="minorHAnsi"/>
          <w:iCs/>
          <w:sz w:val="24"/>
          <w:szCs w:val="24"/>
        </w:rPr>
        <w:t xml:space="preserve">contract is expected to be </w:t>
      </w:r>
      <w:r w:rsidR="0098459F">
        <w:rPr>
          <w:rFonts w:asciiTheme="minorHAnsi" w:hAnsiTheme="minorHAnsi" w:cstheme="minorHAnsi"/>
          <w:iCs/>
          <w:sz w:val="24"/>
          <w:szCs w:val="24"/>
        </w:rPr>
        <w:t>10</w:t>
      </w:r>
      <w:r w:rsidRPr="002133BF">
        <w:rPr>
          <w:rFonts w:asciiTheme="minorHAnsi" w:hAnsiTheme="minorHAnsi" w:cstheme="minorHAnsi"/>
          <w:iCs/>
          <w:sz w:val="24"/>
          <w:szCs w:val="24"/>
        </w:rPr>
        <w:t xml:space="preserve"> working days, </w:t>
      </w:r>
      <w:r w:rsidR="00086993">
        <w:rPr>
          <w:rFonts w:asciiTheme="minorHAnsi" w:hAnsiTheme="minorHAnsi" w:cstheme="minorHAnsi"/>
          <w:iCs/>
          <w:sz w:val="24"/>
          <w:szCs w:val="24"/>
        </w:rPr>
        <w:t>during</w:t>
      </w:r>
      <w:r w:rsidRPr="002133BF">
        <w:rPr>
          <w:rFonts w:asciiTheme="minorHAnsi" w:hAnsiTheme="minorHAnsi" w:cstheme="minorHAnsi"/>
          <w:iCs/>
          <w:sz w:val="24"/>
          <w:szCs w:val="24"/>
        </w:rPr>
        <w:t xml:space="preserve"> </w:t>
      </w:r>
      <w:r w:rsidR="002133BF" w:rsidRPr="002133BF">
        <w:rPr>
          <w:rFonts w:asciiTheme="minorHAnsi" w:hAnsiTheme="minorHAnsi" w:cstheme="minorHAnsi"/>
          <w:iCs/>
          <w:sz w:val="24"/>
          <w:szCs w:val="24"/>
        </w:rPr>
        <w:t>August</w:t>
      </w:r>
      <w:r w:rsidR="00A54A35" w:rsidRPr="002133BF">
        <w:rPr>
          <w:rFonts w:asciiTheme="minorHAnsi" w:hAnsiTheme="minorHAnsi" w:cstheme="minorHAnsi"/>
          <w:iCs/>
          <w:sz w:val="24"/>
          <w:szCs w:val="24"/>
        </w:rPr>
        <w:t xml:space="preserve"> </w:t>
      </w:r>
      <w:r w:rsidR="00EA5C9F">
        <w:rPr>
          <w:rFonts w:asciiTheme="minorHAnsi" w:hAnsiTheme="minorHAnsi" w:cstheme="minorHAnsi"/>
          <w:iCs/>
          <w:sz w:val="24"/>
          <w:szCs w:val="24"/>
        </w:rPr>
        <w:t xml:space="preserve">and </w:t>
      </w:r>
      <w:r w:rsidR="00A54A35" w:rsidRPr="002133BF">
        <w:rPr>
          <w:rFonts w:asciiTheme="minorHAnsi" w:hAnsiTheme="minorHAnsi" w:cstheme="minorHAnsi"/>
          <w:iCs/>
          <w:sz w:val="24"/>
          <w:szCs w:val="24"/>
        </w:rPr>
        <w:t>September</w:t>
      </w:r>
      <w:r w:rsidRPr="002133BF">
        <w:rPr>
          <w:rFonts w:asciiTheme="minorHAnsi" w:hAnsiTheme="minorHAnsi" w:cstheme="minorHAnsi"/>
          <w:iCs/>
          <w:sz w:val="24"/>
          <w:szCs w:val="24"/>
        </w:rPr>
        <w:t xml:space="preserve"> 2026.</w:t>
      </w:r>
    </w:p>
    <w:p w14:paraId="510DED5C" w14:textId="77777777" w:rsidR="0014400A" w:rsidRPr="002133BF" w:rsidRDefault="0014400A" w:rsidP="009D00E0">
      <w:pPr>
        <w:widowControl w:val="0"/>
        <w:autoSpaceDE w:val="0"/>
        <w:autoSpaceDN w:val="0"/>
        <w:spacing w:before="59" w:after="0" w:line="252" w:lineRule="auto"/>
        <w:ind w:right="217"/>
        <w:rPr>
          <w:rFonts w:asciiTheme="minorHAnsi" w:hAnsiTheme="minorHAnsi" w:cstheme="minorHAnsi"/>
          <w:b/>
          <w:iCs/>
          <w:sz w:val="24"/>
          <w:szCs w:val="24"/>
        </w:rPr>
      </w:pPr>
    </w:p>
    <w:p w14:paraId="3C4011CF" w14:textId="56277EDD" w:rsidR="005D7916" w:rsidRPr="002133BF" w:rsidRDefault="00BA1A6A" w:rsidP="001120D9">
      <w:pPr>
        <w:pStyle w:val="ListParagraph"/>
        <w:widowControl w:val="0"/>
        <w:numPr>
          <w:ilvl w:val="0"/>
          <w:numId w:val="22"/>
        </w:numPr>
        <w:spacing w:before="100" w:after="100"/>
        <w:outlineLvl w:val="0"/>
        <w:rPr>
          <w:rStyle w:val="Strong"/>
          <w:rFonts w:asciiTheme="minorHAnsi" w:hAnsiTheme="minorHAnsi" w:cstheme="minorHAnsi"/>
          <w:b w:val="0"/>
        </w:rPr>
      </w:pPr>
      <w:r w:rsidRPr="002133BF">
        <w:rPr>
          <w:rFonts w:asciiTheme="minorHAnsi" w:hAnsiTheme="minorHAnsi" w:cstheme="minorHAnsi"/>
          <w:b/>
          <w:iCs/>
          <w:sz w:val="24"/>
          <w:szCs w:val="24"/>
        </w:rPr>
        <w:t xml:space="preserve">Selection </w:t>
      </w:r>
      <w:r w:rsidRPr="002133BF">
        <w:rPr>
          <w:rFonts w:asciiTheme="minorHAnsi" w:hAnsiTheme="minorHAnsi" w:cstheme="minorHAnsi"/>
          <w:b/>
          <w:bCs/>
          <w:iCs/>
          <w:sz w:val="24"/>
          <w:szCs w:val="24"/>
        </w:rPr>
        <w:t>Criteria</w:t>
      </w:r>
      <w:bookmarkStart w:id="2" w:name="_Hlk188284277"/>
    </w:p>
    <w:p w14:paraId="6D89528C" w14:textId="1CF671F7" w:rsidR="009B080B" w:rsidRPr="002133BF" w:rsidRDefault="00EA5A14" w:rsidP="001120D9">
      <w:pPr>
        <w:widowControl w:val="0"/>
        <w:spacing w:before="100" w:after="100"/>
        <w:outlineLvl w:val="0"/>
        <w:rPr>
          <w:rFonts w:asciiTheme="minorHAnsi" w:hAnsiTheme="minorHAnsi" w:cstheme="minorHAnsi"/>
          <w:sz w:val="24"/>
          <w:szCs w:val="24"/>
        </w:rPr>
      </w:pPr>
      <w:r w:rsidRPr="002133BF">
        <w:rPr>
          <w:rFonts w:asciiTheme="minorHAnsi" w:hAnsiTheme="minorHAnsi" w:cstheme="minorHAnsi"/>
          <w:bCs/>
          <w:sz w:val="24"/>
          <w:szCs w:val="24"/>
        </w:rPr>
        <w:t>The expert</w:t>
      </w:r>
      <w:r w:rsidRPr="002133BF">
        <w:rPr>
          <w:rFonts w:asciiTheme="minorHAnsi" w:hAnsiTheme="minorHAnsi" w:cstheme="minorHAnsi"/>
          <w:b/>
          <w:sz w:val="24"/>
          <w:szCs w:val="24"/>
        </w:rPr>
        <w:t xml:space="preserve"> </w:t>
      </w:r>
      <w:r w:rsidRPr="002133BF">
        <w:rPr>
          <w:rFonts w:asciiTheme="minorHAnsi" w:hAnsiTheme="minorHAnsi" w:cstheme="minorHAnsi"/>
          <w:sz w:val="24"/>
          <w:szCs w:val="24"/>
        </w:rPr>
        <w:t>must meet the following minimum qualifications:</w:t>
      </w:r>
      <w:bookmarkEnd w:id="2"/>
    </w:p>
    <w:p w14:paraId="7A561E1C" w14:textId="4E4CA601" w:rsidR="009B080B" w:rsidRPr="00BC1C5D" w:rsidRDefault="009B080B" w:rsidP="009B080B">
      <w:pPr>
        <w:spacing w:after="0" w:line="276" w:lineRule="auto"/>
        <w:rPr>
          <w:rFonts w:asciiTheme="minorHAnsi" w:hAnsiTheme="minorHAnsi" w:cstheme="minorHAnsi"/>
          <w:i/>
          <w:iCs/>
          <w:sz w:val="24"/>
          <w:szCs w:val="24"/>
        </w:rPr>
      </w:pPr>
      <w:r w:rsidRPr="00BC1C5D">
        <w:rPr>
          <w:rFonts w:asciiTheme="minorHAnsi" w:hAnsiTheme="minorHAnsi" w:cstheme="minorHAnsi"/>
          <w:i/>
          <w:iCs/>
          <w:sz w:val="24"/>
          <w:szCs w:val="24"/>
        </w:rPr>
        <w:t>Qualifications and skills:</w:t>
      </w:r>
    </w:p>
    <w:p w14:paraId="2F4F05F0" w14:textId="77777777" w:rsidR="002133BF" w:rsidRPr="002133BF" w:rsidRDefault="002133BF" w:rsidP="002133BF">
      <w:pPr>
        <w:pStyle w:val="ListParagraph"/>
        <w:widowControl w:val="0"/>
        <w:numPr>
          <w:ilvl w:val="0"/>
          <w:numId w:val="42"/>
        </w:numPr>
        <w:spacing w:after="0"/>
        <w:outlineLvl w:val="0"/>
        <w:rPr>
          <w:rFonts w:asciiTheme="minorHAnsi" w:hAnsiTheme="minorHAnsi" w:cstheme="minorHAnsi"/>
          <w:sz w:val="24"/>
          <w:szCs w:val="24"/>
        </w:rPr>
      </w:pPr>
      <w:r w:rsidRPr="002133BF">
        <w:rPr>
          <w:rFonts w:asciiTheme="minorHAnsi" w:hAnsiTheme="minorHAnsi" w:cstheme="minorHAnsi"/>
          <w:sz w:val="24"/>
          <w:szCs w:val="24"/>
        </w:rPr>
        <w:t>Advanced university degree in economics, finance, accounting, taxation, law, public administration or another field directly relevant to the assignment.</w:t>
      </w:r>
    </w:p>
    <w:p w14:paraId="05A39EE2" w14:textId="77777777" w:rsidR="002133BF" w:rsidRPr="002133BF" w:rsidRDefault="002133BF" w:rsidP="002133BF">
      <w:pPr>
        <w:pStyle w:val="ListParagraph"/>
        <w:widowControl w:val="0"/>
        <w:numPr>
          <w:ilvl w:val="0"/>
          <w:numId w:val="42"/>
        </w:numPr>
        <w:spacing w:after="0"/>
        <w:outlineLvl w:val="0"/>
        <w:rPr>
          <w:rFonts w:asciiTheme="minorHAnsi" w:hAnsiTheme="minorHAnsi" w:cstheme="minorHAnsi"/>
          <w:sz w:val="24"/>
          <w:szCs w:val="24"/>
        </w:rPr>
      </w:pPr>
      <w:r w:rsidRPr="002133BF">
        <w:rPr>
          <w:rFonts w:asciiTheme="minorHAnsi" w:hAnsiTheme="minorHAnsi" w:cstheme="minorHAnsi"/>
          <w:sz w:val="24"/>
          <w:szCs w:val="24"/>
        </w:rPr>
        <w:t>Excellent command of Albanian and strong working knowledge of English.</w:t>
      </w:r>
    </w:p>
    <w:p w14:paraId="45EF4B21" w14:textId="77777777" w:rsidR="009B080B" w:rsidRPr="002133BF" w:rsidRDefault="009B080B" w:rsidP="009B080B">
      <w:pPr>
        <w:widowControl w:val="0"/>
        <w:spacing w:after="0"/>
        <w:outlineLvl w:val="0"/>
        <w:rPr>
          <w:rFonts w:asciiTheme="minorHAnsi" w:hAnsiTheme="minorHAnsi" w:cstheme="minorHAnsi"/>
          <w:sz w:val="24"/>
          <w:szCs w:val="24"/>
        </w:rPr>
      </w:pPr>
    </w:p>
    <w:p w14:paraId="082207AF" w14:textId="2ABD134A" w:rsidR="009B080B" w:rsidRPr="00BC1C5D" w:rsidRDefault="009B080B" w:rsidP="009B080B">
      <w:pPr>
        <w:widowControl w:val="0"/>
        <w:spacing w:after="0"/>
        <w:outlineLvl w:val="0"/>
        <w:rPr>
          <w:rFonts w:asciiTheme="minorHAnsi" w:hAnsiTheme="minorHAnsi" w:cstheme="minorHAnsi"/>
          <w:i/>
          <w:iCs/>
          <w:sz w:val="24"/>
          <w:szCs w:val="24"/>
        </w:rPr>
      </w:pPr>
      <w:r w:rsidRPr="00BC1C5D">
        <w:rPr>
          <w:rFonts w:asciiTheme="minorHAnsi" w:hAnsiTheme="minorHAnsi" w:cstheme="minorHAnsi"/>
          <w:i/>
          <w:iCs/>
          <w:sz w:val="24"/>
          <w:szCs w:val="24"/>
        </w:rPr>
        <w:t>General Work Experience</w:t>
      </w:r>
    </w:p>
    <w:p w14:paraId="4F36E66C" w14:textId="50E26B95" w:rsidR="007600B6" w:rsidRPr="002133BF" w:rsidRDefault="002133BF" w:rsidP="002133BF">
      <w:pPr>
        <w:pStyle w:val="ListParagraph"/>
        <w:numPr>
          <w:ilvl w:val="0"/>
          <w:numId w:val="31"/>
        </w:numPr>
        <w:rPr>
          <w:rFonts w:asciiTheme="minorHAnsi" w:hAnsiTheme="minorHAnsi" w:cstheme="minorHAnsi"/>
          <w:sz w:val="24"/>
          <w:szCs w:val="24"/>
        </w:rPr>
      </w:pPr>
      <w:r w:rsidRPr="002133BF">
        <w:rPr>
          <w:rFonts w:asciiTheme="minorHAnsi" w:hAnsiTheme="minorHAnsi" w:cstheme="minorHAnsi"/>
          <w:sz w:val="24"/>
          <w:szCs w:val="24"/>
        </w:rPr>
        <w:t xml:space="preserve">At least 8 years of relevant professional experience in public finance, local finance, intergovernmental fiscal relations, taxation, public-sector accounting/audit, financial management or related fields. </w:t>
      </w:r>
      <w:r w:rsidR="007600B6" w:rsidRPr="002133BF">
        <w:rPr>
          <w:rFonts w:asciiTheme="minorHAnsi" w:hAnsiTheme="minorHAnsi" w:cstheme="minorHAnsi"/>
          <w:sz w:val="24"/>
          <w:szCs w:val="24"/>
        </w:rPr>
        <w:t xml:space="preserve"> </w:t>
      </w:r>
    </w:p>
    <w:p w14:paraId="6B3C1B04" w14:textId="77777777" w:rsidR="009B080B" w:rsidRPr="002133BF" w:rsidRDefault="009B080B" w:rsidP="009B080B">
      <w:pPr>
        <w:widowControl w:val="0"/>
        <w:spacing w:after="0"/>
        <w:outlineLvl w:val="0"/>
        <w:rPr>
          <w:rFonts w:asciiTheme="minorHAnsi" w:hAnsiTheme="minorHAnsi" w:cstheme="minorHAnsi"/>
          <w:sz w:val="24"/>
          <w:szCs w:val="24"/>
        </w:rPr>
      </w:pPr>
    </w:p>
    <w:p w14:paraId="7B2C31EA" w14:textId="0DBB731F" w:rsidR="009B080B" w:rsidRPr="00BC1C5D" w:rsidRDefault="009B080B" w:rsidP="009B080B">
      <w:pPr>
        <w:widowControl w:val="0"/>
        <w:spacing w:after="0"/>
        <w:outlineLvl w:val="0"/>
        <w:rPr>
          <w:rFonts w:asciiTheme="minorHAnsi" w:hAnsiTheme="minorHAnsi" w:cstheme="minorHAnsi"/>
          <w:i/>
          <w:iCs/>
          <w:sz w:val="24"/>
          <w:szCs w:val="24"/>
        </w:rPr>
      </w:pPr>
      <w:r w:rsidRPr="00BC1C5D">
        <w:rPr>
          <w:rFonts w:asciiTheme="minorHAnsi" w:hAnsiTheme="minorHAnsi" w:cstheme="minorHAnsi"/>
          <w:i/>
          <w:iCs/>
          <w:sz w:val="24"/>
          <w:szCs w:val="24"/>
        </w:rPr>
        <w:t>Specific Work Experience</w:t>
      </w:r>
    </w:p>
    <w:p w14:paraId="44B392EA" w14:textId="77777777" w:rsidR="002133BF" w:rsidRPr="002133BF" w:rsidRDefault="002133BF" w:rsidP="002133BF">
      <w:pPr>
        <w:pStyle w:val="ListParagraph"/>
        <w:numPr>
          <w:ilvl w:val="0"/>
          <w:numId w:val="31"/>
        </w:numPr>
        <w:rPr>
          <w:rFonts w:asciiTheme="minorHAnsi" w:hAnsiTheme="minorHAnsi" w:cstheme="minorHAnsi"/>
          <w:sz w:val="24"/>
          <w:szCs w:val="24"/>
        </w:rPr>
      </w:pPr>
      <w:r w:rsidRPr="002133BF">
        <w:rPr>
          <w:rFonts w:asciiTheme="minorHAnsi" w:hAnsiTheme="minorHAnsi" w:cstheme="minorHAnsi"/>
          <w:sz w:val="24"/>
          <w:szCs w:val="24"/>
        </w:rPr>
        <w:t>Demonstrated experience with local government finance and the fiscal decentralization framework in Albania.</w:t>
      </w:r>
    </w:p>
    <w:p w14:paraId="3817FDB0" w14:textId="77777777" w:rsidR="002133BF" w:rsidRPr="002133BF" w:rsidRDefault="002133BF" w:rsidP="002133BF">
      <w:pPr>
        <w:pStyle w:val="ListParagraph"/>
        <w:numPr>
          <w:ilvl w:val="0"/>
          <w:numId w:val="31"/>
        </w:numPr>
        <w:rPr>
          <w:rFonts w:asciiTheme="minorHAnsi" w:hAnsiTheme="minorHAnsi" w:cstheme="minorHAnsi"/>
          <w:sz w:val="24"/>
          <w:szCs w:val="24"/>
        </w:rPr>
      </w:pPr>
      <w:r w:rsidRPr="002133BF">
        <w:rPr>
          <w:rFonts w:asciiTheme="minorHAnsi" w:hAnsiTheme="minorHAnsi" w:cstheme="minorHAnsi"/>
          <w:sz w:val="24"/>
          <w:szCs w:val="24"/>
        </w:rPr>
        <w:t>Experience in the analysis of shared taxes, intergovernmental transfers, revenue administration or municipal finance.</w:t>
      </w:r>
    </w:p>
    <w:p w14:paraId="0B6C2B3F" w14:textId="77777777" w:rsidR="002133BF" w:rsidRPr="002133BF" w:rsidRDefault="002133BF" w:rsidP="002133BF">
      <w:pPr>
        <w:pStyle w:val="ListParagraph"/>
        <w:numPr>
          <w:ilvl w:val="0"/>
          <w:numId w:val="31"/>
        </w:numPr>
        <w:rPr>
          <w:rFonts w:asciiTheme="minorHAnsi" w:hAnsiTheme="minorHAnsi" w:cstheme="minorHAnsi"/>
          <w:sz w:val="24"/>
          <w:szCs w:val="24"/>
        </w:rPr>
      </w:pPr>
      <w:r w:rsidRPr="002133BF">
        <w:rPr>
          <w:rFonts w:asciiTheme="minorHAnsi" w:hAnsiTheme="minorHAnsi" w:cstheme="minorHAnsi"/>
          <w:sz w:val="24"/>
          <w:szCs w:val="24"/>
        </w:rPr>
        <w:t>Experience in process mapping, data reconciliation, financial reporting or design of standard operating procedures.</w:t>
      </w:r>
    </w:p>
    <w:p w14:paraId="4FC3CF5A" w14:textId="77777777" w:rsidR="002133BF" w:rsidRPr="002133BF" w:rsidRDefault="002133BF" w:rsidP="002133BF">
      <w:pPr>
        <w:pStyle w:val="ListParagraph"/>
        <w:numPr>
          <w:ilvl w:val="0"/>
          <w:numId w:val="31"/>
        </w:numPr>
        <w:rPr>
          <w:rFonts w:asciiTheme="minorHAnsi" w:hAnsiTheme="minorHAnsi" w:cstheme="minorHAnsi"/>
          <w:sz w:val="24"/>
          <w:szCs w:val="24"/>
        </w:rPr>
      </w:pPr>
      <w:r w:rsidRPr="002133BF">
        <w:rPr>
          <w:rFonts w:asciiTheme="minorHAnsi" w:hAnsiTheme="minorHAnsi" w:cstheme="minorHAnsi"/>
          <w:sz w:val="24"/>
          <w:szCs w:val="24"/>
        </w:rPr>
        <w:lastRenderedPageBreak/>
        <w:t>Familiarity with public-sector financial reporting systems, data governance and the practical requirements for secure institutional data exchange is a strong advantage.</w:t>
      </w:r>
    </w:p>
    <w:p w14:paraId="25F683C4" w14:textId="77777777" w:rsidR="002133BF" w:rsidRPr="002133BF" w:rsidRDefault="002133BF" w:rsidP="002133BF">
      <w:pPr>
        <w:pStyle w:val="ListParagraph"/>
        <w:numPr>
          <w:ilvl w:val="0"/>
          <w:numId w:val="31"/>
        </w:numPr>
        <w:rPr>
          <w:rFonts w:asciiTheme="minorHAnsi" w:hAnsiTheme="minorHAnsi" w:cstheme="minorHAnsi"/>
          <w:sz w:val="24"/>
          <w:szCs w:val="24"/>
        </w:rPr>
      </w:pPr>
      <w:r w:rsidRPr="002133BF">
        <w:rPr>
          <w:rFonts w:asciiTheme="minorHAnsi" w:hAnsiTheme="minorHAnsi" w:cstheme="minorHAnsi"/>
          <w:sz w:val="24"/>
          <w:szCs w:val="24"/>
        </w:rPr>
        <w:t>Strong analytical and drafting skills, with demonstrated ability to translate complex fiscal and administrative processes into practical procedures and control arrangements.</w:t>
      </w:r>
    </w:p>
    <w:p w14:paraId="2E508735" w14:textId="7D29C865" w:rsidR="004B21F1" w:rsidRPr="002133BF" w:rsidRDefault="002133BF" w:rsidP="002133BF">
      <w:pPr>
        <w:pStyle w:val="ListParagraph"/>
        <w:numPr>
          <w:ilvl w:val="0"/>
          <w:numId w:val="31"/>
        </w:numPr>
        <w:rPr>
          <w:rFonts w:asciiTheme="minorHAnsi" w:hAnsiTheme="minorHAnsi" w:cstheme="minorHAnsi"/>
          <w:sz w:val="24"/>
          <w:szCs w:val="24"/>
        </w:rPr>
      </w:pPr>
      <w:r w:rsidRPr="002133BF">
        <w:rPr>
          <w:rFonts w:asciiTheme="minorHAnsi" w:hAnsiTheme="minorHAnsi" w:cstheme="minorHAnsi"/>
          <w:sz w:val="24"/>
          <w:szCs w:val="24"/>
        </w:rPr>
        <w:t>Previous work with municipalities, central government institutions, local government associations or donor-funded governance programmes is preferred</w:t>
      </w:r>
      <w:r w:rsidR="004B21F1" w:rsidRPr="002133BF">
        <w:rPr>
          <w:rFonts w:asciiTheme="minorHAnsi" w:hAnsiTheme="minorHAnsi" w:cstheme="minorHAnsi"/>
          <w:sz w:val="24"/>
          <w:szCs w:val="24"/>
        </w:rPr>
        <w:t>.</w:t>
      </w:r>
    </w:p>
    <w:p w14:paraId="6D755716" w14:textId="77777777" w:rsidR="009B080B" w:rsidRPr="002133BF" w:rsidRDefault="009B080B" w:rsidP="002133BF">
      <w:pPr>
        <w:rPr>
          <w:rFonts w:asciiTheme="minorHAnsi" w:hAnsiTheme="minorHAnsi" w:cstheme="minorHAnsi"/>
        </w:rPr>
      </w:pPr>
    </w:p>
    <w:p w14:paraId="6EE10FD3" w14:textId="77777777" w:rsidR="00BA1A6A" w:rsidRPr="002133BF" w:rsidRDefault="00BA1A6A" w:rsidP="0086415B">
      <w:pPr>
        <w:pStyle w:val="ListParagraph"/>
        <w:widowControl w:val="0"/>
        <w:numPr>
          <w:ilvl w:val="0"/>
          <w:numId w:val="22"/>
        </w:numPr>
        <w:spacing w:before="100" w:after="100"/>
        <w:outlineLvl w:val="0"/>
        <w:rPr>
          <w:rStyle w:val="Strong"/>
          <w:rFonts w:asciiTheme="minorHAnsi" w:hAnsiTheme="minorHAnsi" w:cstheme="minorHAnsi"/>
          <w:sz w:val="24"/>
          <w:szCs w:val="24"/>
        </w:rPr>
      </w:pPr>
      <w:r w:rsidRPr="002133BF">
        <w:rPr>
          <w:rStyle w:val="Strong"/>
          <w:rFonts w:asciiTheme="minorHAnsi" w:hAnsiTheme="minorHAnsi" w:cstheme="minorHAnsi"/>
          <w:sz w:val="24"/>
          <w:szCs w:val="24"/>
        </w:rPr>
        <w:t>Award criteria</w:t>
      </w:r>
    </w:p>
    <w:p w14:paraId="63AF2125" w14:textId="407823F1" w:rsidR="002F4CC2" w:rsidRPr="002133BF" w:rsidRDefault="00163DA4" w:rsidP="002F4CC2">
      <w:pPr>
        <w:widowControl w:val="0"/>
        <w:spacing w:after="0"/>
        <w:outlineLvl w:val="0"/>
        <w:rPr>
          <w:rFonts w:asciiTheme="minorHAnsi" w:hAnsiTheme="minorHAnsi" w:cstheme="minorHAnsi"/>
          <w:sz w:val="24"/>
          <w:szCs w:val="24"/>
        </w:rPr>
      </w:pPr>
      <w:r w:rsidRPr="002133BF">
        <w:rPr>
          <w:rFonts w:asciiTheme="minorHAnsi" w:hAnsiTheme="minorHAnsi" w:cstheme="minorHAnsi"/>
          <w:sz w:val="24"/>
          <w:szCs w:val="24"/>
        </w:rPr>
        <w:t>The best price-quality ratio established by weighing technical quality against price on an 80/20 basis.</w:t>
      </w:r>
    </w:p>
    <w:p w14:paraId="2AB1E6EB" w14:textId="77777777" w:rsidR="002F4CC2" w:rsidRPr="002133BF" w:rsidRDefault="002F4CC2" w:rsidP="002F4CC2">
      <w:pPr>
        <w:widowControl w:val="0"/>
        <w:spacing w:after="0"/>
        <w:outlineLvl w:val="0"/>
        <w:rPr>
          <w:rFonts w:asciiTheme="minorHAnsi" w:hAnsiTheme="minorHAnsi" w:cstheme="minorHAnsi"/>
          <w:sz w:val="24"/>
          <w:szCs w:val="24"/>
        </w:rPr>
      </w:pPr>
    </w:p>
    <w:p w14:paraId="69EE3471" w14:textId="32E4F5EE" w:rsidR="002F4CC2" w:rsidRPr="002133BF" w:rsidRDefault="00BA1A6A" w:rsidP="002F4CC2">
      <w:pPr>
        <w:pStyle w:val="ListParagraph"/>
        <w:widowControl w:val="0"/>
        <w:numPr>
          <w:ilvl w:val="0"/>
          <w:numId w:val="22"/>
        </w:numPr>
        <w:spacing w:before="100" w:after="100"/>
        <w:outlineLvl w:val="0"/>
        <w:rPr>
          <w:rStyle w:val="Strong"/>
          <w:rFonts w:asciiTheme="minorHAnsi" w:hAnsiTheme="minorHAnsi" w:cstheme="minorHAnsi"/>
          <w:sz w:val="24"/>
          <w:szCs w:val="24"/>
        </w:rPr>
      </w:pPr>
      <w:r w:rsidRPr="002133BF">
        <w:rPr>
          <w:rStyle w:val="Strong"/>
          <w:rFonts w:asciiTheme="minorHAnsi" w:hAnsiTheme="minorHAnsi" w:cstheme="minorHAnsi"/>
          <w:sz w:val="24"/>
          <w:szCs w:val="24"/>
        </w:rPr>
        <w:t>Application procedure</w:t>
      </w:r>
    </w:p>
    <w:p w14:paraId="59E801B8" w14:textId="4302AF25" w:rsidR="005E51EF" w:rsidRPr="002133BF" w:rsidRDefault="005E51EF" w:rsidP="002F4CC2">
      <w:pPr>
        <w:widowControl w:val="0"/>
        <w:spacing w:before="100" w:after="100"/>
        <w:outlineLvl w:val="0"/>
        <w:rPr>
          <w:rFonts w:asciiTheme="minorHAnsi" w:hAnsiTheme="minorHAnsi" w:cstheme="minorHAnsi"/>
          <w:sz w:val="24"/>
          <w:szCs w:val="24"/>
        </w:rPr>
      </w:pPr>
      <w:r w:rsidRPr="002133BF">
        <w:rPr>
          <w:rFonts w:asciiTheme="minorHAnsi" w:hAnsiTheme="minorHAnsi" w:cstheme="minorHAnsi"/>
          <w:bCs/>
          <w:sz w:val="24"/>
          <w:szCs w:val="24"/>
        </w:rPr>
        <w:t>This call</w:t>
      </w:r>
      <w:r w:rsidRPr="002133BF">
        <w:rPr>
          <w:rFonts w:asciiTheme="minorHAnsi" w:hAnsiTheme="minorHAnsi" w:cstheme="minorHAnsi"/>
          <w:sz w:val="24"/>
          <w:szCs w:val="24"/>
        </w:rPr>
        <w:t xml:space="preserve"> is open on equal terms to both </w:t>
      </w:r>
      <w:r w:rsidR="0013723A" w:rsidRPr="002133BF">
        <w:rPr>
          <w:rFonts w:asciiTheme="minorHAnsi" w:hAnsiTheme="minorHAnsi" w:cstheme="minorHAnsi"/>
          <w:sz w:val="24"/>
          <w:szCs w:val="24"/>
        </w:rPr>
        <w:t>c</w:t>
      </w:r>
      <w:r w:rsidRPr="002133BF">
        <w:rPr>
          <w:rFonts w:asciiTheme="minorHAnsi" w:hAnsiTheme="minorHAnsi" w:cstheme="minorHAnsi"/>
          <w:sz w:val="24"/>
          <w:szCs w:val="24"/>
        </w:rPr>
        <w:t>ompanies</w:t>
      </w:r>
      <w:r w:rsidR="00292F65">
        <w:rPr>
          <w:rFonts w:asciiTheme="minorHAnsi" w:hAnsiTheme="minorHAnsi" w:cstheme="minorHAnsi"/>
          <w:sz w:val="24"/>
          <w:szCs w:val="24"/>
        </w:rPr>
        <w:t>/physical persons</w:t>
      </w:r>
      <w:r w:rsidRPr="002133BF">
        <w:rPr>
          <w:rFonts w:asciiTheme="minorHAnsi" w:hAnsiTheme="minorHAnsi" w:cstheme="minorHAnsi"/>
          <w:sz w:val="24"/>
          <w:szCs w:val="24"/>
        </w:rPr>
        <w:t xml:space="preserve"> and </w:t>
      </w:r>
      <w:r w:rsidR="0013723A" w:rsidRPr="002133BF">
        <w:rPr>
          <w:rFonts w:asciiTheme="minorHAnsi" w:hAnsiTheme="minorHAnsi" w:cstheme="minorHAnsi"/>
          <w:sz w:val="24"/>
          <w:szCs w:val="24"/>
        </w:rPr>
        <w:t>i</w:t>
      </w:r>
      <w:r w:rsidRPr="002133BF">
        <w:rPr>
          <w:rFonts w:asciiTheme="minorHAnsi" w:hAnsiTheme="minorHAnsi" w:cstheme="minorHAnsi"/>
          <w:sz w:val="24"/>
          <w:szCs w:val="24"/>
        </w:rPr>
        <w:t>ndividuals.</w:t>
      </w:r>
      <w:r w:rsidRPr="002133BF">
        <w:rPr>
          <w:rFonts w:asciiTheme="minorHAnsi" w:hAnsiTheme="minorHAnsi" w:cstheme="minorHAnsi"/>
          <w:sz w:val="24"/>
          <w:szCs w:val="24"/>
        </w:rPr>
        <w:br/>
        <w:t xml:space="preserve">If the </w:t>
      </w:r>
      <w:r w:rsidR="0013723A" w:rsidRPr="002133BF">
        <w:rPr>
          <w:rFonts w:asciiTheme="minorHAnsi" w:hAnsiTheme="minorHAnsi" w:cstheme="minorHAnsi"/>
          <w:sz w:val="24"/>
          <w:szCs w:val="24"/>
        </w:rPr>
        <w:t>a</w:t>
      </w:r>
      <w:r w:rsidRPr="002133BF">
        <w:rPr>
          <w:rFonts w:asciiTheme="minorHAnsi" w:hAnsiTheme="minorHAnsi" w:cstheme="minorHAnsi"/>
          <w:sz w:val="24"/>
          <w:szCs w:val="24"/>
        </w:rPr>
        <w:t xml:space="preserve">pplicant is a </w:t>
      </w:r>
      <w:r w:rsidR="0013723A" w:rsidRPr="002133BF">
        <w:rPr>
          <w:rFonts w:asciiTheme="minorHAnsi" w:hAnsiTheme="minorHAnsi" w:cstheme="minorHAnsi"/>
          <w:sz w:val="24"/>
          <w:szCs w:val="24"/>
        </w:rPr>
        <w:t>c</w:t>
      </w:r>
      <w:r w:rsidRPr="002133BF">
        <w:rPr>
          <w:rFonts w:asciiTheme="minorHAnsi" w:hAnsiTheme="minorHAnsi" w:cstheme="minorHAnsi"/>
          <w:sz w:val="24"/>
          <w:szCs w:val="24"/>
        </w:rPr>
        <w:t>ompany</w:t>
      </w:r>
      <w:r w:rsidR="00AF3082">
        <w:rPr>
          <w:rFonts w:asciiTheme="minorHAnsi" w:hAnsiTheme="minorHAnsi" w:cstheme="minorHAnsi"/>
          <w:sz w:val="24"/>
          <w:szCs w:val="24"/>
        </w:rPr>
        <w:t>/physical person</w:t>
      </w:r>
      <w:r w:rsidRPr="002133BF">
        <w:rPr>
          <w:rFonts w:asciiTheme="minorHAnsi" w:hAnsiTheme="minorHAnsi" w:cstheme="minorHAnsi"/>
          <w:sz w:val="24"/>
          <w:szCs w:val="24"/>
        </w:rPr>
        <w:t xml:space="preserve">, it must submit all documents related to the proposed </w:t>
      </w:r>
      <w:r w:rsidR="0013723A" w:rsidRPr="002133BF">
        <w:rPr>
          <w:rFonts w:asciiTheme="minorHAnsi" w:hAnsiTheme="minorHAnsi" w:cstheme="minorHAnsi"/>
          <w:sz w:val="24"/>
          <w:szCs w:val="24"/>
        </w:rPr>
        <w:t>k</w:t>
      </w:r>
      <w:r w:rsidRPr="002133BF">
        <w:rPr>
          <w:rFonts w:asciiTheme="minorHAnsi" w:hAnsiTheme="minorHAnsi" w:cstheme="minorHAnsi"/>
          <w:sz w:val="24"/>
          <w:szCs w:val="24"/>
        </w:rPr>
        <w:t xml:space="preserve">ey </w:t>
      </w:r>
      <w:r w:rsidR="0013723A" w:rsidRPr="002133BF">
        <w:rPr>
          <w:rFonts w:asciiTheme="minorHAnsi" w:hAnsiTheme="minorHAnsi" w:cstheme="minorHAnsi"/>
          <w:sz w:val="24"/>
          <w:szCs w:val="24"/>
        </w:rPr>
        <w:t>e</w:t>
      </w:r>
      <w:r w:rsidRPr="002133BF">
        <w:rPr>
          <w:rFonts w:asciiTheme="minorHAnsi" w:hAnsiTheme="minorHAnsi" w:cstheme="minorHAnsi"/>
          <w:sz w:val="24"/>
          <w:szCs w:val="24"/>
        </w:rPr>
        <w:t xml:space="preserve">xpert, as specified under paragraph “a) Technical Offer.” The designated </w:t>
      </w:r>
      <w:r w:rsidR="0013723A" w:rsidRPr="002133BF">
        <w:rPr>
          <w:rFonts w:asciiTheme="minorHAnsi" w:hAnsiTheme="minorHAnsi" w:cstheme="minorHAnsi"/>
          <w:sz w:val="24"/>
          <w:szCs w:val="24"/>
        </w:rPr>
        <w:t>k</w:t>
      </w:r>
      <w:r w:rsidRPr="002133BF">
        <w:rPr>
          <w:rFonts w:asciiTheme="minorHAnsi" w:hAnsiTheme="minorHAnsi" w:cstheme="minorHAnsi"/>
          <w:sz w:val="24"/>
          <w:szCs w:val="24"/>
        </w:rPr>
        <w:t xml:space="preserve">ey </w:t>
      </w:r>
      <w:r w:rsidR="0013723A" w:rsidRPr="002133BF">
        <w:rPr>
          <w:rFonts w:asciiTheme="minorHAnsi" w:hAnsiTheme="minorHAnsi" w:cstheme="minorHAnsi"/>
          <w:sz w:val="24"/>
          <w:szCs w:val="24"/>
        </w:rPr>
        <w:t>e</w:t>
      </w:r>
      <w:r w:rsidRPr="002133BF">
        <w:rPr>
          <w:rFonts w:asciiTheme="minorHAnsi" w:hAnsiTheme="minorHAnsi" w:cstheme="minorHAnsi"/>
          <w:sz w:val="24"/>
          <w:szCs w:val="24"/>
        </w:rPr>
        <w:t xml:space="preserve">xpert must be actively involved throughout the entire duration of the contract. Replacement of the </w:t>
      </w:r>
      <w:r w:rsidR="0013723A" w:rsidRPr="002133BF">
        <w:rPr>
          <w:rFonts w:asciiTheme="minorHAnsi" w:hAnsiTheme="minorHAnsi" w:cstheme="minorHAnsi"/>
          <w:sz w:val="24"/>
          <w:szCs w:val="24"/>
        </w:rPr>
        <w:t>k</w:t>
      </w:r>
      <w:r w:rsidRPr="002133BF">
        <w:rPr>
          <w:rFonts w:asciiTheme="minorHAnsi" w:hAnsiTheme="minorHAnsi" w:cstheme="minorHAnsi"/>
          <w:sz w:val="24"/>
          <w:szCs w:val="24"/>
        </w:rPr>
        <w:t xml:space="preserve">ey </w:t>
      </w:r>
      <w:r w:rsidR="0013723A" w:rsidRPr="002133BF">
        <w:rPr>
          <w:rFonts w:asciiTheme="minorHAnsi" w:hAnsiTheme="minorHAnsi" w:cstheme="minorHAnsi"/>
          <w:sz w:val="24"/>
          <w:szCs w:val="24"/>
        </w:rPr>
        <w:t>e</w:t>
      </w:r>
      <w:r w:rsidRPr="002133BF">
        <w:rPr>
          <w:rFonts w:asciiTheme="minorHAnsi" w:hAnsiTheme="minorHAnsi" w:cstheme="minorHAnsi"/>
          <w:sz w:val="24"/>
          <w:szCs w:val="24"/>
        </w:rPr>
        <w:t>xpert will be permitted only in exceptional circumstances and must be approved in writing by the Contracting Authority.</w:t>
      </w:r>
    </w:p>
    <w:p w14:paraId="2E450C0F" w14:textId="2025818F" w:rsidR="000E0BB9" w:rsidRDefault="000E0BB9" w:rsidP="0013723A">
      <w:pPr>
        <w:widowControl w:val="0"/>
        <w:spacing w:after="0"/>
        <w:outlineLvl w:val="0"/>
        <w:rPr>
          <w:rStyle w:val="Strong"/>
          <w:rFonts w:asciiTheme="minorHAnsi" w:hAnsiTheme="minorHAnsi" w:cstheme="minorHAnsi"/>
          <w:b w:val="0"/>
          <w:bCs/>
          <w:sz w:val="24"/>
          <w:szCs w:val="24"/>
        </w:rPr>
      </w:pPr>
      <w:r w:rsidRPr="002133BF">
        <w:rPr>
          <w:rStyle w:val="Strong"/>
          <w:rFonts w:asciiTheme="minorHAnsi" w:hAnsiTheme="minorHAnsi" w:cstheme="minorHAnsi"/>
          <w:b w:val="0"/>
          <w:bCs/>
          <w:sz w:val="24"/>
          <w:szCs w:val="24"/>
        </w:rPr>
        <w:t>Offers, all correspondence and documents related to the tender exchanged by the tenderer and the contracting authority must be written in English.</w:t>
      </w:r>
    </w:p>
    <w:p w14:paraId="4DBBFD59" w14:textId="77777777" w:rsidR="00292F65" w:rsidRPr="002133BF" w:rsidRDefault="00292F65" w:rsidP="0013723A">
      <w:pPr>
        <w:widowControl w:val="0"/>
        <w:spacing w:after="0"/>
        <w:outlineLvl w:val="0"/>
        <w:rPr>
          <w:rStyle w:val="Strong"/>
          <w:rFonts w:asciiTheme="minorHAnsi" w:hAnsiTheme="minorHAnsi" w:cstheme="minorHAnsi"/>
          <w:b w:val="0"/>
          <w:bCs/>
          <w:sz w:val="24"/>
          <w:szCs w:val="24"/>
        </w:rPr>
      </w:pPr>
    </w:p>
    <w:p w14:paraId="6F9E8694" w14:textId="17AB9762" w:rsidR="000E0BB9" w:rsidRPr="002133BF" w:rsidRDefault="000E0BB9" w:rsidP="00533C06">
      <w:pPr>
        <w:widowControl w:val="0"/>
        <w:spacing w:after="0"/>
        <w:outlineLvl w:val="0"/>
        <w:rPr>
          <w:rStyle w:val="Strong"/>
          <w:rFonts w:asciiTheme="minorHAnsi" w:hAnsiTheme="minorHAnsi" w:cstheme="minorHAnsi"/>
          <w:b w:val="0"/>
          <w:bCs/>
          <w:sz w:val="24"/>
          <w:szCs w:val="24"/>
        </w:rPr>
      </w:pPr>
      <w:r w:rsidRPr="002133BF">
        <w:rPr>
          <w:rStyle w:val="Strong"/>
          <w:rFonts w:asciiTheme="minorHAnsi" w:hAnsiTheme="minorHAnsi" w:cstheme="minorHAnsi"/>
          <w:b w:val="0"/>
          <w:bCs/>
          <w:sz w:val="24"/>
          <w:szCs w:val="24"/>
        </w:rPr>
        <w:t>The tender must comprise a technical offer and a financial offer, which must be submitted in separate envelopes or through specific electronic post mail messages.</w:t>
      </w:r>
    </w:p>
    <w:p w14:paraId="2F9DC976" w14:textId="77777777" w:rsidR="000E0BB9" w:rsidRPr="002133BF" w:rsidRDefault="000E0BB9" w:rsidP="0086415B">
      <w:pPr>
        <w:pStyle w:val="ListParagraph"/>
        <w:widowControl w:val="0"/>
        <w:numPr>
          <w:ilvl w:val="0"/>
          <w:numId w:val="21"/>
        </w:numPr>
        <w:shd w:val="clear" w:color="auto" w:fill="FFFFFF"/>
        <w:spacing w:before="120"/>
        <w:outlineLvl w:val="0"/>
        <w:rPr>
          <w:rStyle w:val="Strong"/>
          <w:rFonts w:asciiTheme="minorHAnsi" w:hAnsiTheme="minorHAnsi" w:cstheme="minorHAnsi"/>
          <w:sz w:val="24"/>
          <w:szCs w:val="24"/>
          <w:u w:val="single"/>
        </w:rPr>
      </w:pPr>
      <w:r w:rsidRPr="002133BF">
        <w:rPr>
          <w:rStyle w:val="Strong"/>
          <w:rFonts w:asciiTheme="minorHAnsi" w:hAnsiTheme="minorHAnsi" w:cstheme="minorHAnsi"/>
          <w:sz w:val="24"/>
          <w:szCs w:val="24"/>
          <w:u w:val="single"/>
        </w:rPr>
        <w:t>Technical offer</w:t>
      </w:r>
    </w:p>
    <w:p w14:paraId="449A12CA" w14:textId="57501DD8" w:rsidR="006C3F74" w:rsidRPr="002133BF" w:rsidRDefault="006C3F74" w:rsidP="00E74D3A">
      <w:pPr>
        <w:widowControl w:val="0"/>
        <w:spacing w:after="100"/>
        <w:outlineLvl w:val="0"/>
        <w:rPr>
          <w:rStyle w:val="Strong"/>
          <w:rFonts w:asciiTheme="minorHAnsi" w:hAnsiTheme="minorHAnsi" w:cstheme="minorHAnsi"/>
          <w:b w:val="0"/>
          <w:bCs/>
          <w:sz w:val="24"/>
          <w:szCs w:val="24"/>
        </w:rPr>
      </w:pPr>
      <w:r w:rsidRPr="002133BF">
        <w:rPr>
          <w:rStyle w:val="Strong"/>
          <w:rFonts w:asciiTheme="minorHAnsi" w:hAnsiTheme="minorHAnsi" w:cstheme="minorHAnsi"/>
          <w:b w:val="0"/>
          <w:sz w:val="24"/>
          <w:szCs w:val="24"/>
        </w:rPr>
        <w:t>The applicant</w:t>
      </w:r>
      <w:r w:rsidRPr="002133BF">
        <w:rPr>
          <w:rStyle w:val="Strong"/>
          <w:rFonts w:asciiTheme="minorHAnsi" w:hAnsiTheme="minorHAnsi" w:cstheme="minorHAnsi"/>
          <w:b w:val="0"/>
          <w:bCs/>
          <w:sz w:val="24"/>
          <w:szCs w:val="24"/>
        </w:rPr>
        <w:t xml:space="preserve"> must submit a Technical Offer comprising the following documents:</w:t>
      </w:r>
    </w:p>
    <w:p w14:paraId="270350ED" w14:textId="7AF0945B" w:rsidR="00E74D3A" w:rsidRPr="002133BF" w:rsidRDefault="006C3F74" w:rsidP="00E74D3A">
      <w:pPr>
        <w:pStyle w:val="ListParagraph"/>
        <w:numPr>
          <w:ilvl w:val="0"/>
          <w:numId w:val="41"/>
        </w:numPr>
        <w:spacing w:after="100" w:afterAutospacing="1"/>
        <w:rPr>
          <w:rFonts w:asciiTheme="minorHAnsi" w:hAnsiTheme="minorHAnsi" w:cstheme="minorHAnsi"/>
          <w:sz w:val="24"/>
          <w:szCs w:val="24"/>
        </w:rPr>
      </w:pPr>
      <w:r w:rsidRPr="002133BF">
        <w:rPr>
          <w:rFonts w:asciiTheme="minorHAnsi" w:hAnsiTheme="minorHAnsi" w:cstheme="minorHAnsi"/>
          <w:b/>
          <w:bCs/>
          <w:sz w:val="24"/>
          <w:szCs w:val="24"/>
        </w:rPr>
        <w:t>Cover Letter</w:t>
      </w:r>
      <w:r w:rsidRPr="002133BF">
        <w:rPr>
          <w:rFonts w:asciiTheme="minorHAnsi" w:hAnsiTheme="minorHAnsi" w:cstheme="minorHAnsi"/>
          <w:sz w:val="24"/>
          <w:szCs w:val="24"/>
        </w:rPr>
        <w:t xml:space="preserve">: Explaining the </w:t>
      </w:r>
      <w:r w:rsidR="005B2A2E" w:rsidRPr="002133BF">
        <w:rPr>
          <w:rFonts w:asciiTheme="minorHAnsi" w:hAnsiTheme="minorHAnsi" w:cstheme="minorHAnsi"/>
          <w:sz w:val="24"/>
          <w:szCs w:val="24"/>
        </w:rPr>
        <w:t>expert</w:t>
      </w:r>
      <w:r w:rsidRPr="002133BF">
        <w:rPr>
          <w:rFonts w:asciiTheme="minorHAnsi" w:hAnsiTheme="minorHAnsi" w:cstheme="minorHAnsi"/>
          <w:sz w:val="24"/>
          <w:szCs w:val="24"/>
        </w:rPr>
        <w:t>’s suitability for the assignment, as specified in this Terms of Reference (</w:t>
      </w:r>
      <w:proofErr w:type="spellStart"/>
      <w:r w:rsidRPr="002133BF">
        <w:rPr>
          <w:rFonts w:asciiTheme="minorHAnsi" w:hAnsiTheme="minorHAnsi" w:cstheme="minorHAnsi"/>
          <w:sz w:val="24"/>
          <w:szCs w:val="24"/>
        </w:rPr>
        <w:t>ToR</w:t>
      </w:r>
      <w:proofErr w:type="spellEnd"/>
      <w:r w:rsidRPr="002133BF">
        <w:rPr>
          <w:rFonts w:asciiTheme="minorHAnsi" w:hAnsiTheme="minorHAnsi" w:cstheme="minorHAnsi"/>
          <w:sz w:val="24"/>
          <w:szCs w:val="24"/>
        </w:rPr>
        <w:t>);</w:t>
      </w:r>
    </w:p>
    <w:p w14:paraId="37E82D93" w14:textId="2302C1C0" w:rsidR="00E74D3A" w:rsidRPr="002133BF" w:rsidRDefault="006C3F74" w:rsidP="00E74D3A">
      <w:pPr>
        <w:pStyle w:val="ListParagraph"/>
        <w:numPr>
          <w:ilvl w:val="0"/>
          <w:numId w:val="41"/>
        </w:numPr>
        <w:spacing w:before="100" w:beforeAutospacing="1" w:after="100" w:afterAutospacing="1"/>
        <w:rPr>
          <w:rFonts w:asciiTheme="minorHAnsi" w:hAnsiTheme="minorHAnsi" w:cstheme="minorHAnsi"/>
          <w:sz w:val="24"/>
          <w:szCs w:val="24"/>
        </w:rPr>
      </w:pPr>
      <w:r w:rsidRPr="002133BF">
        <w:rPr>
          <w:rFonts w:asciiTheme="minorHAnsi" w:hAnsiTheme="minorHAnsi" w:cstheme="minorHAnsi"/>
          <w:b/>
          <w:bCs/>
          <w:sz w:val="24"/>
          <w:szCs w:val="24"/>
        </w:rPr>
        <w:t>Detailed CV</w:t>
      </w:r>
      <w:r w:rsidRPr="002133BF">
        <w:rPr>
          <w:rFonts w:asciiTheme="minorHAnsi" w:hAnsiTheme="minorHAnsi" w:cstheme="minorHAnsi"/>
          <w:sz w:val="24"/>
          <w:szCs w:val="24"/>
        </w:rPr>
        <w:t xml:space="preserve">: Clearly demonstrating how the </w:t>
      </w:r>
      <w:r w:rsidR="005B2A2E" w:rsidRPr="002133BF">
        <w:rPr>
          <w:rFonts w:asciiTheme="minorHAnsi" w:hAnsiTheme="minorHAnsi" w:cstheme="minorHAnsi"/>
          <w:sz w:val="24"/>
          <w:szCs w:val="24"/>
        </w:rPr>
        <w:t>expert</w:t>
      </w:r>
      <w:r w:rsidRPr="002133BF">
        <w:rPr>
          <w:rFonts w:asciiTheme="minorHAnsi" w:hAnsiTheme="minorHAnsi" w:cstheme="minorHAnsi"/>
          <w:sz w:val="24"/>
          <w:szCs w:val="24"/>
        </w:rPr>
        <w:t xml:space="preserve"> meets the eligibility and qualification criteria outlined in Article 8;</w:t>
      </w:r>
    </w:p>
    <w:p w14:paraId="0A5A3F30" w14:textId="77777777" w:rsidR="004708EC" w:rsidRPr="002133BF" w:rsidRDefault="002116C4" w:rsidP="00E74D3A">
      <w:pPr>
        <w:pStyle w:val="ListParagraph"/>
        <w:numPr>
          <w:ilvl w:val="0"/>
          <w:numId w:val="41"/>
        </w:numPr>
        <w:spacing w:before="100" w:beforeAutospacing="1" w:after="100" w:afterAutospacing="1"/>
        <w:rPr>
          <w:rFonts w:asciiTheme="minorHAnsi" w:hAnsiTheme="minorHAnsi" w:cstheme="minorHAnsi"/>
          <w:sz w:val="24"/>
          <w:szCs w:val="24"/>
        </w:rPr>
      </w:pPr>
      <w:r w:rsidRPr="002133BF">
        <w:rPr>
          <w:rFonts w:asciiTheme="minorHAnsi" w:hAnsiTheme="minorHAnsi" w:cstheme="minorHAnsi"/>
          <w:b/>
          <w:bCs/>
          <w:sz w:val="24"/>
          <w:szCs w:val="24"/>
        </w:rPr>
        <w:t>Identification Form</w:t>
      </w:r>
      <w:r w:rsidR="006C3F74" w:rsidRPr="002133BF">
        <w:rPr>
          <w:rFonts w:asciiTheme="minorHAnsi" w:hAnsiTheme="minorHAnsi" w:cstheme="minorHAnsi"/>
          <w:sz w:val="24"/>
          <w:szCs w:val="24"/>
        </w:rPr>
        <w:t>: Completed and signed.</w:t>
      </w:r>
      <w:r w:rsidR="00701D8B" w:rsidRPr="002133BF">
        <w:rPr>
          <w:rFonts w:asciiTheme="minorHAnsi" w:hAnsiTheme="minorHAnsi" w:cstheme="minorHAnsi"/>
        </w:rPr>
        <w:t xml:space="preserve"> </w:t>
      </w:r>
    </w:p>
    <w:p w14:paraId="652C2C90" w14:textId="726E3E55" w:rsidR="006C3F74" w:rsidRPr="002133BF" w:rsidRDefault="00701D8B" w:rsidP="004708EC">
      <w:pPr>
        <w:spacing w:before="100" w:beforeAutospacing="1" w:after="100" w:afterAutospacing="1"/>
        <w:ind w:left="360"/>
        <w:rPr>
          <w:rFonts w:asciiTheme="minorHAnsi" w:hAnsiTheme="minorHAnsi" w:cstheme="minorHAnsi"/>
          <w:sz w:val="24"/>
          <w:szCs w:val="24"/>
        </w:rPr>
      </w:pPr>
      <w:r w:rsidRPr="002133BF">
        <w:rPr>
          <w:rFonts w:asciiTheme="minorHAnsi" w:hAnsiTheme="minorHAnsi" w:cstheme="minorHAnsi"/>
          <w:sz w:val="24"/>
          <w:szCs w:val="24"/>
        </w:rPr>
        <w:t xml:space="preserve">In case of individual expert, the </w:t>
      </w:r>
      <w:r w:rsidR="002116C4" w:rsidRPr="002133BF">
        <w:rPr>
          <w:rFonts w:asciiTheme="minorHAnsi" w:hAnsiTheme="minorHAnsi" w:cstheme="minorHAnsi"/>
          <w:sz w:val="24"/>
          <w:szCs w:val="24"/>
        </w:rPr>
        <w:t>Identification form</w:t>
      </w:r>
      <w:r w:rsidRPr="002133BF">
        <w:rPr>
          <w:rFonts w:asciiTheme="minorHAnsi" w:hAnsiTheme="minorHAnsi" w:cstheme="minorHAnsi"/>
          <w:sz w:val="24"/>
          <w:szCs w:val="24"/>
        </w:rPr>
        <w:t xml:space="preserve"> shall be completed as a natural person.</w:t>
      </w:r>
    </w:p>
    <w:p w14:paraId="73AF8280" w14:textId="77777777" w:rsidR="00533C06" w:rsidRPr="002133BF" w:rsidRDefault="00533C06" w:rsidP="00533C06">
      <w:pPr>
        <w:pStyle w:val="ListParagraph"/>
        <w:spacing w:before="100" w:beforeAutospacing="1" w:after="100" w:afterAutospacing="1"/>
        <w:rPr>
          <w:rFonts w:asciiTheme="minorHAnsi" w:hAnsiTheme="minorHAnsi" w:cstheme="minorHAnsi"/>
          <w:sz w:val="24"/>
          <w:szCs w:val="24"/>
        </w:rPr>
      </w:pPr>
    </w:p>
    <w:p w14:paraId="40A4E8E5" w14:textId="77777777" w:rsidR="000E0BB9" w:rsidRPr="002133BF" w:rsidRDefault="000E0BB9" w:rsidP="0086415B">
      <w:pPr>
        <w:pStyle w:val="ListParagraph"/>
        <w:widowControl w:val="0"/>
        <w:numPr>
          <w:ilvl w:val="0"/>
          <w:numId w:val="21"/>
        </w:numPr>
        <w:shd w:val="clear" w:color="auto" w:fill="FFFFFF"/>
        <w:spacing w:before="120"/>
        <w:outlineLvl w:val="0"/>
        <w:rPr>
          <w:rStyle w:val="Strong"/>
          <w:rFonts w:asciiTheme="minorHAnsi" w:hAnsiTheme="minorHAnsi" w:cstheme="minorHAnsi"/>
          <w:sz w:val="24"/>
          <w:szCs w:val="24"/>
        </w:rPr>
      </w:pPr>
      <w:r w:rsidRPr="002133BF">
        <w:rPr>
          <w:rStyle w:val="Strong"/>
          <w:rFonts w:asciiTheme="minorHAnsi" w:hAnsiTheme="minorHAnsi" w:cstheme="minorHAnsi"/>
          <w:sz w:val="24"/>
          <w:szCs w:val="24"/>
          <w:u w:val="single"/>
        </w:rPr>
        <w:t>Financial offer</w:t>
      </w:r>
    </w:p>
    <w:p w14:paraId="11876313" w14:textId="1476D4F8" w:rsidR="000E0BB9" w:rsidRDefault="000E0BB9" w:rsidP="00A77C87">
      <w:pPr>
        <w:widowControl w:val="0"/>
        <w:spacing w:after="0"/>
        <w:outlineLvl w:val="0"/>
        <w:rPr>
          <w:rFonts w:asciiTheme="minorHAnsi" w:hAnsiTheme="minorHAnsi" w:cstheme="minorHAnsi"/>
          <w:sz w:val="24"/>
          <w:szCs w:val="24"/>
        </w:rPr>
      </w:pPr>
      <w:r w:rsidRPr="002133BF">
        <w:rPr>
          <w:rFonts w:asciiTheme="minorHAnsi" w:hAnsiTheme="minorHAnsi" w:cstheme="minorHAnsi"/>
          <w:sz w:val="24"/>
          <w:szCs w:val="24"/>
        </w:rPr>
        <w:t>The financial offer must be presented as an amount in Euro</w:t>
      </w:r>
      <w:r w:rsidR="005236AC" w:rsidRPr="002133BF">
        <w:rPr>
          <w:rFonts w:asciiTheme="minorHAnsi" w:hAnsiTheme="minorHAnsi" w:cstheme="minorHAnsi"/>
          <w:sz w:val="24"/>
          <w:szCs w:val="24"/>
        </w:rPr>
        <w:t xml:space="preserve">, VAT </w:t>
      </w:r>
      <w:r w:rsidR="00BA2AAE" w:rsidRPr="002133BF">
        <w:rPr>
          <w:rFonts w:asciiTheme="minorHAnsi" w:hAnsiTheme="minorHAnsi" w:cstheme="minorHAnsi"/>
          <w:sz w:val="24"/>
          <w:szCs w:val="24"/>
        </w:rPr>
        <w:t>excluded and</w:t>
      </w:r>
      <w:r w:rsidRPr="002133BF">
        <w:rPr>
          <w:rFonts w:asciiTheme="minorHAnsi" w:hAnsiTheme="minorHAnsi" w:cstheme="minorHAnsi"/>
          <w:sz w:val="24"/>
          <w:szCs w:val="24"/>
        </w:rPr>
        <w:t xml:space="preserve"> must be submitted using the template Financial Offer as given by the Contracting Authority in which the applicants will specify the </w:t>
      </w:r>
      <w:r w:rsidR="00F5331E" w:rsidRPr="002133BF">
        <w:rPr>
          <w:rFonts w:asciiTheme="minorHAnsi" w:hAnsiTheme="minorHAnsi" w:cstheme="minorHAnsi"/>
          <w:sz w:val="24"/>
          <w:szCs w:val="24"/>
        </w:rPr>
        <w:t>d</w:t>
      </w:r>
      <w:r w:rsidRPr="002133BF">
        <w:rPr>
          <w:rFonts w:asciiTheme="minorHAnsi" w:hAnsiTheme="minorHAnsi" w:cstheme="minorHAnsi"/>
          <w:sz w:val="24"/>
          <w:szCs w:val="24"/>
        </w:rPr>
        <w:t xml:space="preserve">aily </w:t>
      </w:r>
      <w:r w:rsidR="00F5331E" w:rsidRPr="002133BF">
        <w:rPr>
          <w:rFonts w:asciiTheme="minorHAnsi" w:hAnsiTheme="minorHAnsi" w:cstheme="minorHAnsi"/>
          <w:sz w:val="24"/>
          <w:szCs w:val="24"/>
        </w:rPr>
        <w:t>f</w:t>
      </w:r>
      <w:r w:rsidRPr="002133BF">
        <w:rPr>
          <w:rFonts w:asciiTheme="minorHAnsi" w:hAnsiTheme="minorHAnsi" w:cstheme="minorHAnsi"/>
          <w:sz w:val="24"/>
          <w:szCs w:val="24"/>
        </w:rPr>
        <w:t>ee they offer.</w:t>
      </w:r>
    </w:p>
    <w:p w14:paraId="6D1C3304" w14:textId="77777777" w:rsidR="00292F65" w:rsidRPr="002133BF" w:rsidRDefault="00292F65" w:rsidP="00A77C87">
      <w:pPr>
        <w:widowControl w:val="0"/>
        <w:spacing w:after="0"/>
        <w:outlineLvl w:val="0"/>
        <w:rPr>
          <w:rFonts w:asciiTheme="minorHAnsi" w:hAnsiTheme="minorHAnsi" w:cstheme="minorHAnsi"/>
          <w:sz w:val="24"/>
          <w:szCs w:val="24"/>
        </w:rPr>
      </w:pPr>
    </w:p>
    <w:p w14:paraId="7DF038D0" w14:textId="66AC1715" w:rsidR="00DF250F" w:rsidRPr="002133BF" w:rsidRDefault="000E0BB9" w:rsidP="00A77C87">
      <w:pPr>
        <w:widowControl w:val="0"/>
        <w:spacing w:after="0"/>
        <w:outlineLvl w:val="0"/>
        <w:rPr>
          <w:rStyle w:val="Strong"/>
          <w:rFonts w:asciiTheme="minorHAnsi" w:hAnsiTheme="minorHAnsi" w:cstheme="minorHAnsi"/>
          <w:b w:val="0"/>
          <w:bCs/>
          <w:sz w:val="24"/>
          <w:szCs w:val="24"/>
        </w:rPr>
      </w:pPr>
      <w:r w:rsidRPr="002133BF">
        <w:rPr>
          <w:rStyle w:val="Strong"/>
          <w:rFonts w:asciiTheme="minorHAnsi" w:hAnsiTheme="minorHAnsi" w:cstheme="minorHAnsi"/>
          <w:b w:val="0"/>
          <w:bCs/>
          <w:sz w:val="24"/>
          <w:szCs w:val="24"/>
        </w:rPr>
        <w:t>Expert must be independent and free from conflicts of interest in the responsibilities they take on.</w:t>
      </w:r>
    </w:p>
    <w:p w14:paraId="7672AF51" w14:textId="77777777" w:rsidR="00FC0CA0" w:rsidRPr="002133BF" w:rsidRDefault="00FC0CA0" w:rsidP="00FC0CA0">
      <w:pPr>
        <w:widowControl w:val="0"/>
        <w:outlineLvl w:val="0"/>
        <w:rPr>
          <w:rStyle w:val="Strong"/>
          <w:rFonts w:asciiTheme="minorHAnsi" w:hAnsiTheme="minorHAnsi" w:cstheme="minorHAnsi"/>
          <w:b w:val="0"/>
          <w:bCs/>
          <w:sz w:val="24"/>
          <w:szCs w:val="24"/>
        </w:rPr>
      </w:pPr>
    </w:p>
    <w:p w14:paraId="18686273" w14:textId="77777777" w:rsidR="00DF250F" w:rsidRPr="002133BF" w:rsidRDefault="00DF250F" w:rsidP="0086415B">
      <w:pPr>
        <w:pStyle w:val="ListParagraph"/>
        <w:widowControl w:val="0"/>
        <w:numPr>
          <w:ilvl w:val="0"/>
          <w:numId w:val="22"/>
        </w:numPr>
        <w:spacing w:before="100" w:after="100"/>
        <w:outlineLvl w:val="0"/>
        <w:rPr>
          <w:rFonts w:asciiTheme="minorHAnsi" w:hAnsiTheme="minorHAnsi" w:cstheme="minorHAnsi"/>
          <w:b/>
          <w:sz w:val="24"/>
          <w:szCs w:val="24"/>
        </w:rPr>
      </w:pPr>
      <w:bookmarkStart w:id="3" w:name="_Ref499614274"/>
      <w:bookmarkStart w:id="4" w:name="_Ref499982672"/>
      <w:r w:rsidRPr="002133BF">
        <w:rPr>
          <w:rStyle w:val="Strong"/>
          <w:rFonts w:asciiTheme="minorHAnsi" w:hAnsiTheme="minorHAnsi" w:cstheme="minorHAnsi"/>
          <w:sz w:val="24"/>
          <w:szCs w:val="24"/>
        </w:rPr>
        <w:t>Submission of tenders</w:t>
      </w:r>
      <w:bookmarkEnd w:id="3"/>
      <w:bookmarkEnd w:id="4"/>
    </w:p>
    <w:p w14:paraId="77958F65" w14:textId="77777777" w:rsidR="00DF250F" w:rsidRPr="002133BF" w:rsidRDefault="00DF250F" w:rsidP="00DF250F">
      <w:pPr>
        <w:rPr>
          <w:rFonts w:asciiTheme="minorHAnsi" w:hAnsiTheme="minorHAnsi" w:cstheme="minorHAnsi"/>
          <w:sz w:val="24"/>
          <w:szCs w:val="24"/>
        </w:rPr>
      </w:pPr>
      <w:r w:rsidRPr="002133BF">
        <w:rPr>
          <w:rFonts w:asciiTheme="minorHAnsi" w:hAnsiTheme="minorHAnsi" w:cstheme="minorHAnsi"/>
          <w:sz w:val="24"/>
          <w:szCs w:val="24"/>
        </w:rPr>
        <w:t>Tenders may be submitted using the double envelope system, i.e. in an outer parcel or envelope containing two separate, sealed envelopes, one bearing the words ‘</w:t>
      </w:r>
      <w:r w:rsidRPr="002133BF">
        <w:rPr>
          <w:rFonts w:asciiTheme="minorHAnsi" w:hAnsiTheme="minorHAnsi" w:cstheme="minorHAnsi"/>
          <w:i/>
          <w:iCs/>
          <w:sz w:val="24"/>
          <w:szCs w:val="24"/>
        </w:rPr>
        <w:t xml:space="preserve">Envelope A — Technical </w:t>
      </w:r>
      <w:r w:rsidRPr="002133BF">
        <w:rPr>
          <w:rFonts w:asciiTheme="minorHAnsi" w:hAnsiTheme="minorHAnsi" w:cstheme="minorHAnsi"/>
          <w:i/>
          <w:iCs/>
          <w:sz w:val="24"/>
          <w:szCs w:val="24"/>
        </w:rPr>
        <w:lastRenderedPageBreak/>
        <w:t>offer</w:t>
      </w:r>
      <w:r w:rsidRPr="002133BF">
        <w:rPr>
          <w:rFonts w:asciiTheme="minorHAnsi" w:hAnsiTheme="minorHAnsi" w:cstheme="minorHAnsi"/>
          <w:sz w:val="24"/>
          <w:szCs w:val="24"/>
        </w:rPr>
        <w:t>’ and the other ‘</w:t>
      </w:r>
      <w:r w:rsidRPr="002133BF">
        <w:rPr>
          <w:rFonts w:asciiTheme="minorHAnsi" w:hAnsiTheme="minorHAnsi" w:cstheme="minorHAnsi"/>
          <w:i/>
          <w:iCs/>
          <w:sz w:val="24"/>
          <w:szCs w:val="24"/>
        </w:rPr>
        <w:t>Envelope B — Financial offer’</w:t>
      </w:r>
      <w:r w:rsidRPr="002133BF">
        <w:rPr>
          <w:rFonts w:asciiTheme="minorHAnsi" w:hAnsiTheme="minorHAnsi" w:cstheme="minorHAnsi"/>
          <w:sz w:val="24"/>
          <w:szCs w:val="24"/>
        </w:rPr>
        <w:t xml:space="preserve">. All parts of the tender other than the Financial Offer template must be submitted in Envelope A. </w:t>
      </w:r>
    </w:p>
    <w:p w14:paraId="3FAB09AE" w14:textId="77777777" w:rsidR="00DF250F" w:rsidRPr="002133BF" w:rsidRDefault="00DF250F" w:rsidP="00DF250F">
      <w:pPr>
        <w:rPr>
          <w:rFonts w:asciiTheme="minorHAnsi" w:hAnsiTheme="minorHAnsi" w:cstheme="minorHAnsi"/>
          <w:sz w:val="24"/>
          <w:szCs w:val="24"/>
        </w:rPr>
      </w:pPr>
      <w:r w:rsidRPr="002133BF">
        <w:rPr>
          <w:rFonts w:asciiTheme="minorHAnsi" w:hAnsiTheme="minorHAnsi" w:cstheme="minorHAnsi"/>
          <w:sz w:val="24"/>
          <w:szCs w:val="24"/>
        </w:rPr>
        <w:t>Alternatively, tenders may be submitted using two specific electronic post mails, specifying ‘</w:t>
      </w:r>
      <w:r w:rsidRPr="002133BF">
        <w:rPr>
          <w:rFonts w:asciiTheme="minorHAnsi" w:hAnsiTheme="minorHAnsi" w:cstheme="minorHAnsi"/>
          <w:i/>
          <w:iCs/>
          <w:sz w:val="24"/>
          <w:szCs w:val="24"/>
        </w:rPr>
        <w:t>Envelope A — Technical offer</w:t>
      </w:r>
      <w:r w:rsidRPr="002133BF">
        <w:rPr>
          <w:rFonts w:asciiTheme="minorHAnsi" w:hAnsiTheme="minorHAnsi" w:cstheme="minorHAnsi"/>
          <w:sz w:val="24"/>
          <w:szCs w:val="24"/>
        </w:rPr>
        <w:t>’ and the other ‘</w:t>
      </w:r>
      <w:r w:rsidRPr="002133BF">
        <w:rPr>
          <w:rFonts w:asciiTheme="minorHAnsi" w:hAnsiTheme="minorHAnsi" w:cstheme="minorHAnsi"/>
          <w:i/>
          <w:iCs/>
          <w:sz w:val="24"/>
          <w:szCs w:val="24"/>
        </w:rPr>
        <w:t>Envelope B — Financial offer’.</w:t>
      </w:r>
    </w:p>
    <w:p w14:paraId="1F9F38F2" w14:textId="77777777" w:rsidR="00DF250F" w:rsidRPr="002133BF" w:rsidRDefault="00DF250F" w:rsidP="00DF250F">
      <w:pPr>
        <w:spacing w:after="0"/>
        <w:rPr>
          <w:rFonts w:asciiTheme="minorHAnsi" w:hAnsiTheme="minorHAnsi" w:cstheme="minorHAnsi"/>
          <w:sz w:val="24"/>
          <w:szCs w:val="24"/>
        </w:rPr>
      </w:pPr>
      <w:r w:rsidRPr="002133BF">
        <w:rPr>
          <w:rFonts w:asciiTheme="minorHAnsi" w:hAnsiTheme="minorHAnsi" w:cstheme="minorHAnsi"/>
          <w:sz w:val="24"/>
          <w:szCs w:val="24"/>
        </w:rPr>
        <w:t>The outer envelope should provide the following information:</w:t>
      </w:r>
    </w:p>
    <w:p w14:paraId="3A58627F" w14:textId="77777777" w:rsidR="00DF250F" w:rsidRPr="002133BF" w:rsidRDefault="00DF250F" w:rsidP="00DF250F">
      <w:pPr>
        <w:spacing w:after="0"/>
        <w:rPr>
          <w:rFonts w:asciiTheme="minorHAnsi" w:hAnsiTheme="minorHAnsi" w:cstheme="minorHAnsi"/>
          <w:sz w:val="24"/>
          <w:szCs w:val="24"/>
        </w:rPr>
      </w:pPr>
      <w:r w:rsidRPr="002133BF">
        <w:rPr>
          <w:rFonts w:asciiTheme="minorHAnsi" w:hAnsiTheme="minorHAnsi" w:cstheme="minorHAnsi"/>
          <w:sz w:val="24"/>
          <w:szCs w:val="24"/>
        </w:rPr>
        <w:t>a) the address for submitting tenders indicated above.</w:t>
      </w:r>
    </w:p>
    <w:p w14:paraId="6BC78005" w14:textId="77777777" w:rsidR="00DF250F" w:rsidRPr="002133BF" w:rsidRDefault="00DF250F" w:rsidP="00DF250F">
      <w:pPr>
        <w:spacing w:after="0"/>
        <w:rPr>
          <w:rFonts w:asciiTheme="minorHAnsi" w:hAnsiTheme="minorHAnsi" w:cstheme="minorHAnsi"/>
          <w:sz w:val="24"/>
          <w:szCs w:val="24"/>
        </w:rPr>
      </w:pPr>
      <w:r w:rsidRPr="002133BF">
        <w:rPr>
          <w:rFonts w:asciiTheme="minorHAnsi" w:hAnsiTheme="minorHAnsi" w:cstheme="minorHAnsi"/>
          <w:sz w:val="24"/>
          <w:szCs w:val="24"/>
        </w:rPr>
        <w:t>b) the reference code for the tender procedure.</w:t>
      </w:r>
    </w:p>
    <w:p w14:paraId="5F873082" w14:textId="77777777" w:rsidR="00DF250F" w:rsidRPr="002133BF" w:rsidRDefault="00DF250F" w:rsidP="00DF250F">
      <w:pPr>
        <w:spacing w:after="0"/>
        <w:rPr>
          <w:rFonts w:asciiTheme="minorHAnsi" w:hAnsiTheme="minorHAnsi" w:cstheme="minorHAnsi"/>
          <w:sz w:val="24"/>
          <w:szCs w:val="24"/>
        </w:rPr>
      </w:pPr>
      <w:r w:rsidRPr="002133BF">
        <w:rPr>
          <w:rFonts w:asciiTheme="minorHAnsi" w:hAnsiTheme="minorHAnsi" w:cstheme="minorHAnsi"/>
          <w:sz w:val="24"/>
          <w:szCs w:val="24"/>
        </w:rPr>
        <w:t>c) the words ‘Not to be opened before the tender-opening session’.</w:t>
      </w:r>
    </w:p>
    <w:p w14:paraId="605CCC42" w14:textId="77777777" w:rsidR="00DF250F" w:rsidRPr="002133BF" w:rsidRDefault="00DF250F" w:rsidP="00DF250F">
      <w:pPr>
        <w:rPr>
          <w:rFonts w:asciiTheme="minorHAnsi" w:hAnsiTheme="minorHAnsi" w:cstheme="minorHAnsi"/>
          <w:sz w:val="24"/>
          <w:szCs w:val="24"/>
        </w:rPr>
      </w:pPr>
      <w:r w:rsidRPr="002133BF">
        <w:rPr>
          <w:rFonts w:asciiTheme="minorHAnsi" w:hAnsiTheme="minorHAnsi" w:cstheme="minorHAnsi"/>
          <w:sz w:val="24"/>
          <w:szCs w:val="24"/>
        </w:rPr>
        <w:t>d) the name of the tenderer.</w:t>
      </w:r>
    </w:p>
    <w:p w14:paraId="6314E26E" w14:textId="39B6844C" w:rsidR="00DF250F" w:rsidRPr="002133BF" w:rsidRDefault="00DF250F" w:rsidP="00DF250F">
      <w:pPr>
        <w:widowControl w:val="0"/>
        <w:spacing w:before="100" w:after="100"/>
        <w:rPr>
          <w:rFonts w:asciiTheme="minorHAnsi" w:hAnsiTheme="minorHAnsi" w:cstheme="minorHAnsi"/>
          <w:sz w:val="24"/>
          <w:szCs w:val="24"/>
        </w:rPr>
      </w:pPr>
      <w:r w:rsidRPr="002133BF">
        <w:rPr>
          <w:rFonts w:asciiTheme="minorHAnsi" w:hAnsiTheme="minorHAnsi" w:cstheme="minorHAnsi"/>
          <w:sz w:val="24"/>
          <w:szCs w:val="24"/>
        </w:rPr>
        <w:t xml:space="preserve">Tenders must be sent to the contracting authority before </w:t>
      </w:r>
      <w:r w:rsidR="00BC1C5D" w:rsidRPr="00BC1C5D">
        <w:rPr>
          <w:rFonts w:asciiTheme="minorHAnsi" w:hAnsiTheme="minorHAnsi" w:cstheme="minorHAnsi"/>
          <w:b/>
          <w:bCs/>
          <w:sz w:val="24"/>
          <w:szCs w:val="24"/>
        </w:rPr>
        <w:t>27</w:t>
      </w:r>
      <w:r w:rsidR="00292F65" w:rsidRPr="00BC1C5D">
        <w:rPr>
          <w:rFonts w:asciiTheme="minorHAnsi" w:hAnsiTheme="minorHAnsi" w:cstheme="minorHAnsi"/>
          <w:b/>
          <w:bCs/>
          <w:sz w:val="24"/>
          <w:szCs w:val="24"/>
        </w:rPr>
        <w:t>.08.2026</w:t>
      </w:r>
      <w:r w:rsidRPr="002133BF">
        <w:rPr>
          <w:rFonts w:asciiTheme="minorHAnsi" w:hAnsiTheme="minorHAnsi" w:cstheme="minorHAnsi"/>
          <w:sz w:val="24"/>
          <w:szCs w:val="24"/>
        </w:rPr>
        <w:t xml:space="preserve">, at </w:t>
      </w:r>
      <w:r w:rsidR="00292F65">
        <w:rPr>
          <w:rFonts w:asciiTheme="minorHAnsi" w:hAnsiTheme="minorHAnsi" w:cstheme="minorHAnsi"/>
          <w:sz w:val="24"/>
          <w:szCs w:val="24"/>
        </w:rPr>
        <w:t>16</w:t>
      </w:r>
      <w:r w:rsidRPr="002133BF">
        <w:rPr>
          <w:rFonts w:asciiTheme="minorHAnsi" w:hAnsiTheme="minorHAnsi" w:cstheme="minorHAnsi"/>
          <w:sz w:val="24"/>
          <w:szCs w:val="24"/>
        </w:rPr>
        <w:t>:00. They must include the requested documents in clause 10 above and be sent:</w:t>
      </w:r>
    </w:p>
    <w:p w14:paraId="333F89BA" w14:textId="77777777" w:rsidR="00DF250F" w:rsidRPr="002133BF" w:rsidRDefault="00DF250F" w:rsidP="0086415B">
      <w:pPr>
        <w:pStyle w:val="ListParagraph"/>
        <w:widowControl w:val="0"/>
        <w:numPr>
          <w:ilvl w:val="0"/>
          <w:numId w:val="23"/>
        </w:numPr>
        <w:spacing w:before="100" w:after="100"/>
        <w:rPr>
          <w:rFonts w:asciiTheme="minorHAnsi" w:hAnsiTheme="minorHAnsi" w:cstheme="minorHAnsi"/>
          <w:sz w:val="24"/>
          <w:szCs w:val="24"/>
        </w:rPr>
      </w:pPr>
      <w:r w:rsidRPr="002133BF">
        <w:rPr>
          <w:rFonts w:asciiTheme="minorHAnsi" w:hAnsiTheme="minorHAnsi" w:cstheme="minorHAnsi"/>
          <w:sz w:val="24"/>
          <w:szCs w:val="24"/>
        </w:rPr>
        <w:t xml:space="preserve">by post or by courier service, in which case the evidence shall be constituted by the postmark or the date of the deposit slip, to: </w:t>
      </w:r>
    </w:p>
    <w:p w14:paraId="27937066" w14:textId="77777777" w:rsidR="00DF250F" w:rsidRPr="002133BF" w:rsidRDefault="00DF250F" w:rsidP="00DF250F">
      <w:pPr>
        <w:keepNext/>
        <w:keepLines/>
        <w:spacing w:after="0"/>
        <w:jc w:val="center"/>
        <w:rPr>
          <w:rFonts w:asciiTheme="minorHAnsi" w:hAnsiTheme="minorHAnsi" w:cstheme="minorHAnsi"/>
          <w:sz w:val="22"/>
          <w:szCs w:val="22"/>
        </w:rPr>
      </w:pPr>
      <w:bookmarkStart w:id="5" w:name="_Hlk90393553"/>
      <w:r w:rsidRPr="002133BF">
        <w:rPr>
          <w:rFonts w:asciiTheme="minorHAnsi" w:hAnsiTheme="minorHAnsi" w:cstheme="minorHAnsi"/>
          <w:sz w:val="22"/>
          <w:szCs w:val="22"/>
        </w:rPr>
        <w:t>NALAS Branch in Albania</w:t>
      </w:r>
    </w:p>
    <w:p w14:paraId="5E4BCC00" w14:textId="77777777" w:rsidR="00DF250F" w:rsidRPr="002133BF" w:rsidRDefault="00DF250F" w:rsidP="00DF250F">
      <w:pPr>
        <w:keepNext/>
        <w:keepLines/>
        <w:spacing w:after="0"/>
        <w:jc w:val="center"/>
        <w:rPr>
          <w:rFonts w:asciiTheme="minorHAnsi" w:hAnsiTheme="minorHAnsi" w:cstheme="minorHAnsi"/>
          <w:sz w:val="22"/>
          <w:szCs w:val="22"/>
        </w:rPr>
      </w:pPr>
      <w:r w:rsidRPr="002133BF">
        <w:rPr>
          <w:rFonts w:asciiTheme="minorHAnsi" w:hAnsiTheme="minorHAnsi" w:cstheme="minorHAnsi"/>
          <w:sz w:val="22"/>
          <w:szCs w:val="22"/>
        </w:rPr>
        <w:t xml:space="preserve">Address: “Donika Kastrioti” Street, </w:t>
      </w:r>
      <w:proofErr w:type="spellStart"/>
      <w:r w:rsidRPr="002133BF">
        <w:rPr>
          <w:rFonts w:asciiTheme="minorHAnsi" w:hAnsiTheme="minorHAnsi" w:cstheme="minorHAnsi"/>
          <w:sz w:val="22"/>
          <w:szCs w:val="22"/>
        </w:rPr>
        <w:t>Tekno</w:t>
      </w:r>
      <w:proofErr w:type="spellEnd"/>
      <w:r w:rsidRPr="002133BF">
        <w:rPr>
          <w:rFonts w:asciiTheme="minorHAnsi" w:hAnsiTheme="minorHAnsi" w:cstheme="minorHAnsi"/>
          <w:sz w:val="22"/>
          <w:szCs w:val="22"/>
        </w:rPr>
        <w:t xml:space="preserve">-Project bldg. </w:t>
      </w:r>
    </w:p>
    <w:p w14:paraId="0A9D25BD" w14:textId="433059C7" w:rsidR="00DF250F" w:rsidRPr="002133BF" w:rsidRDefault="00DF250F" w:rsidP="00DF250F">
      <w:pPr>
        <w:keepNext/>
        <w:keepLines/>
        <w:spacing w:after="0"/>
        <w:jc w:val="center"/>
        <w:rPr>
          <w:rFonts w:asciiTheme="minorHAnsi" w:hAnsiTheme="minorHAnsi" w:cstheme="minorHAnsi"/>
          <w:sz w:val="22"/>
          <w:szCs w:val="22"/>
        </w:rPr>
      </w:pPr>
      <w:r w:rsidRPr="002133BF">
        <w:rPr>
          <w:rFonts w:asciiTheme="minorHAnsi" w:hAnsiTheme="minorHAnsi" w:cstheme="minorHAnsi"/>
          <w:sz w:val="22"/>
          <w:szCs w:val="22"/>
        </w:rPr>
        <w:t>4th floor, Apt. 3/1, Tirana, Albania</w:t>
      </w:r>
      <w:bookmarkEnd w:id="5"/>
    </w:p>
    <w:p w14:paraId="49BD6F6B" w14:textId="77777777" w:rsidR="00DF250F" w:rsidRPr="002133BF" w:rsidRDefault="00DF250F" w:rsidP="0086415B">
      <w:pPr>
        <w:pStyle w:val="ListParagraph"/>
        <w:widowControl w:val="0"/>
        <w:numPr>
          <w:ilvl w:val="0"/>
          <w:numId w:val="23"/>
        </w:numPr>
        <w:spacing w:before="100" w:after="100"/>
        <w:rPr>
          <w:rFonts w:asciiTheme="minorHAnsi" w:hAnsiTheme="minorHAnsi" w:cstheme="minorHAnsi"/>
          <w:sz w:val="24"/>
          <w:szCs w:val="24"/>
        </w:rPr>
      </w:pPr>
      <w:r w:rsidRPr="002133BF">
        <w:rPr>
          <w:rFonts w:asciiTheme="minorHAnsi" w:hAnsiTheme="minorHAnsi" w:cstheme="minorHAnsi"/>
          <w:sz w:val="24"/>
          <w:szCs w:val="24"/>
        </w:rPr>
        <w:t xml:space="preserve">OR hand delivered by the participant in person or by an agent directly to the premises of the contracting authority in return for a signed and dated receipt, in which case the evidence shall be constituted by this acknowledgement of receipt, to: </w:t>
      </w:r>
    </w:p>
    <w:p w14:paraId="036838B6" w14:textId="77777777" w:rsidR="00DF250F" w:rsidRPr="002133BF" w:rsidRDefault="00DF250F" w:rsidP="00DF250F">
      <w:pPr>
        <w:keepNext/>
        <w:keepLines/>
        <w:spacing w:after="0"/>
        <w:jc w:val="center"/>
        <w:rPr>
          <w:rFonts w:asciiTheme="minorHAnsi" w:hAnsiTheme="minorHAnsi" w:cstheme="minorHAnsi"/>
          <w:sz w:val="22"/>
          <w:szCs w:val="22"/>
        </w:rPr>
      </w:pPr>
      <w:r w:rsidRPr="002133BF">
        <w:rPr>
          <w:rFonts w:asciiTheme="minorHAnsi" w:hAnsiTheme="minorHAnsi" w:cstheme="minorHAnsi"/>
          <w:sz w:val="22"/>
          <w:szCs w:val="22"/>
        </w:rPr>
        <w:t>NALAS Branch in Albania</w:t>
      </w:r>
    </w:p>
    <w:p w14:paraId="5054539E" w14:textId="77777777" w:rsidR="00DF250F" w:rsidRPr="002133BF" w:rsidRDefault="00DF250F" w:rsidP="00DF250F">
      <w:pPr>
        <w:keepNext/>
        <w:keepLines/>
        <w:spacing w:after="0"/>
        <w:jc w:val="center"/>
        <w:rPr>
          <w:rFonts w:asciiTheme="minorHAnsi" w:hAnsiTheme="minorHAnsi" w:cstheme="minorHAnsi"/>
          <w:sz w:val="22"/>
          <w:szCs w:val="22"/>
        </w:rPr>
      </w:pPr>
      <w:r w:rsidRPr="002133BF">
        <w:rPr>
          <w:rFonts w:asciiTheme="minorHAnsi" w:hAnsiTheme="minorHAnsi" w:cstheme="minorHAnsi"/>
          <w:sz w:val="22"/>
          <w:szCs w:val="22"/>
        </w:rPr>
        <w:t xml:space="preserve">Address: “Donika Kastrioti” Street, </w:t>
      </w:r>
      <w:proofErr w:type="spellStart"/>
      <w:r w:rsidRPr="002133BF">
        <w:rPr>
          <w:rFonts w:asciiTheme="minorHAnsi" w:hAnsiTheme="minorHAnsi" w:cstheme="minorHAnsi"/>
          <w:sz w:val="22"/>
          <w:szCs w:val="22"/>
        </w:rPr>
        <w:t>Tekno</w:t>
      </w:r>
      <w:proofErr w:type="spellEnd"/>
      <w:r w:rsidRPr="002133BF">
        <w:rPr>
          <w:rFonts w:asciiTheme="minorHAnsi" w:hAnsiTheme="minorHAnsi" w:cstheme="minorHAnsi"/>
          <w:sz w:val="22"/>
          <w:szCs w:val="22"/>
        </w:rPr>
        <w:t xml:space="preserve">-Project bldg. </w:t>
      </w:r>
    </w:p>
    <w:p w14:paraId="221B0045" w14:textId="4B4C5E67" w:rsidR="00DF250F" w:rsidRPr="002133BF" w:rsidRDefault="00DF250F" w:rsidP="00DF250F">
      <w:pPr>
        <w:keepNext/>
        <w:keepLines/>
        <w:spacing w:after="0"/>
        <w:jc w:val="center"/>
        <w:rPr>
          <w:rFonts w:asciiTheme="minorHAnsi" w:hAnsiTheme="minorHAnsi" w:cstheme="minorHAnsi"/>
          <w:sz w:val="22"/>
          <w:szCs w:val="22"/>
        </w:rPr>
      </w:pPr>
      <w:r w:rsidRPr="002133BF">
        <w:rPr>
          <w:rFonts w:asciiTheme="minorHAnsi" w:hAnsiTheme="minorHAnsi" w:cstheme="minorHAnsi"/>
          <w:sz w:val="22"/>
          <w:szCs w:val="22"/>
        </w:rPr>
        <w:t>4th floor, Apt. 3/1, Tirana, Albania</w:t>
      </w:r>
    </w:p>
    <w:p w14:paraId="00E6090C" w14:textId="7ED3B9F5" w:rsidR="00DF250F" w:rsidRPr="002133BF" w:rsidRDefault="00DF250F" w:rsidP="0086415B">
      <w:pPr>
        <w:pStyle w:val="ListParagraph"/>
        <w:widowControl w:val="0"/>
        <w:numPr>
          <w:ilvl w:val="0"/>
          <w:numId w:val="23"/>
        </w:numPr>
        <w:spacing w:before="100" w:after="100"/>
        <w:rPr>
          <w:rFonts w:asciiTheme="minorHAnsi" w:hAnsiTheme="minorHAnsi" w:cstheme="minorHAnsi"/>
          <w:sz w:val="24"/>
          <w:szCs w:val="24"/>
        </w:rPr>
      </w:pPr>
      <w:r w:rsidRPr="002133BF">
        <w:rPr>
          <w:rFonts w:asciiTheme="minorHAnsi" w:hAnsiTheme="minorHAnsi" w:cstheme="minorHAnsi"/>
          <w:sz w:val="24"/>
          <w:szCs w:val="24"/>
        </w:rPr>
        <w:t xml:space="preserve">Applications </w:t>
      </w:r>
      <w:r w:rsidR="004D418F" w:rsidRPr="002133BF">
        <w:rPr>
          <w:rFonts w:asciiTheme="minorHAnsi" w:hAnsiTheme="minorHAnsi" w:cstheme="minorHAnsi"/>
          <w:sz w:val="24"/>
          <w:szCs w:val="24"/>
        </w:rPr>
        <w:t xml:space="preserve">can be </w:t>
      </w:r>
      <w:r w:rsidRPr="002133BF">
        <w:rPr>
          <w:rFonts w:asciiTheme="minorHAnsi" w:hAnsiTheme="minorHAnsi" w:cstheme="minorHAnsi"/>
          <w:sz w:val="24"/>
          <w:szCs w:val="24"/>
        </w:rPr>
        <w:t xml:space="preserve">submitted </w:t>
      </w:r>
      <w:r w:rsidR="004D418F" w:rsidRPr="002133BF">
        <w:rPr>
          <w:rFonts w:asciiTheme="minorHAnsi" w:hAnsiTheme="minorHAnsi" w:cstheme="minorHAnsi"/>
          <w:sz w:val="24"/>
          <w:szCs w:val="24"/>
        </w:rPr>
        <w:t>also by email at</w:t>
      </w:r>
      <w:r w:rsidR="00BE5E82" w:rsidRPr="002133BF">
        <w:rPr>
          <w:rFonts w:asciiTheme="minorHAnsi" w:hAnsiTheme="minorHAnsi" w:cstheme="minorHAnsi"/>
          <w:sz w:val="24"/>
          <w:szCs w:val="24"/>
        </w:rPr>
        <w:t xml:space="preserve"> the following email address: </w:t>
      </w:r>
      <w:hyperlink r:id="rId8" w:history="1">
        <w:r w:rsidR="00BE5E82" w:rsidRPr="002133BF">
          <w:rPr>
            <w:rStyle w:val="Hyperlink"/>
            <w:rFonts w:asciiTheme="minorHAnsi" w:hAnsiTheme="minorHAnsi" w:cstheme="minorHAnsi"/>
            <w:sz w:val="24"/>
            <w:szCs w:val="24"/>
          </w:rPr>
          <w:t>info@nalas.eu</w:t>
        </w:r>
      </w:hyperlink>
      <w:r w:rsidR="00BE5E82" w:rsidRPr="002133BF">
        <w:rPr>
          <w:rFonts w:asciiTheme="minorHAnsi" w:hAnsiTheme="minorHAnsi" w:cstheme="minorHAnsi"/>
          <w:sz w:val="24"/>
          <w:szCs w:val="24"/>
        </w:rPr>
        <w:t xml:space="preserve">, by specifying in the subject the </w:t>
      </w:r>
      <w:r w:rsidR="00FF26B9" w:rsidRPr="002133BF">
        <w:rPr>
          <w:rFonts w:asciiTheme="minorHAnsi" w:hAnsiTheme="minorHAnsi" w:cstheme="minorHAnsi"/>
          <w:sz w:val="24"/>
          <w:szCs w:val="24"/>
        </w:rPr>
        <w:t xml:space="preserve">title of the </w:t>
      </w:r>
      <w:r w:rsidR="00292F65">
        <w:rPr>
          <w:rFonts w:asciiTheme="minorHAnsi" w:hAnsiTheme="minorHAnsi" w:cstheme="minorHAnsi"/>
          <w:sz w:val="24"/>
          <w:szCs w:val="24"/>
        </w:rPr>
        <w:t>tender</w:t>
      </w:r>
      <w:r w:rsidR="00FF26B9" w:rsidRPr="002133BF">
        <w:rPr>
          <w:rFonts w:asciiTheme="minorHAnsi" w:hAnsiTheme="minorHAnsi" w:cstheme="minorHAnsi"/>
          <w:sz w:val="24"/>
          <w:szCs w:val="24"/>
        </w:rPr>
        <w:t xml:space="preserve"> they are applying for</w:t>
      </w:r>
      <w:r w:rsidR="00292F65">
        <w:rPr>
          <w:rFonts w:asciiTheme="minorHAnsi" w:hAnsiTheme="minorHAnsi" w:cstheme="minorHAnsi"/>
          <w:sz w:val="24"/>
          <w:szCs w:val="24"/>
        </w:rPr>
        <w:t xml:space="preserve"> and their name/surname.</w:t>
      </w:r>
    </w:p>
    <w:p w14:paraId="30102493" w14:textId="77777777" w:rsidR="004836F9" w:rsidRPr="002133BF" w:rsidRDefault="004836F9" w:rsidP="001A3247">
      <w:pPr>
        <w:tabs>
          <w:tab w:val="left" w:pos="426"/>
        </w:tabs>
        <w:rPr>
          <w:rFonts w:asciiTheme="minorHAnsi" w:hAnsiTheme="minorHAnsi" w:cstheme="minorHAnsi"/>
          <w:sz w:val="24"/>
          <w:szCs w:val="24"/>
        </w:rPr>
      </w:pPr>
    </w:p>
    <w:p w14:paraId="398950CF" w14:textId="77777777" w:rsidR="00371CCC" w:rsidRPr="002133BF" w:rsidRDefault="00371CCC" w:rsidP="0086415B">
      <w:pPr>
        <w:pStyle w:val="ListParagraph"/>
        <w:numPr>
          <w:ilvl w:val="0"/>
          <w:numId w:val="22"/>
        </w:numPr>
        <w:tabs>
          <w:tab w:val="left" w:pos="450"/>
        </w:tabs>
        <w:spacing w:before="59" w:after="200" w:line="252" w:lineRule="auto"/>
        <w:ind w:right="217"/>
        <w:rPr>
          <w:rFonts w:asciiTheme="minorHAnsi" w:hAnsiTheme="minorHAnsi" w:cstheme="minorHAnsi"/>
          <w:b/>
          <w:bCs/>
          <w:iCs/>
          <w:sz w:val="24"/>
          <w:szCs w:val="24"/>
        </w:rPr>
      </w:pPr>
      <w:bookmarkStart w:id="6" w:name="_Toc42488089"/>
      <w:r w:rsidRPr="002133BF">
        <w:rPr>
          <w:rFonts w:asciiTheme="minorHAnsi" w:hAnsiTheme="minorHAnsi" w:cstheme="minorHAnsi"/>
          <w:b/>
          <w:bCs/>
          <w:iCs/>
          <w:sz w:val="24"/>
          <w:szCs w:val="24"/>
        </w:rPr>
        <w:t>Evaluation of tenders</w:t>
      </w:r>
      <w:bookmarkEnd w:id="6"/>
    </w:p>
    <w:p w14:paraId="63EDDB2E" w14:textId="77777777" w:rsidR="00371CCC" w:rsidRPr="002133BF" w:rsidRDefault="00371CCC" w:rsidP="00371CCC">
      <w:pPr>
        <w:spacing w:before="59"/>
        <w:ind w:right="217"/>
        <w:rPr>
          <w:rFonts w:asciiTheme="minorHAnsi" w:hAnsiTheme="minorHAnsi" w:cstheme="minorHAnsi"/>
          <w:sz w:val="24"/>
          <w:szCs w:val="24"/>
        </w:rPr>
      </w:pPr>
      <w:r w:rsidRPr="002133BF">
        <w:rPr>
          <w:rFonts w:asciiTheme="minorHAnsi" w:hAnsiTheme="minorHAnsi" w:cstheme="minorHAnsi"/>
          <w:sz w:val="24"/>
          <w:szCs w:val="24"/>
        </w:rPr>
        <w:t xml:space="preserve">The tenders will be evaluated </w:t>
      </w:r>
      <w:proofErr w:type="gramStart"/>
      <w:r w:rsidRPr="002133BF">
        <w:rPr>
          <w:rFonts w:asciiTheme="minorHAnsi" w:hAnsiTheme="minorHAnsi" w:cstheme="minorHAnsi"/>
          <w:sz w:val="24"/>
          <w:szCs w:val="24"/>
        </w:rPr>
        <w:t>on the basis of</w:t>
      </w:r>
      <w:proofErr w:type="gramEnd"/>
      <w:r w:rsidRPr="002133BF">
        <w:rPr>
          <w:rFonts w:asciiTheme="minorHAnsi" w:hAnsiTheme="minorHAnsi" w:cstheme="minorHAnsi"/>
          <w:sz w:val="24"/>
          <w:szCs w:val="24"/>
        </w:rPr>
        <w:t xml:space="preserve"> conformity with the requirements of this tender dossier and procedure. A technical and financial evaluation will be performed by the evaluation committee on the technical and financial admissibility of tenders. </w:t>
      </w:r>
    </w:p>
    <w:p w14:paraId="36FE6694" w14:textId="4BC7D19A" w:rsidR="00371CCC" w:rsidRPr="002133BF" w:rsidRDefault="00371CCC" w:rsidP="00371CCC">
      <w:pPr>
        <w:widowControl w:val="0"/>
        <w:spacing w:before="100" w:after="100"/>
        <w:outlineLvl w:val="0"/>
        <w:rPr>
          <w:rFonts w:asciiTheme="minorHAnsi" w:hAnsiTheme="minorHAnsi" w:cstheme="minorHAnsi"/>
          <w:sz w:val="24"/>
          <w:szCs w:val="24"/>
        </w:rPr>
      </w:pPr>
      <w:r w:rsidRPr="002133BF">
        <w:rPr>
          <w:rFonts w:asciiTheme="minorHAnsi" w:hAnsiTheme="minorHAnsi" w:cstheme="minorHAnsi"/>
          <w:sz w:val="24"/>
          <w:szCs w:val="24"/>
        </w:rPr>
        <w:t xml:space="preserve">Evaluation Grid for the technical </w:t>
      </w:r>
      <w:r w:rsidR="00FE5C85" w:rsidRPr="002133BF">
        <w:rPr>
          <w:rFonts w:asciiTheme="minorHAnsi" w:hAnsiTheme="minorHAnsi" w:cstheme="minorHAnsi"/>
          <w:sz w:val="24"/>
          <w:szCs w:val="24"/>
        </w:rPr>
        <w:t>evaluation</w:t>
      </w:r>
      <w:r w:rsidRPr="002133BF">
        <w:rPr>
          <w:rFonts w:asciiTheme="minorHAnsi" w:hAnsiTheme="minorHAnsi" w:cstheme="minorHAnsi"/>
          <w:sz w:val="24"/>
          <w:szCs w:val="24"/>
        </w:rPr>
        <w:t xml:space="preserve"> is specified as follows:</w:t>
      </w:r>
    </w:p>
    <w:tbl>
      <w:tblPr>
        <w:tblW w:w="33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7"/>
        <w:gridCol w:w="2018"/>
      </w:tblGrid>
      <w:tr w:rsidR="00371CCC" w:rsidRPr="002133BF" w14:paraId="6A828B13" w14:textId="77777777" w:rsidTr="00FE5C85">
        <w:trPr>
          <w:cantSplit/>
          <w:jc w:val="center"/>
        </w:trPr>
        <w:tc>
          <w:tcPr>
            <w:tcW w:w="3358" w:type="pct"/>
            <w:vAlign w:val="center"/>
          </w:tcPr>
          <w:p w14:paraId="58B200B3" w14:textId="77777777" w:rsidR="00371CCC" w:rsidRPr="002133BF" w:rsidRDefault="00371CCC" w:rsidP="00E5047B">
            <w:pPr>
              <w:widowControl w:val="0"/>
              <w:spacing w:after="0"/>
              <w:outlineLvl w:val="0"/>
              <w:rPr>
                <w:rFonts w:asciiTheme="minorHAnsi" w:hAnsiTheme="minorHAnsi" w:cstheme="minorHAnsi"/>
                <w:b/>
                <w:sz w:val="24"/>
                <w:szCs w:val="24"/>
              </w:rPr>
            </w:pPr>
          </w:p>
        </w:tc>
        <w:tc>
          <w:tcPr>
            <w:tcW w:w="1642" w:type="pct"/>
            <w:vAlign w:val="center"/>
          </w:tcPr>
          <w:p w14:paraId="3FD1B110" w14:textId="613DF3FF" w:rsidR="00371CCC" w:rsidRPr="002133BF" w:rsidRDefault="00371CCC" w:rsidP="00E5047B">
            <w:pPr>
              <w:widowControl w:val="0"/>
              <w:spacing w:after="0"/>
              <w:jc w:val="center"/>
              <w:outlineLvl w:val="0"/>
              <w:rPr>
                <w:rFonts w:asciiTheme="minorHAnsi" w:hAnsiTheme="minorHAnsi" w:cstheme="minorHAnsi"/>
                <w:b/>
                <w:sz w:val="24"/>
                <w:szCs w:val="24"/>
              </w:rPr>
            </w:pPr>
            <w:r w:rsidRPr="002133BF">
              <w:rPr>
                <w:rFonts w:asciiTheme="minorHAnsi" w:hAnsiTheme="minorHAnsi" w:cstheme="minorHAnsi"/>
                <w:b/>
                <w:sz w:val="24"/>
                <w:szCs w:val="24"/>
              </w:rPr>
              <w:t>Maximum</w:t>
            </w:r>
          </w:p>
        </w:tc>
      </w:tr>
      <w:tr w:rsidR="00371CCC" w:rsidRPr="002133BF" w14:paraId="64FEDE9A" w14:textId="77777777" w:rsidTr="00FE5C85">
        <w:trPr>
          <w:cantSplit/>
          <w:jc w:val="center"/>
        </w:trPr>
        <w:tc>
          <w:tcPr>
            <w:tcW w:w="3358" w:type="pct"/>
            <w:vAlign w:val="center"/>
          </w:tcPr>
          <w:p w14:paraId="2D1E570F" w14:textId="7006A086" w:rsidR="00371CCC" w:rsidRPr="002133BF" w:rsidRDefault="00512CE2" w:rsidP="00E5047B">
            <w:pPr>
              <w:widowControl w:val="0"/>
              <w:spacing w:after="0"/>
              <w:outlineLvl w:val="0"/>
              <w:rPr>
                <w:rFonts w:asciiTheme="minorHAnsi" w:hAnsiTheme="minorHAnsi" w:cstheme="minorHAnsi"/>
                <w:sz w:val="24"/>
                <w:szCs w:val="24"/>
              </w:rPr>
            </w:pPr>
            <w:r w:rsidRPr="002133BF">
              <w:rPr>
                <w:rFonts w:asciiTheme="minorHAnsi" w:hAnsiTheme="minorHAnsi" w:cstheme="minorHAnsi"/>
                <w:i/>
                <w:iCs/>
                <w:sz w:val="24"/>
                <w:szCs w:val="24"/>
              </w:rPr>
              <w:t>Qualifications and skills</w:t>
            </w:r>
          </w:p>
        </w:tc>
        <w:tc>
          <w:tcPr>
            <w:tcW w:w="1642" w:type="pct"/>
            <w:vAlign w:val="center"/>
          </w:tcPr>
          <w:p w14:paraId="7FFE974A" w14:textId="771C4A31" w:rsidR="00371CCC" w:rsidRPr="002133BF" w:rsidRDefault="009544C3" w:rsidP="00E5047B">
            <w:pPr>
              <w:widowControl w:val="0"/>
              <w:spacing w:after="0"/>
              <w:jc w:val="center"/>
              <w:outlineLvl w:val="0"/>
              <w:rPr>
                <w:rFonts w:asciiTheme="minorHAnsi" w:hAnsiTheme="minorHAnsi" w:cstheme="minorHAnsi"/>
                <w:sz w:val="24"/>
                <w:szCs w:val="24"/>
              </w:rPr>
            </w:pPr>
            <w:r w:rsidRPr="002133BF">
              <w:rPr>
                <w:rFonts w:asciiTheme="minorHAnsi" w:hAnsiTheme="minorHAnsi" w:cstheme="minorHAnsi"/>
                <w:sz w:val="24"/>
                <w:szCs w:val="24"/>
              </w:rPr>
              <w:t>3</w:t>
            </w:r>
            <w:r w:rsidR="00371CCC" w:rsidRPr="002133BF">
              <w:rPr>
                <w:rFonts w:asciiTheme="minorHAnsi" w:hAnsiTheme="minorHAnsi" w:cstheme="minorHAnsi"/>
                <w:sz w:val="24"/>
                <w:szCs w:val="24"/>
              </w:rPr>
              <w:t>0</w:t>
            </w:r>
          </w:p>
        </w:tc>
      </w:tr>
      <w:tr w:rsidR="00371CCC" w:rsidRPr="002133BF" w14:paraId="21301B34" w14:textId="77777777" w:rsidTr="00FE5C85">
        <w:trPr>
          <w:cantSplit/>
          <w:jc w:val="center"/>
        </w:trPr>
        <w:tc>
          <w:tcPr>
            <w:tcW w:w="3358" w:type="pct"/>
            <w:vAlign w:val="center"/>
          </w:tcPr>
          <w:p w14:paraId="20AEA95E" w14:textId="78BBE811" w:rsidR="00371CCC" w:rsidRPr="002133BF" w:rsidRDefault="00512CE2" w:rsidP="00E5047B">
            <w:pPr>
              <w:widowControl w:val="0"/>
              <w:spacing w:after="0"/>
              <w:outlineLvl w:val="0"/>
              <w:rPr>
                <w:rFonts w:asciiTheme="minorHAnsi" w:hAnsiTheme="minorHAnsi" w:cstheme="minorHAnsi"/>
                <w:i/>
                <w:iCs/>
                <w:sz w:val="24"/>
                <w:szCs w:val="24"/>
              </w:rPr>
            </w:pPr>
            <w:r w:rsidRPr="002133BF">
              <w:rPr>
                <w:rFonts w:asciiTheme="minorHAnsi" w:hAnsiTheme="minorHAnsi" w:cstheme="minorHAnsi"/>
                <w:i/>
                <w:iCs/>
                <w:sz w:val="24"/>
                <w:szCs w:val="24"/>
              </w:rPr>
              <w:t>General Work Experience</w:t>
            </w:r>
          </w:p>
        </w:tc>
        <w:tc>
          <w:tcPr>
            <w:tcW w:w="1642" w:type="pct"/>
            <w:vAlign w:val="center"/>
          </w:tcPr>
          <w:p w14:paraId="67A43272" w14:textId="7FCC9C33" w:rsidR="00371CCC" w:rsidRPr="002133BF" w:rsidRDefault="006C3F74" w:rsidP="00E5047B">
            <w:pPr>
              <w:widowControl w:val="0"/>
              <w:spacing w:after="0"/>
              <w:jc w:val="center"/>
              <w:outlineLvl w:val="0"/>
              <w:rPr>
                <w:rFonts w:asciiTheme="minorHAnsi" w:hAnsiTheme="minorHAnsi" w:cstheme="minorHAnsi"/>
                <w:sz w:val="24"/>
                <w:szCs w:val="24"/>
              </w:rPr>
            </w:pPr>
            <w:r w:rsidRPr="002133BF">
              <w:rPr>
                <w:rFonts w:asciiTheme="minorHAnsi" w:hAnsiTheme="minorHAnsi" w:cstheme="minorHAnsi"/>
                <w:sz w:val="24"/>
                <w:szCs w:val="24"/>
              </w:rPr>
              <w:t>30</w:t>
            </w:r>
          </w:p>
        </w:tc>
      </w:tr>
      <w:tr w:rsidR="00371CCC" w:rsidRPr="002133BF" w14:paraId="422BA724" w14:textId="77777777" w:rsidTr="00FE5C85">
        <w:trPr>
          <w:cantSplit/>
          <w:jc w:val="center"/>
        </w:trPr>
        <w:tc>
          <w:tcPr>
            <w:tcW w:w="3358" w:type="pct"/>
            <w:vAlign w:val="center"/>
          </w:tcPr>
          <w:p w14:paraId="4D9060EC" w14:textId="6AC4C229" w:rsidR="00371CCC" w:rsidRPr="002133BF" w:rsidRDefault="00512CE2" w:rsidP="00E5047B">
            <w:pPr>
              <w:widowControl w:val="0"/>
              <w:spacing w:after="0"/>
              <w:outlineLvl w:val="0"/>
              <w:rPr>
                <w:rFonts w:asciiTheme="minorHAnsi" w:hAnsiTheme="minorHAnsi" w:cstheme="minorHAnsi"/>
                <w:i/>
                <w:iCs/>
                <w:sz w:val="24"/>
                <w:szCs w:val="24"/>
              </w:rPr>
            </w:pPr>
            <w:r w:rsidRPr="002133BF">
              <w:rPr>
                <w:rFonts w:asciiTheme="minorHAnsi" w:hAnsiTheme="minorHAnsi" w:cstheme="minorHAnsi"/>
                <w:i/>
                <w:iCs/>
                <w:sz w:val="24"/>
                <w:szCs w:val="24"/>
              </w:rPr>
              <w:t>Specific Work Experience</w:t>
            </w:r>
          </w:p>
        </w:tc>
        <w:tc>
          <w:tcPr>
            <w:tcW w:w="1642" w:type="pct"/>
            <w:vAlign w:val="center"/>
          </w:tcPr>
          <w:p w14:paraId="36E31F11" w14:textId="146D2948" w:rsidR="00371CCC" w:rsidRPr="002133BF" w:rsidRDefault="009544C3" w:rsidP="00E5047B">
            <w:pPr>
              <w:widowControl w:val="0"/>
              <w:spacing w:after="0"/>
              <w:jc w:val="center"/>
              <w:outlineLvl w:val="0"/>
              <w:rPr>
                <w:rFonts w:asciiTheme="minorHAnsi" w:hAnsiTheme="minorHAnsi" w:cstheme="minorHAnsi"/>
                <w:sz w:val="24"/>
                <w:szCs w:val="24"/>
              </w:rPr>
            </w:pPr>
            <w:r w:rsidRPr="002133BF">
              <w:rPr>
                <w:rFonts w:asciiTheme="minorHAnsi" w:hAnsiTheme="minorHAnsi" w:cstheme="minorHAnsi"/>
                <w:sz w:val="24"/>
                <w:szCs w:val="24"/>
              </w:rPr>
              <w:t>4</w:t>
            </w:r>
            <w:r w:rsidR="001C5D50" w:rsidRPr="002133BF">
              <w:rPr>
                <w:rFonts w:asciiTheme="minorHAnsi" w:hAnsiTheme="minorHAnsi" w:cstheme="minorHAnsi"/>
                <w:sz w:val="24"/>
                <w:szCs w:val="24"/>
              </w:rPr>
              <w:t>0</w:t>
            </w:r>
          </w:p>
        </w:tc>
      </w:tr>
      <w:tr w:rsidR="009544C3" w:rsidRPr="002133BF" w14:paraId="7ED33F2A" w14:textId="77777777" w:rsidTr="009544C3">
        <w:trPr>
          <w:cantSplit/>
          <w:jc w:val="center"/>
        </w:trPr>
        <w:tc>
          <w:tcPr>
            <w:tcW w:w="3358" w:type="pct"/>
            <w:shd w:val="clear" w:color="auto" w:fill="D9D9D9" w:themeFill="background1" w:themeFillShade="D9"/>
            <w:vAlign w:val="center"/>
          </w:tcPr>
          <w:p w14:paraId="63EBE3BA" w14:textId="0AD78847" w:rsidR="009544C3" w:rsidRPr="002133BF" w:rsidRDefault="009544C3" w:rsidP="00E5047B">
            <w:pPr>
              <w:widowControl w:val="0"/>
              <w:spacing w:after="0"/>
              <w:outlineLvl w:val="0"/>
              <w:rPr>
                <w:rFonts w:asciiTheme="minorHAnsi" w:hAnsiTheme="minorHAnsi" w:cstheme="minorHAnsi"/>
                <w:i/>
                <w:iCs/>
                <w:sz w:val="24"/>
                <w:szCs w:val="24"/>
              </w:rPr>
            </w:pPr>
            <w:r w:rsidRPr="002133BF">
              <w:rPr>
                <w:rFonts w:asciiTheme="minorHAnsi" w:hAnsiTheme="minorHAnsi" w:cstheme="minorHAnsi"/>
                <w:b/>
                <w:sz w:val="24"/>
                <w:szCs w:val="24"/>
              </w:rPr>
              <w:t>Overall total score</w:t>
            </w:r>
          </w:p>
        </w:tc>
        <w:tc>
          <w:tcPr>
            <w:tcW w:w="1642" w:type="pct"/>
            <w:shd w:val="clear" w:color="auto" w:fill="D9D9D9" w:themeFill="background1" w:themeFillShade="D9"/>
            <w:vAlign w:val="center"/>
          </w:tcPr>
          <w:p w14:paraId="6B8C422A" w14:textId="1E51A24B" w:rsidR="009544C3" w:rsidRPr="002133BF" w:rsidRDefault="009544C3" w:rsidP="00E5047B">
            <w:pPr>
              <w:widowControl w:val="0"/>
              <w:spacing w:after="0"/>
              <w:jc w:val="center"/>
              <w:outlineLvl w:val="0"/>
              <w:rPr>
                <w:rFonts w:asciiTheme="minorHAnsi" w:hAnsiTheme="minorHAnsi" w:cstheme="minorHAnsi"/>
                <w:sz w:val="24"/>
                <w:szCs w:val="24"/>
              </w:rPr>
            </w:pPr>
            <w:r w:rsidRPr="002133BF">
              <w:rPr>
                <w:rFonts w:asciiTheme="minorHAnsi" w:hAnsiTheme="minorHAnsi" w:cstheme="minorHAnsi"/>
                <w:b/>
                <w:sz w:val="24"/>
                <w:szCs w:val="24"/>
              </w:rPr>
              <w:t>100</w:t>
            </w:r>
          </w:p>
        </w:tc>
      </w:tr>
    </w:tbl>
    <w:p w14:paraId="2CA6726A" w14:textId="77777777" w:rsidR="00E244A5" w:rsidRPr="002133BF" w:rsidRDefault="00E244A5" w:rsidP="00C37445">
      <w:pPr>
        <w:widowControl w:val="0"/>
        <w:spacing w:before="100" w:after="100"/>
        <w:outlineLvl w:val="0"/>
        <w:rPr>
          <w:rFonts w:asciiTheme="minorHAnsi" w:hAnsiTheme="minorHAnsi" w:cstheme="minorHAnsi"/>
          <w:sz w:val="24"/>
          <w:szCs w:val="24"/>
        </w:rPr>
      </w:pPr>
    </w:p>
    <w:p w14:paraId="1DE7BB25" w14:textId="7A80721B" w:rsidR="00C37445" w:rsidRPr="002133BF" w:rsidRDefault="00C37445" w:rsidP="00C37445">
      <w:pPr>
        <w:widowControl w:val="0"/>
        <w:spacing w:before="100" w:after="100"/>
        <w:outlineLvl w:val="0"/>
        <w:rPr>
          <w:rFonts w:asciiTheme="minorHAnsi" w:hAnsiTheme="minorHAnsi" w:cstheme="minorHAnsi"/>
          <w:sz w:val="24"/>
          <w:szCs w:val="24"/>
        </w:rPr>
      </w:pPr>
      <w:r w:rsidRPr="002133BF">
        <w:rPr>
          <w:rFonts w:asciiTheme="minorHAnsi" w:hAnsiTheme="minorHAnsi" w:cstheme="minorHAnsi"/>
          <w:sz w:val="24"/>
          <w:szCs w:val="24"/>
        </w:rPr>
        <w:t>Only tenders scoring at least 7</w:t>
      </w:r>
      <w:r w:rsidR="00FE13B2" w:rsidRPr="002133BF">
        <w:rPr>
          <w:rFonts w:asciiTheme="minorHAnsi" w:hAnsiTheme="minorHAnsi" w:cstheme="minorHAnsi"/>
          <w:sz w:val="24"/>
          <w:szCs w:val="24"/>
        </w:rPr>
        <w:t>5</w:t>
      </w:r>
      <w:r w:rsidRPr="002133BF">
        <w:rPr>
          <w:rFonts w:asciiTheme="minorHAnsi" w:hAnsiTheme="minorHAnsi" w:cstheme="minorHAnsi"/>
          <w:sz w:val="24"/>
          <w:szCs w:val="24"/>
        </w:rPr>
        <w:t xml:space="preserve"> points in the technical evaluation will proceed to financial evaluation.</w:t>
      </w:r>
    </w:p>
    <w:p w14:paraId="2BE2C33B" w14:textId="77777777" w:rsidR="00C37445" w:rsidRPr="002133BF" w:rsidRDefault="00C37445" w:rsidP="00C37445">
      <w:pPr>
        <w:widowControl w:val="0"/>
        <w:spacing w:before="100" w:after="100"/>
        <w:outlineLvl w:val="0"/>
        <w:rPr>
          <w:rFonts w:asciiTheme="minorHAnsi" w:hAnsiTheme="minorHAnsi" w:cstheme="minorHAnsi"/>
          <w:sz w:val="24"/>
          <w:szCs w:val="24"/>
        </w:rPr>
      </w:pPr>
    </w:p>
    <w:p w14:paraId="4C60E94E" w14:textId="4684DB12" w:rsidR="001A3247" w:rsidRPr="002133BF" w:rsidRDefault="001A3247" w:rsidP="0086415B">
      <w:pPr>
        <w:pStyle w:val="ListParagraph"/>
        <w:numPr>
          <w:ilvl w:val="0"/>
          <w:numId w:val="22"/>
        </w:numPr>
        <w:tabs>
          <w:tab w:val="left" w:pos="360"/>
        </w:tabs>
        <w:spacing w:before="59" w:after="200" w:line="252" w:lineRule="auto"/>
        <w:ind w:right="217" w:hanging="720"/>
        <w:rPr>
          <w:rFonts w:asciiTheme="minorHAnsi" w:hAnsiTheme="minorHAnsi" w:cstheme="minorHAnsi"/>
          <w:sz w:val="24"/>
          <w:szCs w:val="24"/>
        </w:rPr>
      </w:pPr>
      <w:r w:rsidRPr="002133BF">
        <w:rPr>
          <w:rFonts w:asciiTheme="minorHAnsi" w:hAnsiTheme="minorHAnsi" w:cstheme="minorHAnsi"/>
          <w:b/>
          <w:sz w:val="24"/>
          <w:szCs w:val="24"/>
        </w:rPr>
        <w:t>Notification of award</w:t>
      </w:r>
    </w:p>
    <w:p w14:paraId="584A308A" w14:textId="77777777" w:rsidR="00517212" w:rsidRPr="002133BF" w:rsidRDefault="001A3247" w:rsidP="00517212">
      <w:pPr>
        <w:spacing w:before="59" w:line="252" w:lineRule="auto"/>
        <w:ind w:right="217"/>
        <w:rPr>
          <w:rFonts w:asciiTheme="minorHAnsi" w:hAnsiTheme="minorHAnsi" w:cstheme="minorHAnsi"/>
          <w:sz w:val="24"/>
          <w:szCs w:val="24"/>
        </w:rPr>
      </w:pPr>
      <w:r w:rsidRPr="002133BF">
        <w:rPr>
          <w:rFonts w:asciiTheme="minorHAnsi" w:hAnsiTheme="minorHAnsi" w:cstheme="minorHAnsi"/>
          <w:sz w:val="24"/>
          <w:szCs w:val="24"/>
        </w:rPr>
        <w:lastRenderedPageBreak/>
        <w:t>The contracting authority will inform all tenderers simultaneously and individually of the award decision.</w:t>
      </w:r>
    </w:p>
    <w:p w14:paraId="2F6F8B5B" w14:textId="77777777" w:rsidR="00FD60E0" w:rsidRPr="002133BF" w:rsidRDefault="00FD60E0" w:rsidP="00517212">
      <w:pPr>
        <w:spacing w:before="59" w:line="252" w:lineRule="auto"/>
        <w:ind w:right="217"/>
        <w:rPr>
          <w:rFonts w:asciiTheme="minorHAnsi" w:hAnsiTheme="minorHAnsi" w:cstheme="minorHAnsi"/>
          <w:sz w:val="24"/>
          <w:szCs w:val="24"/>
        </w:rPr>
      </w:pPr>
    </w:p>
    <w:p w14:paraId="280EFB00" w14:textId="56B77D2E" w:rsidR="002A65A3" w:rsidRPr="002133BF" w:rsidRDefault="002A65A3" w:rsidP="00DA2FCF">
      <w:pPr>
        <w:pStyle w:val="ListParagraph"/>
        <w:numPr>
          <w:ilvl w:val="0"/>
          <w:numId w:val="22"/>
        </w:numPr>
        <w:tabs>
          <w:tab w:val="left" w:pos="360"/>
        </w:tabs>
        <w:spacing w:before="59" w:after="200" w:line="252" w:lineRule="auto"/>
        <w:ind w:right="217" w:hanging="720"/>
        <w:rPr>
          <w:rFonts w:asciiTheme="minorHAnsi" w:hAnsiTheme="minorHAnsi" w:cstheme="minorHAnsi"/>
          <w:b/>
          <w:bCs/>
          <w:sz w:val="24"/>
          <w:szCs w:val="24"/>
        </w:rPr>
      </w:pPr>
      <w:r w:rsidRPr="002133BF">
        <w:rPr>
          <w:rFonts w:asciiTheme="minorHAnsi" w:hAnsiTheme="minorHAnsi" w:cstheme="minorHAnsi"/>
          <w:b/>
          <w:bCs/>
          <w:sz w:val="24"/>
          <w:szCs w:val="24"/>
        </w:rPr>
        <w:t>Other</w:t>
      </w:r>
    </w:p>
    <w:p w14:paraId="39F147E3" w14:textId="6DBCC2B8" w:rsidR="009B2C2D" w:rsidRDefault="002A65A3" w:rsidP="00482F5C">
      <w:pPr>
        <w:spacing w:before="59" w:line="252" w:lineRule="auto"/>
        <w:ind w:right="217"/>
        <w:rPr>
          <w:rFonts w:asciiTheme="minorHAnsi" w:hAnsiTheme="minorHAnsi" w:cstheme="minorHAnsi"/>
          <w:sz w:val="24"/>
          <w:szCs w:val="24"/>
        </w:rPr>
      </w:pPr>
      <w:r w:rsidRPr="002133BF">
        <w:rPr>
          <w:rFonts w:asciiTheme="minorHAnsi" w:hAnsiTheme="minorHAnsi" w:cstheme="minorHAnsi"/>
          <w:sz w:val="24"/>
          <w:szCs w:val="24"/>
        </w:rPr>
        <w:t>For more information the applicants may consult the Terms of Reference attached to this tender procedure.</w:t>
      </w:r>
    </w:p>
    <w:p w14:paraId="474508D4" w14:textId="77777777" w:rsidR="00292F65" w:rsidRPr="002133BF" w:rsidRDefault="00292F65" w:rsidP="00482F5C">
      <w:pPr>
        <w:spacing w:before="59" w:line="252" w:lineRule="auto"/>
        <w:ind w:right="217"/>
        <w:rPr>
          <w:rFonts w:asciiTheme="minorHAnsi" w:hAnsiTheme="minorHAnsi" w:cstheme="minorHAnsi"/>
          <w:sz w:val="24"/>
          <w:szCs w:val="24"/>
        </w:rPr>
      </w:pPr>
    </w:p>
    <w:sectPr w:rsidR="00292F65" w:rsidRPr="002133BF" w:rsidSect="00D154BB">
      <w:footerReference w:type="default" r:id="rId9"/>
      <w:headerReference w:type="first" r:id="rId10"/>
      <w:footerReference w:type="first" r:id="rId11"/>
      <w:pgSz w:w="11913" w:h="16834" w:code="9"/>
      <w:pgMar w:top="990" w:right="1203" w:bottom="1260" w:left="873" w:header="540" w:footer="720"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373DA" w14:textId="77777777" w:rsidR="0013672A" w:rsidRDefault="0013672A">
      <w:r>
        <w:separator/>
      </w:r>
    </w:p>
  </w:endnote>
  <w:endnote w:type="continuationSeparator" w:id="0">
    <w:p w14:paraId="38963D0F" w14:textId="77777777" w:rsidR="0013672A" w:rsidRDefault="001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Segoe Print"/>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6405" w14:textId="4D0362BC" w:rsidR="001F67A7" w:rsidRPr="00157733" w:rsidRDefault="001F67A7" w:rsidP="00954828">
    <w:pPr>
      <w:pStyle w:val="Footer"/>
      <w:tabs>
        <w:tab w:val="right" w:pos="8789"/>
      </w:tabs>
      <w:spacing w:before="120"/>
      <w:rPr>
        <w:rFonts w:ascii="Times New Roman" w:hAnsi="Times New Roman"/>
        <w:sz w:val="18"/>
        <w:szCs w:val="18"/>
      </w:rPr>
    </w:pPr>
    <w:r>
      <w:rPr>
        <w:rFonts w:ascii="Times New Roman" w:hAnsi="Times New Roman"/>
        <w:sz w:val="18"/>
        <w:szCs w:val="18"/>
      </w:rPr>
      <w:tab/>
    </w:r>
    <w:r w:rsidRPr="00157733">
      <w:rPr>
        <w:rFonts w:ascii="Times New Roman" w:hAnsi="Times New Roman"/>
        <w:sz w:val="18"/>
        <w:szCs w:val="18"/>
      </w:rPr>
      <w:t xml:space="preserve">Page </w:t>
    </w:r>
    <w:r w:rsidRPr="00157733">
      <w:rPr>
        <w:rFonts w:ascii="Times New Roman" w:hAnsi="Times New Roman"/>
        <w:sz w:val="18"/>
        <w:szCs w:val="18"/>
      </w:rPr>
      <w:fldChar w:fldCharType="begin"/>
    </w:r>
    <w:r w:rsidRPr="00157733">
      <w:rPr>
        <w:rFonts w:ascii="Times New Roman" w:hAnsi="Times New Roman"/>
        <w:sz w:val="18"/>
        <w:szCs w:val="18"/>
      </w:rPr>
      <w:instrText xml:space="preserve"> PAGE </w:instrText>
    </w:r>
    <w:r w:rsidRPr="00157733">
      <w:rPr>
        <w:rFonts w:ascii="Times New Roman" w:hAnsi="Times New Roman"/>
        <w:sz w:val="18"/>
        <w:szCs w:val="18"/>
      </w:rPr>
      <w:fldChar w:fldCharType="separate"/>
    </w:r>
    <w:r w:rsidR="000D63F0">
      <w:rPr>
        <w:rFonts w:ascii="Times New Roman" w:hAnsi="Times New Roman"/>
        <w:noProof/>
        <w:sz w:val="18"/>
        <w:szCs w:val="18"/>
      </w:rPr>
      <w:t>6</w:t>
    </w:r>
    <w:r w:rsidRPr="00157733">
      <w:rPr>
        <w:rFonts w:ascii="Times New Roman" w:hAnsi="Times New Roman"/>
        <w:sz w:val="18"/>
        <w:szCs w:val="18"/>
      </w:rPr>
      <w:fldChar w:fldCharType="end"/>
    </w:r>
    <w:r w:rsidRPr="00157733">
      <w:rPr>
        <w:rFonts w:ascii="Times New Roman" w:hAnsi="Times New Roman"/>
        <w:sz w:val="18"/>
        <w:szCs w:val="18"/>
      </w:rPr>
      <w:t xml:space="preserve"> of </w:t>
    </w:r>
    <w:r w:rsidRPr="00157733">
      <w:rPr>
        <w:rFonts w:ascii="Times New Roman" w:hAnsi="Times New Roman"/>
        <w:sz w:val="18"/>
        <w:szCs w:val="18"/>
      </w:rPr>
      <w:fldChar w:fldCharType="begin"/>
    </w:r>
    <w:r w:rsidRPr="00157733">
      <w:rPr>
        <w:rFonts w:ascii="Times New Roman" w:hAnsi="Times New Roman"/>
        <w:sz w:val="18"/>
        <w:szCs w:val="18"/>
      </w:rPr>
      <w:instrText xml:space="preserve"> NUMPAGES </w:instrText>
    </w:r>
    <w:r w:rsidRPr="00157733">
      <w:rPr>
        <w:rFonts w:ascii="Times New Roman" w:hAnsi="Times New Roman"/>
        <w:sz w:val="18"/>
        <w:szCs w:val="18"/>
      </w:rPr>
      <w:fldChar w:fldCharType="separate"/>
    </w:r>
    <w:r w:rsidR="000D63F0">
      <w:rPr>
        <w:rFonts w:ascii="Times New Roman" w:hAnsi="Times New Roman"/>
        <w:noProof/>
        <w:sz w:val="18"/>
        <w:szCs w:val="18"/>
      </w:rPr>
      <w:t>9</w:t>
    </w:r>
    <w:r w:rsidRPr="00157733">
      <w:rPr>
        <w:rFonts w:ascii="Times New Roman" w:hAnsi="Times New Roman"/>
        <w:sz w:val="18"/>
        <w:szCs w:val="18"/>
      </w:rPr>
      <w:fldChar w:fldCharType="end"/>
    </w:r>
  </w:p>
  <w:p w14:paraId="78A20A5A" w14:textId="7D6BCDA7" w:rsidR="001F67A7" w:rsidRPr="00157733" w:rsidRDefault="001F67A7" w:rsidP="00BB1BED">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0D58" w14:textId="7BA5D791" w:rsidR="001F67A7" w:rsidRPr="00157733" w:rsidRDefault="001F67A7" w:rsidP="00BB1BED">
    <w:pPr>
      <w:pStyle w:val="Footer"/>
      <w:tabs>
        <w:tab w:val="left" w:pos="7655"/>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157733">
      <w:rPr>
        <w:rFonts w:ascii="Times New Roman" w:hAnsi="Times New Roman"/>
        <w:sz w:val="18"/>
        <w:szCs w:val="18"/>
      </w:rPr>
      <w:t xml:space="preserve">Page </w:t>
    </w:r>
    <w:r w:rsidRPr="00157733">
      <w:rPr>
        <w:rFonts w:ascii="Times New Roman" w:hAnsi="Times New Roman"/>
        <w:sz w:val="18"/>
        <w:szCs w:val="18"/>
      </w:rPr>
      <w:fldChar w:fldCharType="begin"/>
    </w:r>
    <w:r w:rsidRPr="00157733">
      <w:rPr>
        <w:rFonts w:ascii="Times New Roman" w:hAnsi="Times New Roman"/>
        <w:sz w:val="18"/>
        <w:szCs w:val="18"/>
      </w:rPr>
      <w:instrText xml:space="preserve"> PAGE </w:instrText>
    </w:r>
    <w:r w:rsidRPr="00157733">
      <w:rPr>
        <w:rFonts w:ascii="Times New Roman" w:hAnsi="Times New Roman"/>
        <w:sz w:val="18"/>
        <w:szCs w:val="18"/>
      </w:rPr>
      <w:fldChar w:fldCharType="separate"/>
    </w:r>
    <w:r w:rsidR="00665124">
      <w:rPr>
        <w:rFonts w:ascii="Times New Roman" w:hAnsi="Times New Roman"/>
        <w:noProof/>
        <w:sz w:val="18"/>
        <w:szCs w:val="18"/>
      </w:rPr>
      <w:t>1</w:t>
    </w:r>
    <w:r w:rsidRPr="00157733">
      <w:rPr>
        <w:rFonts w:ascii="Times New Roman" w:hAnsi="Times New Roman"/>
        <w:sz w:val="18"/>
        <w:szCs w:val="18"/>
      </w:rPr>
      <w:fldChar w:fldCharType="end"/>
    </w:r>
    <w:r w:rsidRPr="00157733">
      <w:rPr>
        <w:rFonts w:ascii="Times New Roman" w:hAnsi="Times New Roman"/>
        <w:sz w:val="18"/>
        <w:szCs w:val="18"/>
      </w:rPr>
      <w:t xml:space="preserve"> of </w:t>
    </w:r>
    <w:r w:rsidRPr="00157733">
      <w:rPr>
        <w:rFonts w:ascii="Times New Roman" w:hAnsi="Times New Roman"/>
        <w:sz w:val="18"/>
        <w:szCs w:val="18"/>
      </w:rPr>
      <w:fldChar w:fldCharType="begin"/>
    </w:r>
    <w:r w:rsidRPr="00157733">
      <w:rPr>
        <w:rFonts w:ascii="Times New Roman" w:hAnsi="Times New Roman"/>
        <w:sz w:val="18"/>
        <w:szCs w:val="18"/>
      </w:rPr>
      <w:instrText xml:space="preserve"> NUMPAGES </w:instrText>
    </w:r>
    <w:r w:rsidRPr="00157733">
      <w:rPr>
        <w:rFonts w:ascii="Times New Roman" w:hAnsi="Times New Roman"/>
        <w:sz w:val="18"/>
        <w:szCs w:val="18"/>
      </w:rPr>
      <w:fldChar w:fldCharType="separate"/>
    </w:r>
    <w:r w:rsidR="00665124">
      <w:rPr>
        <w:rFonts w:ascii="Times New Roman" w:hAnsi="Times New Roman"/>
        <w:noProof/>
        <w:sz w:val="18"/>
        <w:szCs w:val="18"/>
      </w:rPr>
      <w:t>9</w:t>
    </w:r>
    <w:r w:rsidRPr="00157733">
      <w:rPr>
        <w:rFonts w:ascii="Times New Roman" w:hAnsi="Times New Roman"/>
        <w:sz w:val="18"/>
        <w:szCs w:val="18"/>
      </w:rPr>
      <w:fldChar w:fldCharType="end"/>
    </w:r>
  </w:p>
  <w:p w14:paraId="75CEDB88" w14:textId="4C7580E0" w:rsidR="001F67A7" w:rsidRPr="00A743A6" w:rsidRDefault="001F67A7">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8AB0" w14:textId="77777777" w:rsidR="0013672A" w:rsidRDefault="0013672A">
      <w:r>
        <w:separator/>
      </w:r>
    </w:p>
  </w:footnote>
  <w:footnote w:type="continuationSeparator" w:id="0">
    <w:p w14:paraId="1FD4CCC7" w14:textId="77777777" w:rsidR="0013672A" w:rsidRDefault="00136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59B9" w14:textId="4CDBFCAF" w:rsidR="001F67A7" w:rsidRPr="00BD41B7" w:rsidRDefault="00BD41B7" w:rsidP="00BD41B7">
    <w:pPr>
      <w:ind w:right="-613" w:firstLine="426"/>
      <w:jc w:val="center"/>
      <w:rPr>
        <w:rFonts w:cs="Arial"/>
        <w:sz w:val="28"/>
        <w:szCs w:val="28"/>
        <w:lang w:val="fr-FR"/>
      </w:rPr>
    </w:pPr>
    <w:r>
      <w:rPr>
        <w:noProof/>
      </w:rPr>
      <w:t xml:space="preserve">                                                             </w:t>
    </w:r>
    <w:r w:rsidRPr="00395C7B">
      <w:rPr>
        <w:rFonts w:ascii="Calibri" w:hAnsi="Calibri" w:cs="Calibri"/>
        <w:noProof/>
      </w:rPr>
      <w:drawing>
        <wp:inline distT="0" distB="0" distL="0" distR="0" wp14:anchorId="7BC9C7D7" wp14:editId="07048423">
          <wp:extent cx="1073426" cy="788676"/>
          <wp:effectExtent l="0" t="0" r="0" b="0"/>
          <wp:docPr id="1201678071" name="Picture 1" descr="A yellow blue and white tri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02125" name="Picture 1" descr="A yellow blue and white triangle with white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9784" t="14072" r="19055" b="15537"/>
                  <a:stretch/>
                </pic:blipFill>
                <pic:spPr bwMode="auto">
                  <a:xfrm>
                    <a:off x="0" y="0"/>
                    <a:ext cx="1119735" cy="822700"/>
                  </a:xfrm>
                  <a:prstGeom prst="rect">
                    <a:avLst/>
                  </a:prstGeom>
                  <a:noFill/>
                  <a:ln>
                    <a:noFill/>
                  </a:ln>
                  <a:extLst>
                    <a:ext uri="{53640926-AAD7-44D8-BBD7-CCE9431645EC}">
                      <a14:shadowObscured xmlns:a14="http://schemas.microsoft.com/office/drawing/2010/main"/>
                    </a:ext>
                  </a:extLst>
                </pic:spPr>
              </pic:pic>
            </a:graphicData>
          </a:graphic>
        </wp:inline>
      </w:drawing>
    </w:r>
    <w:r w:rsidRPr="00395C7B">
      <w:rPr>
        <w:rFonts w:ascii="Calibri" w:hAnsi="Calibri" w:cs="Calibri"/>
        <w:noProof/>
        <w:lang w:val="sq-AL"/>
      </w:rPr>
      <w:drawing>
        <wp:anchor distT="0" distB="0" distL="114300" distR="114300" simplePos="0" relativeHeight="251659264" behindDoc="0" locked="0" layoutInCell="1" allowOverlap="1" wp14:anchorId="534DDE19" wp14:editId="6D4E4570">
          <wp:simplePos x="914400" y="739471"/>
          <wp:positionH relativeFrom="column">
            <wp:align>left</wp:align>
          </wp:positionH>
          <wp:positionV relativeFrom="paragraph">
            <wp:align>top</wp:align>
          </wp:positionV>
          <wp:extent cx="1558455" cy="712703"/>
          <wp:effectExtent l="0" t="0" r="3810" b="0"/>
          <wp:wrapSquare wrapText="bothSides"/>
          <wp:docPr id="23363055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36179" name="Picture 2" descr="A black background with a black square&#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58455" cy="712703"/>
                  </a:xfrm>
                  <a:prstGeom prst="rect">
                    <a:avLst/>
                  </a:prstGeom>
                  <a:noFill/>
                  <a:ln>
                    <a:noFill/>
                  </a:ln>
                </pic:spPr>
              </pic:pic>
            </a:graphicData>
          </a:graphic>
        </wp:anchor>
      </w:drawing>
    </w:r>
    <w:r w:rsidRPr="00395C7B">
      <w:rPr>
        <w:rFonts w:ascii="Calibri" w:hAnsi="Calibri" w:cs="Calibri"/>
        <w:b/>
        <w:bCs/>
        <w:sz w:val="22"/>
        <w:szCs w:val="22"/>
      </w:rPr>
      <w:br w:type="textWrapping" w:clear="all"/>
    </w:r>
    <w:r w:rsidR="00FE1A16" w:rsidRPr="005E3D06">
      <w:rPr>
        <w:noProof/>
      </w:rPr>
      <w:t xml:space="preserve"> </w:t>
    </w:r>
    <w:r w:rsidR="00FE1A16">
      <w:rPr>
        <w:noProof/>
      </w:rPr>
      <w:t xml:space="preserve">       </w:t>
    </w:r>
    <w:r w:rsidR="00FE1A16" w:rsidRPr="005E3D06">
      <w:rPr>
        <w:noProof/>
      </w:rPr>
      <w:t xml:space="preserve"> </w:t>
    </w:r>
    <w:r w:rsidR="00FE1A16">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46F546F"/>
    <w:multiLevelType w:val="hybridMultilevel"/>
    <w:tmpl w:val="D16C9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926F6"/>
    <w:multiLevelType w:val="hybridMultilevel"/>
    <w:tmpl w:val="0044A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26A1F"/>
    <w:multiLevelType w:val="hybridMultilevel"/>
    <w:tmpl w:val="0F2688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52C98"/>
    <w:multiLevelType w:val="hybridMultilevel"/>
    <w:tmpl w:val="ED6AB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5C1073"/>
    <w:multiLevelType w:val="hybridMultilevel"/>
    <w:tmpl w:val="6D4E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C251A8"/>
    <w:multiLevelType w:val="hybridMultilevel"/>
    <w:tmpl w:val="B824C7B4"/>
    <w:lvl w:ilvl="0" w:tplc="5E8C8824">
      <w:start w:val="1"/>
      <w:numFmt w:val="upp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8"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B1656F2"/>
    <w:multiLevelType w:val="hybridMultilevel"/>
    <w:tmpl w:val="8D9E6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E97456"/>
    <w:multiLevelType w:val="hybridMultilevel"/>
    <w:tmpl w:val="95F66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3" w15:restartNumberingAfterBreak="0">
    <w:nsid w:val="2C0F7485"/>
    <w:multiLevelType w:val="hybridMultilevel"/>
    <w:tmpl w:val="8472A39A"/>
    <w:lvl w:ilvl="0" w:tplc="FB3CF3BE">
      <w:start w:val="1"/>
      <w:numFmt w:val="decimal"/>
      <w:lvlText w:val="%1."/>
      <w:lvlJc w:val="left"/>
      <w:pPr>
        <w:ind w:left="360" w:hanging="360"/>
      </w:pPr>
      <w:rPr>
        <w:rFonts w:ascii="Calibri" w:hAnsi="Calibri" w:cs="Calibr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68A153B"/>
    <w:multiLevelType w:val="hybridMultilevel"/>
    <w:tmpl w:val="B824C7B4"/>
    <w:lvl w:ilvl="0" w:tplc="FFFFFFFF">
      <w:start w:val="1"/>
      <w:numFmt w:val="upperLetter"/>
      <w:lvlText w:val="%1."/>
      <w:lvlJc w:val="left"/>
      <w:pPr>
        <w:ind w:left="819" w:hanging="360"/>
      </w:pPr>
      <w:rPr>
        <w:rFonts w:hint="default"/>
      </w:rPr>
    </w:lvl>
    <w:lvl w:ilvl="1" w:tplc="FFFFFFFF" w:tentative="1">
      <w:start w:val="1"/>
      <w:numFmt w:val="lowerLetter"/>
      <w:lvlText w:val="%2."/>
      <w:lvlJc w:val="left"/>
      <w:pPr>
        <w:ind w:left="1539" w:hanging="360"/>
      </w:pPr>
    </w:lvl>
    <w:lvl w:ilvl="2" w:tplc="FFFFFFFF" w:tentative="1">
      <w:start w:val="1"/>
      <w:numFmt w:val="lowerRoman"/>
      <w:lvlText w:val="%3."/>
      <w:lvlJc w:val="right"/>
      <w:pPr>
        <w:ind w:left="2259" w:hanging="180"/>
      </w:pPr>
    </w:lvl>
    <w:lvl w:ilvl="3" w:tplc="FFFFFFFF" w:tentative="1">
      <w:start w:val="1"/>
      <w:numFmt w:val="decimal"/>
      <w:lvlText w:val="%4."/>
      <w:lvlJc w:val="left"/>
      <w:pPr>
        <w:ind w:left="2979" w:hanging="360"/>
      </w:pPr>
    </w:lvl>
    <w:lvl w:ilvl="4" w:tplc="FFFFFFFF" w:tentative="1">
      <w:start w:val="1"/>
      <w:numFmt w:val="lowerLetter"/>
      <w:lvlText w:val="%5."/>
      <w:lvlJc w:val="left"/>
      <w:pPr>
        <w:ind w:left="3699" w:hanging="360"/>
      </w:pPr>
    </w:lvl>
    <w:lvl w:ilvl="5" w:tplc="FFFFFFFF" w:tentative="1">
      <w:start w:val="1"/>
      <w:numFmt w:val="lowerRoman"/>
      <w:lvlText w:val="%6."/>
      <w:lvlJc w:val="right"/>
      <w:pPr>
        <w:ind w:left="4419" w:hanging="180"/>
      </w:pPr>
    </w:lvl>
    <w:lvl w:ilvl="6" w:tplc="FFFFFFFF" w:tentative="1">
      <w:start w:val="1"/>
      <w:numFmt w:val="decimal"/>
      <w:lvlText w:val="%7."/>
      <w:lvlJc w:val="left"/>
      <w:pPr>
        <w:ind w:left="5139" w:hanging="360"/>
      </w:pPr>
    </w:lvl>
    <w:lvl w:ilvl="7" w:tplc="FFFFFFFF" w:tentative="1">
      <w:start w:val="1"/>
      <w:numFmt w:val="lowerLetter"/>
      <w:lvlText w:val="%8."/>
      <w:lvlJc w:val="left"/>
      <w:pPr>
        <w:ind w:left="5859" w:hanging="360"/>
      </w:pPr>
    </w:lvl>
    <w:lvl w:ilvl="8" w:tplc="FFFFFFFF" w:tentative="1">
      <w:start w:val="1"/>
      <w:numFmt w:val="lowerRoman"/>
      <w:lvlText w:val="%9."/>
      <w:lvlJc w:val="right"/>
      <w:pPr>
        <w:ind w:left="6579" w:hanging="180"/>
      </w:pPr>
    </w:lvl>
  </w:abstractNum>
  <w:abstractNum w:abstractNumId="18" w15:restartNumberingAfterBreak="0">
    <w:nsid w:val="39E960F4"/>
    <w:multiLevelType w:val="hybridMultilevel"/>
    <w:tmpl w:val="62629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47879"/>
    <w:multiLevelType w:val="hybridMultilevel"/>
    <w:tmpl w:val="3B94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1"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3" w15:restartNumberingAfterBreak="0">
    <w:nsid w:val="46E030CA"/>
    <w:multiLevelType w:val="hybridMultilevel"/>
    <w:tmpl w:val="CB4C98C6"/>
    <w:styleLink w:val="ImportedStyle3"/>
    <w:lvl w:ilvl="0" w:tplc="86AABE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AECE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ECCB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8854A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BE81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AA22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76F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F2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B90DA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D190A65"/>
    <w:multiLevelType w:val="hybridMultilevel"/>
    <w:tmpl w:val="F28EC2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FD5CF9"/>
    <w:multiLevelType w:val="hybridMultilevel"/>
    <w:tmpl w:val="0AB071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9D634C"/>
    <w:multiLevelType w:val="hybridMultilevel"/>
    <w:tmpl w:val="3E9E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8" w15:restartNumberingAfterBreak="0">
    <w:nsid w:val="5C154D56"/>
    <w:multiLevelType w:val="hybridMultilevel"/>
    <w:tmpl w:val="4C94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5A17EE"/>
    <w:multiLevelType w:val="hybridMultilevel"/>
    <w:tmpl w:val="8A0E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3" w15:restartNumberingAfterBreak="0">
    <w:nsid w:val="628A09AE"/>
    <w:multiLevelType w:val="hybridMultilevel"/>
    <w:tmpl w:val="FEC6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32FE8"/>
    <w:multiLevelType w:val="hybridMultilevel"/>
    <w:tmpl w:val="124C745A"/>
    <w:lvl w:ilvl="0" w:tplc="3000FEC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B4BF1"/>
    <w:multiLevelType w:val="multilevel"/>
    <w:tmpl w:val="CEF64A62"/>
    <w:lvl w:ilvl="0">
      <w:start w:val="1"/>
      <w:numFmt w:val="decimal"/>
      <w:lvlText w:val="%1."/>
      <w:lvlJc w:val="left"/>
      <w:pPr>
        <w:tabs>
          <w:tab w:val="num" w:pos="480"/>
        </w:tabs>
        <w:ind w:left="480" w:hanging="480"/>
      </w:pPr>
    </w:lvl>
    <w:lvl w:ilvl="1">
      <w:start w:val="1"/>
      <w:numFmt w:val="decimal"/>
      <w:pStyle w:val="Heading2"/>
      <w:lvlText w:val="%1.%2."/>
      <w:lvlJc w:val="left"/>
      <w:pPr>
        <w:tabs>
          <w:tab w:val="num" w:pos="1200"/>
        </w:tabs>
        <w:ind w:left="120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9B86B97"/>
    <w:multiLevelType w:val="hybridMultilevel"/>
    <w:tmpl w:val="7836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F369A"/>
    <w:multiLevelType w:val="hybridMultilevel"/>
    <w:tmpl w:val="CD5E11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C452A"/>
    <w:multiLevelType w:val="hybridMultilevel"/>
    <w:tmpl w:val="5706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1509DB"/>
    <w:multiLevelType w:val="hybridMultilevel"/>
    <w:tmpl w:val="6D26C3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796940">
    <w:abstractNumId w:val="1"/>
  </w:num>
  <w:num w:numId="2" w16cid:durableId="1887721293">
    <w:abstractNumId w:val="0"/>
  </w:num>
  <w:num w:numId="3" w16cid:durableId="1221332879">
    <w:abstractNumId w:val="35"/>
  </w:num>
  <w:num w:numId="4" w16cid:durableId="1028799997">
    <w:abstractNumId w:val="21"/>
  </w:num>
  <w:num w:numId="5" w16cid:durableId="786700629">
    <w:abstractNumId w:val="12"/>
  </w:num>
  <w:num w:numId="6" w16cid:durableId="1982077720">
    <w:abstractNumId w:val="20"/>
  </w:num>
  <w:num w:numId="7" w16cid:durableId="143083244">
    <w:abstractNumId w:val="32"/>
  </w:num>
  <w:num w:numId="8" w16cid:durableId="1981112067">
    <w:abstractNumId w:val="37"/>
  </w:num>
  <w:num w:numId="9" w16cid:durableId="372390350">
    <w:abstractNumId w:val="15"/>
  </w:num>
  <w:num w:numId="10" w16cid:durableId="1255095332">
    <w:abstractNumId w:val="31"/>
  </w:num>
  <w:num w:numId="11" w16cid:durableId="176192616">
    <w:abstractNumId w:val="30"/>
  </w:num>
  <w:num w:numId="12" w16cid:durableId="369916791">
    <w:abstractNumId w:val="22"/>
  </w:num>
  <w:num w:numId="13" w16cid:durableId="1954971282">
    <w:abstractNumId w:val="27"/>
  </w:num>
  <w:num w:numId="14" w16cid:durableId="1116171196">
    <w:abstractNumId w:val="11"/>
  </w:num>
  <w:num w:numId="15" w16cid:durableId="1816529941">
    <w:abstractNumId w:val="16"/>
  </w:num>
  <w:num w:numId="16" w16cid:durableId="1826243749">
    <w:abstractNumId w:val="8"/>
  </w:num>
  <w:num w:numId="17" w16cid:durableId="1149635514">
    <w:abstractNumId w:val="14"/>
  </w:num>
  <w:num w:numId="18" w16cid:durableId="35787152">
    <w:abstractNumId w:val="38"/>
  </w:num>
  <w:num w:numId="19" w16cid:durableId="1038160226">
    <w:abstractNumId w:val="23"/>
  </w:num>
  <w:num w:numId="20" w16cid:durableId="1508789236">
    <w:abstractNumId w:val="7"/>
  </w:num>
  <w:num w:numId="21" w16cid:durableId="1229610056">
    <w:abstractNumId w:val="3"/>
  </w:num>
  <w:num w:numId="22" w16cid:durableId="363025463">
    <w:abstractNumId w:val="13"/>
  </w:num>
  <w:num w:numId="23" w16cid:durableId="361900407">
    <w:abstractNumId w:val="39"/>
  </w:num>
  <w:num w:numId="24" w16cid:durableId="531384631">
    <w:abstractNumId w:val="2"/>
  </w:num>
  <w:num w:numId="25" w16cid:durableId="664481854">
    <w:abstractNumId w:val="34"/>
  </w:num>
  <w:num w:numId="26" w16cid:durableId="1575241030">
    <w:abstractNumId w:val="28"/>
  </w:num>
  <w:num w:numId="27" w16cid:durableId="1852337404">
    <w:abstractNumId w:val="26"/>
  </w:num>
  <w:num w:numId="28" w16cid:durableId="1056970279">
    <w:abstractNumId w:val="41"/>
  </w:num>
  <w:num w:numId="29" w16cid:durableId="1504009103">
    <w:abstractNumId w:val="19"/>
  </w:num>
  <w:num w:numId="30" w16cid:durableId="963535319">
    <w:abstractNumId w:val="18"/>
  </w:num>
  <w:num w:numId="31" w16cid:durableId="1505700481">
    <w:abstractNumId w:val="33"/>
  </w:num>
  <w:num w:numId="32" w16cid:durableId="22561485">
    <w:abstractNumId w:val="5"/>
  </w:num>
  <w:num w:numId="33" w16cid:durableId="830873787">
    <w:abstractNumId w:val="29"/>
  </w:num>
  <w:num w:numId="34" w16cid:durableId="1059596123">
    <w:abstractNumId w:val="17"/>
  </w:num>
  <w:num w:numId="35" w16cid:durableId="2066561774">
    <w:abstractNumId w:val="6"/>
  </w:num>
  <w:num w:numId="36" w16cid:durableId="1110664038">
    <w:abstractNumId w:val="4"/>
  </w:num>
  <w:num w:numId="37" w16cid:durableId="119032192">
    <w:abstractNumId w:val="42"/>
  </w:num>
  <w:num w:numId="38" w16cid:durableId="1755396600">
    <w:abstractNumId w:val="10"/>
  </w:num>
  <w:num w:numId="39" w16cid:durableId="1463688782">
    <w:abstractNumId w:val="24"/>
  </w:num>
  <w:num w:numId="40" w16cid:durableId="100998454">
    <w:abstractNumId w:val="25"/>
  </w:num>
  <w:num w:numId="41" w16cid:durableId="1369335761">
    <w:abstractNumId w:val="40"/>
  </w:num>
  <w:num w:numId="42" w16cid:durableId="52266914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urolookDoctype" w:val="REP"/>
    <w:docVar w:name="EurolookLanguage" w:val="2057"/>
    <w:docVar w:name="EurolookVersion" w:val="3.7"/>
    <w:docVar w:name="LW_DocType" w:val="REP"/>
  </w:docVars>
  <w:rsids>
    <w:rsidRoot w:val="003D1B73"/>
    <w:rsid w:val="00002B2B"/>
    <w:rsid w:val="00004E71"/>
    <w:rsid w:val="000074B8"/>
    <w:rsid w:val="000077CF"/>
    <w:rsid w:val="000101E8"/>
    <w:rsid w:val="00010C95"/>
    <w:rsid w:val="00012D5D"/>
    <w:rsid w:val="000130AD"/>
    <w:rsid w:val="00014111"/>
    <w:rsid w:val="00020D5D"/>
    <w:rsid w:val="0003046E"/>
    <w:rsid w:val="00031742"/>
    <w:rsid w:val="000354B6"/>
    <w:rsid w:val="00051867"/>
    <w:rsid w:val="0005367E"/>
    <w:rsid w:val="0006458C"/>
    <w:rsid w:val="00065115"/>
    <w:rsid w:val="00067093"/>
    <w:rsid w:val="00073A43"/>
    <w:rsid w:val="00073A93"/>
    <w:rsid w:val="00076C6E"/>
    <w:rsid w:val="00077621"/>
    <w:rsid w:val="0007775D"/>
    <w:rsid w:val="00081AEE"/>
    <w:rsid w:val="00083633"/>
    <w:rsid w:val="00084170"/>
    <w:rsid w:val="0008417F"/>
    <w:rsid w:val="00085D9D"/>
    <w:rsid w:val="00086509"/>
    <w:rsid w:val="000867C2"/>
    <w:rsid w:val="00086993"/>
    <w:rsid w:val="00092F1F"/>
    <w:rsid w:val="000936C5"/>
    <w:rsid w:val="00095412"/>
    <w:rsid w:val="000A3819"/>
    <w:rsid w:val="000B4784"/>
    <w:rsid w:val="000B546C"/>
    <w:rsid w:val="000C1BBC"/>
    <w:rsid w:val="000C5193"/>
    <w:rsid w:val="000C7262"/>
    <w:rsid w:val="000D3A02"/>
    <w:rsid w:val="000D5FA1"/>
    <w:rsid w:val="000D63F0"/>
    <w:rsid w:val="000D7382"/>
    <w:rsid w:val="000D7F4A"/>
    <w:rsid w:val="000E0BB9"/>
    <w:rsid w:val="000E2931"/>
    <w:rsid w:val="000E4180"/>
    <w:rsid w:val="000E5C5A"/>
    <w:rsid w:val="000E75FE"/>
    <w:rsid w:val="000E7FFA"/>
    <w:rsid w:val="000F12F3"/>
    <w:rsid w:val="000F6064"/>
    <w:rsid w:val="0010022F"/>
    <w:rsid w:val="0010049C"/>
    <w:rsid w:val="00100668"/>
    <w:rsid w:val="0010272E"/>
    <w:rsid w:val="0010562D"/>
    <w:rsid w:val="001120D9"/>
    <w:rsid w:val="00113154"/>
    <w:rsid w:val="00120EEE"/>
    <w:rsid w:val="0012179F"/>
    <w:rsid w:val="00122FED"/>
    <w:rsid w:val="001232E9"/>
    <w:rsid w:val="001253EC"/>
    <w:rsid w:val="0012541D"/>
    <w:rsid w:val="00125D86"/>
    <w:rsid w:val="001264EA"/>
    <w:rsid w:val="00130D12"/>
    <w:rsid w:val="0013513E"/>
    <w:rsid w:val="0013521E"/>
    <w:rsid w:val="00135914"/>
    <w:rsid w:val="0013672A"/>
    <w:rsid w:val="0013723A"/>
    <w:rsid w:val="00143F19"/>
    <w:rsid w:val="0014400A"/>
    <w:rsid w:val="00144A5E"/>
    <w:rsid w:val="001517EF"/>
    <w:rsid w:val="00153984"/>
    <w:rsid w:val="00155951"/>
    <w:rsid w:val="00155C9D"/>
    <w:rsid w:val="00156462"/>
    <w:rsid w:val="0016018A"/>
    <w:rsid w:val="00163DA4"/>
    <w:rsid w:val="00165FDB"/>
    <w:rsid w:val="00166396"/>
    <w:rsid w:val="001701DF"/>
    <w:rsid w:val="00177AF8"/>
    <w:rsid w:val="001805A2"/>
    <w:rsid w:val="00184CEF"/>
    <w:rsid w:val="00186EE5"/>
    <w:rsid w:val="0019393F"/>
    <w:rsid w:val="00193BC4"/>
    <w:rsid w:val="001964D5"/>
    <w:rsid w:val="001A1412"/>
    <w:rsid w:val="001A1952"/>
    <w:rsid w:val="001A2C4C"/>
    <w:rsid w:val="001A3247"/>
    <w:rsid w:val="001A3B30"/>
    <w:rsid w:val="001A3F06"/>
    <w:rsid w:val="001A5233"/>
    <w:rsid w:val="001A53A3"/>
    <w:rsid w:val="001B04A0"/>
    <w:rsid w:val="001B051C"/>
    <w:rsid w:val="001B0EA8"/>
    <w:rsid w:val="001B31F2"/>
    <w:rsid w:val="001B33D1"/>
    <w:rsid w:val="001B3928"/>
    <w:rsid w:val="001B3E76"/>
    <w:rsid w:val="001B473E"/>
    <w:rsid w:val="001B5971"/>
    <w:rsid w:val="001B65DC"/>
    <w:rsid w:val="001C09BE"/>
    <w:rsid w:val="001C1DBF"/>
    <w:rsid w:val="001C50E0"/>
    <w:rsid w:val="001C5D50"/>
    <w:rsid w:val="001C7994"/>
    <w:rsid w:val="001D2A12"/>
    <w:rsid w:val="001D2BCC"/>
    <w:rsid w:val="001D5EF4"/>
    <w:rsid w:val="001F0E23"/>
    <w:rsid w:val="001F20FE"/>
    <w:rsid w:val="001F5883"/>
    <w:rsid w:val="001F5CEB"/>
    <w:rsid w:val="001F67A7"/>
    <w:rsid w:val="001F72F3"/>
    <w:rsid w:val="0020180B"/>
    <w:rsid w:val="0020258F"/>
    <w:rsid w:val="00204D91"/>
    <w:rsid w:val="002113F8"/>
    <w:rsid w:val="002116C4"/>
    <w:rsid w:val="0021174B"/>
    <w:rsid w:val="002133BF"/>
    <w:rsid w:val="00213767"/>
    <w:rsid w:val="00217468"/>
    <w:rsid w:val="00220409"/>
    <w:rsid w:val="00223404"/>
    <w:rsid w:val="002235FA"/>
    <w:rsid w:val="00224222"/>
    <w:rsid w:val="002256E4"/>
    <w:rsid w:val="0022579E"/>
    <w:rsid w:val="00226055"/>
    <w:rsid w:val="00230B0D"/>
    <w:rsid w:val="0023264C"/>
    <w:rsid w:val="00235841"/>
    <w:rsid w:val="00235983"/>
    <w:rsid w:val="00242A4E"/>
    <w:rsid w:val="00243F20"/>
    <w:rsid w:val="00244A1C"/>
    <w:rsid w:val="002529C1"/>
    <w:rsid w:val="002537C8"/>
    <w:rsid w:val="002600D6"/>
    <w:rsid w:val="00262932"/>
    <w:rsid w:val="00266451"/>
    <w:rsid w:val="00266CFC"/>
    <w:rsid w:val="002823E9"/>
    <w:rsid w:val="00282D5C"/>
    <w:rsid w:val="002857BB"/>
    <w:rsid w:val="0029020E"/>
    <w:rsid w:val="002926B3"/>
    <w:rsid w:val="00292F65"/>
    <w:rsid w:val="00293130"/>
    <w:rsid w:val="002A2F26"/>
    <w:rsid w:val="002A4632"/>
    <w:rsid w:val="002A65A3"/>
    <w:rsid w:val="002B18B9"/>
    <w:rsid w:val="002B27E6"/>
    <w:rsid w:val="002B5E9C"/>
    <w:rsid w:val="002B79FF"/>
    <w:rsid w:val="002C120A"/>
    <w:rsid w:val="002C2AD2"/>
    <w:rsid w:val="002C4155"/>
    <w:rsid w:val="002C5AE5"/>
    <w:rsid w:val="002D1259"/>
    <w:rsid w:val="002D2869"/>
    <w:rsid w:val="002D50EC"/>
    <w:rsid w:val="002E05ED"/>
    <w:rsid w:val="002E0DAC"/>
    <w:rsid w:val="002E13AC"/>
    <w:rsid w:val="002E4F51"/>
    <w:rsid w:val="002E508F"/>
    <w:rsid w:val="002E58F9"/>
    <w:rsid w:val="002F4CC2"/>
    <w:rsid w:val="002F642E"/>
    <w:rsid w:val="003017B4"/>
    <w:rsid w:val="00301D30"/>
    <w:rsid w:val="00303F53"/>
    <w:rsid w:val="0030720E"/>
    <w:rsid w:val="00313521"/>
    <w:rsid w:val="0031578C"/>
    <w:rsid w:val="00315895"/>
    <w:rsid w:val="0031646E"/>
    <w:rsid w:val="00321A7C"/>
    <w:rsid w:val="00323F9D"/>
    <w:rsid w:val="00324459"/>
    <w:rsid w:val="003249F8"/>
    <w:rsid w:val="00326557"/>
    <w:rsid w:val="00332EF4"/>
    <w:rsid w:val="003359E1"/>
    <w:rsid w:val="00352993"/>
    <w:rsid w:val="00352AFC"/>
    <w:rsid w:val="00352B90"/>
    <w:rsid w:val="00353F37"/>
    <w:rsid w:val="00354F93"/>
    <w:rsid w:val="00355001"/>
    <w:rsid w:val="003556A9"/>
    <w:rsid w:val="00355766"/>
    <w:rsid w:val="00361234"/>
    <w:rsid w:val="003628DD"/>
    <w:rsid w:val="00362A67"/>
    <w:rsid w:val="00363519"/>
    <w:rsid w:val="00366638"/>
    <w:rsid w:val="00370C4E"/>
    <w:rsid w:val="00371CCC"/>
    <w:rsid w:val="00372A6A"/>
    <w:rsid w:val="0038158D"/>
    <w:rsid w:val="00383EB5"/>
    <w:rsid w:val="00385879"/>
    <w:rsid w:val="00385CF3"/>
    <w:rsid w:val="0039124B"/>
    <w:rsid w:val="0039209C"/>
    <w:rsid w:val="003A172A"/>
    <w:rsid w:val="003A55EA"/>
    <w:rsid w:val="003A6435"/>
    <w:rsid w:val="003B5025"/>
    <w:rsid w:val="003B6C50"/>
    <w:rsid w:val="003C06E9"/>
    <w:rsid w:val="003C43D5"/>
    <w:rsid w:val="003D1B73"/>
    <w:rsid w:val="003D6D2C"/>
    <w:rsid w:val="003E05A3"/>
    <w:rsid w:val="003E0BE2"/>
    <w:rsid w:val="003E178B"/>
    <w:rsid w:val="003E3BF2"/>
    <w:rsid w:val="003E68EB"/>
    <w:rsid w:val="003E6EE0"/>
    <w:rsid w:val="003F1B42"/>
    <w:rsid w:val="003F3248"/>
    <w:rsid w:val="003F5EC3"/>
    <w:rsid w:val="003F66F1"/>
    <w:rsid w:val="003F6D22"/>
    <w:rsid w:val="003F7039"/>
    <w:rsid w:val="0040152B"/>
    <w:rsid w:val="00406182"/>
    <w:rsid w:val="00406A13"/>
    <w:rsid w:val="00410DE0"/>
    <w:rsid w:val="00413EF8"/>
    <w:rsid w:val="00414C05"/>
    <w:rsid w:val="00415147"/>
    <w:rsid w:val="0041692B"/>
    <w:rsid w:val="00416C4D"/>
    <w:rsid w:val="00424E60"/>
    <w:rsid w:val="00426ABA"/>
    <w:rsid w:val="00426B9A"/>
    <w:rsid w:val="00426FDF"/>
    <w:rsid w:val="0043135B"/>
    <w:rsid w:val="00455E66"/>
    <w:rsid w:val="00455F34"/>
    <w:rsid w:val="00457100"/>
    <w:rsid w:val="00460720"/>
    <w:rsid w:val="0046205B"/>
    <w:rsid w:val="00462FD3"/>
    <w:rsid w:val="004708EC"/>
    <w:rsid w:val="00470F55"/>
    <w:rsid w:val="0047734C"/>
    <w:rsid w:val="0048117A"/>
    <w:rsid w:val="00482F5C"/>
    <w:rsid w:val="004836F9"/>
    <w:rsid w:val="00483991"/>
    <w:rsid w:val="004B010F"/>
    <w:rsid w:val="004B21F1"/>
    <w:rsid w:val="004B2CA1"/>
    <w:rsid w:val="004B5F11"/>
    <w:rsid w:val="004C13A0"/>
    <w:rsid w:val="004C3424"/>
    <w:rsid w:val="004C4966"/>
    <w:rsid w:val="004C786A"/>
    <w:rsid w:val="004D10EC"/>
    <w:rsid w:val="004D1B1A"/>
    <w:rsid w:val="004D418F"/>
    <w:rsid w:val="004E1C91"/>
    <w:rsid w:val="004E526B"/>
    <w:rsid w:val="004E6C24"/>
    <w:rsid w:val="004E7CAA"/>
    <w:rsid w:val="004F2D8F"/>
    <w:rsid w:val="004F3478"/>
    <w:rsid w:val="004F7F5F"/>
    <w:rsid w:val="00500940"/>
    <w:rsid w:val="0050206B"/>
    <w:rsid w:val="0050529E"/>
    <w:rsid w:val="00512C5D"/>
    <w:rsid w:val="00512CE2"/>
    <w:rsid w:val="0051532C"/>
    <w:rsid w:val="005166D0"/>
    <w:rsid w:val="00516FEE"/>
    <w:rsid w:val="00517212"/>
    <w:rsid w:val="00521A82"/>
    <w:rsid w:val="005236AC"/>
    <w:rsid w:val="0052522A"/>
    <w:rsid w:val="00525BDC"/>
    <w:rsid w:val="00526064"/>
    <w:rsid w:val="00530182"/>
    <w:rsid w:val="00530CA5"/>
    <w:rsid w:val="00532BF8"/>
    <w:rsid w:val="0053384D"/>
    <w:rsid w:val="00533C06"/>
    <w:rsid w:val="00533C67"/>
    <w:rsid w:val="00537AD7"/>
    <w:rsid w:val="00542D2B"/>
    <w:rsid w:val="00546488"/>
    <w:rsid w:val="00552199"/>
    <w:rsid w:val="00556FFE"/>
    <w:rsid w:val="00557833"/>
    <w:rsid w:val="00561670"/>
    <w:rsid w:val="00561B68"/>
    <w:rsid w:val="005645A7"/>
    <w:rsid w:val="005650B6"/>
    <w:rsid w:val="005652E1"/>
    <w:rsid w:val="00566585"/>
    <w:rsid w:val="00570770"/>
    <w:rsid w:val="00570B98"/>
    <w:rsid w:val="005730F2"/>
    <w:rsid w:val="00575A9A"/>
    <w:rsid w:val="005770CD"/>
    <w:rsid w:val="005859AD"/>
    <w:rsid w:val="0058684A"/>
    <w:rsid w:val="00587889"/>
    <w:rsid w:val="00591589"/>
    <w:rsid w:val="005958ED"/>
    <w:rsid w:val="00596718"/>
    <w:rsid w:val="0059750E"/>
    <w:rsid w:val="00597671"/>
    <w:rsid w:val="005A010B"/>
    <w:rsid w:val="005A1585"/>
    <w:rsid w:val="005A4EA1"/>
    <w:rsid w:val="005A7AF6"/>
    <w:rsid w:val="005A7F32"/>
    <w:rsid w:val="005B224C"/>
    <w:rsid w:val="005B2A2E"/>
    <w:rsid w:val="005B5990"/>
    <w:rsid w:val="005B6FD4"/>
    <w:rsid w:val="005C327A"/>
    <w:rsid w:val="005C4F34"/>
    <w:rsid w:val="005C728D"/>
    <w:rsid w:val="005D09B2"/>
    <w:rsid w:val="005D104D"/>
    <w:rsid w:val="005D7916"/>
    <w:rsid w:val="005E1158"/>
    <w:rsid w:val="005E1F81"/>
    <w:rsid w:val="005E51EF"/>
    <w:rsid w:val="005E7C46"/>
    <w:rsid w:val="005F0FBD"/>
    <w:rsid w:val="005F3E33"/>
    <w:rsid w:val="005F4E30"/>
    <w:rsid w:val="00601D5A"/>
    <w:rsid w:val="0060796D"/>
    <w:rsid w:val="00610145"/>
    <w:rsid w:val="006159FD"/>
    <w:rsid w:val="00617382"/>
    <w:rsid w:val="00617928"/>
    <w:rsid w:val="00621C9C"/>
    <w:rsid w:val="00623274"/>
    <w:rsid w:val="006259E4"/>
    <w:rsid w:val="00630808"/>
    <w:rsid w:val="00634449"/>
    <w:rsid w:val="00634CA9"/>
    <w:rsid w:val="006352AB"/>
    <w:rsid w:val="00641F9B"/>
    <w:rsid w:val="00642F48"/>
    <w:rsid w:val="006455EB"/>
    <w:rsid w:val="00647530"/>
    <w:rsid w:val="00653031"/>
    <w:rsid w:val="00654DF0"/>
    <w:rsid w:val="00656C12"/>
    <w:rsid w:val="006621BB"/>
    <w:rsid w:val="00664B66"/>
    <w:rsid w:val="00665124"/>
    <w:rsid w:val="00665769"/>
    <w:rsid w:val="006675AD"/>
    <w:rsid w:val="00673D7B"/>
    <w:rsid w:val="00675CA3"/>
    <w:rsid w:val="00676E92"/>
    <w:rsid w:val="00683DA7"/>
    <w:rsid w:val="006841F2"/>
    <w:rsid w:val="006907B3"/>
    <w:rsid w:val="00690911"/>
    <w:rsid w:val="00690FF7"/>
    <w:rsid w:val="00692334"/>
    <w:rsid w:val="006A2B6C"/>
    <w:rsid w:val="006A453E"/>
    <w:rsid w:val="006A5478"/>
    <w:rsid w:val="006A5D71"/>
    <w:rsid w:val="006A67EB"/>
    <w:rsid w:val="006B2F40"/>
    <w:rsid w:val="006B715E"/>
    <w:rsid w:val="006C3231"/>
    <w:rsid w:val="006C3F74"/>
    <w:rsid w:val="006C4E52"/>
    <w:rsid w:val="006C69DC"/>
    <w:rsid w:val="006D24CD"/>
    <w:rsid w:val="006E00A0"/>
    <w:rsid w:val="006E0E75"/>
    <w:rsid w:val="006E20F8"/>
    <w:rsid w:val="006E2226"/>
    <w:rsid w:val="006E25C5"/>
    <w:rsid w:val="006E2B99"/>
    <w:rsid w:val="006F0A3E"/>
    <w:rsid w:val="006F6AA1"/>
    <w:rsid w:val="00701D8B"/>
    <w:rsid w:val="00702B67"/>
    <w:rsid w:val="00705DF1"/>
    <w:rsid w:val="00707D6C"/>
    <w:rsid w:val="00707F71"/>
    <w:rsid w:val="00711E68"/>
    <w:rsid w:val="0071331F"/>
    <w:rsid w:val="0071363F"/>
    <w:rsid w:val="007153A5"/>
    <w:rsid w:val="00720FC2"/>
    <w:rsid w:val="00721EA3"/>
    <w:rsid w:val="007223A3"/>
    <w:rsid w:val="007230D6"/>
    <w:rsid w:val="00723A02"/>
    <w:rsid w:val="00732CF8"/>
    <w:rsid w:val="00733B59"/>
    <w:rsid w:val="007416EA"/>
    <w:rsid w:val="00745C4B"/>
    <w:rsid w:val="00747165"/>
    <w:rsid w:val="0075735B"/>
    <w:rsid w:val="007600B6"/>
    <w:rsid w:val="00761DE2"/>
    <w:rsid w:val="0076257A"/>
    <w:rsid w:val="00764064"/>
    <w:rsid w:val="00766AB0"/>
    <w:rsid w:val="00767A6B"/>
    <w:rsid w:val="0077155A"/>
    <w:rsid w:val="007725EB"/>
    <w:rsid w:val="00780DE1"/>
    <w:rsid w:val="00781229"/>
    <w:rsid w:val="00784725"/>
    <w:rsid w:val="00784A5B"/>
    <w:rsid w:val="00790E57"/>
    <w:rsid w:val="007931CA"/>
    <w:rsid w:val="00794049"/>
    <w:rsid w:val="007942E2"/>
    <w:rsid w:val="007956E6"/>
    <w:rsid w:val="007B1182"/>
    <w:rsid w:val="007B16D7"/>
    <w:rsid w:val="007B2FF8"/>
    <w:rsid w:val="007B38A2"/>
    <w:rsid w:val="007B3A5F"/>
    <w:rsid w:val="007B4825"/>
    <w:rsid w:val="007B4FAE"/>
    <w:rsid w:val="007B694A"/>
    <w:rsid w:val="007B7B24"/>
    <w:rsid w:val="007C147E"/>
    <w:rsid w:val="007C65EF"/>
    <w:rsid w:val="007D0E9B"/>
    <w:rsid w:val="007D4581"/>
    <w:rsid w:val="007D611C"/>
    <w:rsid w:val="007D7161"/>
    <w:rsid w:val="007E2021"/>
    <w:rsid w:val="007E4605"/>
    <w:rsid w:val="007F1268"/>
    <w:rsid w:val="007F1966"/>
    <w:rsid w:val="007F2187"/>
    <w:rsid w:val="007F655E"/>
    <w:rsid w:val="007F783F"/>
    <w:rsid w:val="00800C3C"/>
    <w:rsid w:val="00803EE9"/>
    <w:rsid w:val="0080685B"/>
    <w:rsid w:val="00807478"/>
    <w:rsid w:val="00814252"/>
    <w:rsid w:val="008158C4"/>
    <w:rsid w:val="00823F49"/>
    <w:rsid w:val="008250EE"/>
    <w:rsid w:val="00825D61"/>
    <w:rsid w:val="0082771E"/>
    <w:rsid w:val="008326D7"/>
    <w:rsid w:val="008370DB"/>
    <w:rsid w:val="00840B41"/>
    <w:rsid w:val="0084378F"/>
    <w:rsid w:val="0084605B"/>
    <w:rsid w:val="008501BD"/>
    <w:rsid w:val="008539B7"/>
    <w:rsid w:val="00855FF3"/>
    <w:rsid w:val="008568A4"/>
    <w:rsid w:val="008614A1"/>
    <w:rsid w:val="0086217D"/>
    <w:rsid w:val="0086415B"/>
    <w:rsid w:val="00866DD1"/>
    <w:rsid w:val="00867EAD"/>
    <w:rsid w:val="00877ACA"/>
    <w:rsid w:val="00880C18"/>
    <w:rsid w:val="00887612"/>
    <w:rsid w:val="0089339F"/>
    <w:rsid w:val="0089447B"/>
    <w:rsid w:val="0089584E"/>
    <w:rsid w:val="008A18D1"/>
    <w:rsid w:val="008A1F78"/>
    <w:rsid w:val="008A2AAA"/>
    <w:rsid w:val="008A37E4"/>
    <w:rsid w:val="008A504C"/>
    <w:rsid w:val="008A582B"/>
    <w:rsid w:val="008A5DA4"/>
    <w:rsid w:val="008B2B8C"/>
    <w:rsid w:val="008B3ECB"/>
    <w:rsid w:val="008B5572"/>
    <w:rsid w:val="008C2D32"/>
    <w:rsid w:val="008C2F16"/>
    <w:rsid w:val="008C43AC"/>
    <w:rsid w:val="008C6F89"/>
    <w:rsid w:val="008D20F9"/>
    <w:rsid w:val="008D3F98"/>
    <w:rsid w:val="008D4687"/>
    <w:rsid w:val="008D74C2"/>
    <w:rsid w:val="008E2E33"/>
    <w:rsid w:val="008E2F22"/>
    <w:rsid w:val="008E3D39"/>
    <w:rsid w:val="008E646A"/>
    <w:rsid w:val="008E68B3"/>
    <w:rsid w:val="008E6E07"/>
    <w:rsid w:val="008F278C"/>
    <w:rsid w:val="008F6DFD"/>
    <w:rsid w:val="00900ECA"/>
    <w:rsid w:val="00902153"/>
    <w:rsid w:val="00902737"/>
    <w:rsid w:val="009040FE"/>
    <w:rsid w:val="00905B31"/>
    <w:rsid w:val="00911A7C"/>
    <w:rsid w:val="00912313"/>
    <w:rsid w:val="0092680B"/>
    <w:rsid w:val="00927DB6"/>
    <w:rsid w:val="00934F48"/>
    <w:rsid w:val="0094308F"/>
    <w:rsid w:val="00946ADE"/>
    <w:rsid w:val="00953B43"/>
    <w:rsid w:val="009544C3"/>
    <w:rsid w:val="00954828"/>
    <w:rsid w:val="00954B95"/>
    <w:rsid w:val="00955812"/>
    <w:rsid w:val="009578F2"/>
    <w:rsid w:val="00962DE3"/>
    <w:rsid w:val="009817D6"/>
    <w:rsid w:val="0098459F"/>
    <w:rsid w:val="00987C2D"/>
    <w:rsid w:val="00987F4A"/>
    <w:rsid w:val="009940DE"/>
    <w:rsid w:val="00994579"/>
    <w:rsid w:val="00994D4C"/>
    <w:rsid w:val="009A3499"/>
    <w:rsid w:val="009A4B52"/>
    <w:rsid w:val="009A6A86"/>
    <w:rsid w:val="009B080B"/>
    <w:rsid w:val="009B08FD"/>
    <w:rsid w:val="009B2069"/>
    <w:rsid w:val="009B2C2D"/>
    <w:rsid w:val="009C216F"/>
    <w:rsid w:val="009C35D9"/>
    <w:rsid w:val="009C5635"/>
    <w:rsid w:val="009D00E0"/>
    <w:rsid w:val="009D47F6"/>
    <w:rsid w:val="009D4BAC"/>
    <w:rsid w:val="009D796D"/>
    <w:rsid w:val="009F098E"/>
    <w:rsid w:val="009F0B63"/>
    <w:rsid w:val="009F37E8"/>
    <w:rsid w:val="009F6D0D"/>
    <w:rsid w:val="009F7312"/>
    <w:rsid w:val="009F7F72"/>
    <w:rsid w:val="00A00F6D"/>
    <w:rsid w:val="00A030EA"/>
    <w:rsid w:val="00A0450E"/>
    <w:rsid w:val="00A053C2"/>
    <w:rsid w:val="00A06859"/>
    <w:rsid w:val="00A06F5A"/>
    <w:rsid w:val="00A10084"/>
    <w:rsid w:val="00A124D9"/>
    <w:rsid w:val="00A142BE"/>
    <w:rsid w:val="00A152BD"/>
    <w:rsid w:val="00A2357F"/>
    <w:rsid w:val="00A250EC"/>
    <w:rsid w:val="00A26DAD"/>
    <w:rsid w:val="00A30BA8"/>
    <w:rsid w:val="00A328F5"/>
    <w:rsid w:val="00A3499F"/>
    <w:rsid w:val="00A3527A"/>
    <w:rsid w:val="00A363CB"/>
    <w:rsid w:val="00A3653E"/>
    <w:rsid w:val="00A37EFA"/>
    <w:rsid w:val="00A40CD9"/>
    <w:rsid w:val="00A41AB4"/>
    <w:rsid w:val="00A47931"/>
    <w:rsid w:val="00A509DB"/>
    <w:rsid w:val="00A50D0F"/>
    <w:rsid w:val="00A54A35"/>
    <w:rsid w:val="00A572AB"/>
    <w:rsid w:val="00A6081D"/>
    <w:rsid w:val="00A708C4"/>
    <w:rsid w:val="00A72E3A"/>
    <w:rsid w:val="00A76C74"/>
    <w:rsid w:val="00A77C87"/>
    <w:rsid w:val="00A8125E"/>
    <w:rsid w:val="00A81EF4"/>
    <w:rsid w:val="00A82ADD"/>
    <w:rsid w:val="00A82F86"/>
    <w:rsid w:val="00A8386C"/>
    <w:rsid w:val="00A86AB0"/>
    <w:rsid w:val="00A87E49"/>
    <w:rsid w:val="00A904CF"/>
    <w:rsid w:val="00A951CC"/>
    <w:rsid w:val="00A95A0D"/>
    <w:rsid w:val="00A97728"/>
    <w:rsid w:val="00AA1043"/>
    <w:rsid w:val="00AA54E8"/>
    <w:rsid w:val="00AA7CBE"/>
    <w:rsid w:val="00AB5495"/>
    <w:rsid w:val="00AB6A51"/>
    <w:rsid w:val="00AB7E71"/>
    <w:rsid w:val="00AC0A49"/>
    <w:rsid w:val="00AC0B81"/>
    <w:rsid w:val="00AD344C"/>
    <w:rsid w:val="00AD3A27"/>
    <w:rsid w:val="00AD4B65"/>
    <w:rsid w:val="00AE0DC1"/>
    <w:rsid w:val="00AE2288"/>
    <w:rsid w:val="00AE438A"/>
    <w:rsid w:val="00AE786A"/>
    <w:rsid w:val="00AF18AF"/>
    <w:rsid w:val="00AF3082"/>
    <w:rsid w:val="00AF3E12"/>
    <w:rsid w:val="00AF5A5B"/>
    <w:rsid w:val="00AF5E0F"/>
    <w:rsid w:val="00AF7D23"/>
    <w:rsid w:val="00B01305"/>
    <w:rsid w:val="00B05ED3"/>
    <w:rsid w:val="00B107C6"/>
    <w:rsid w:val="00B138C3"/>
    <w:rsid w:val="00B200A8"/>
    <w:rsid w:val="00B257D2"/>
    <w:rsid w:val="00B25EAC"/>
    <w:rsid w:val="00B269DE"/>
    <w:rsid w:val="00B30B8B"/>
    <w:rsid w:val="00B3592C"/>
    <w:rsid w:val="00B36133"/>
    <w:rsid w:val="00B412B8"/>
    <w:rsid w:val="00B42088"/>
    <w:rsid w:val="00B437EA"/>
    <w:rsid w:val="00B4477A"/>
    <w:rsid w:val="00B468F8"/>
    <w:rsid w:val="00B50CDA"/>
    <w:rsid w:val="00B53772"/>
    <w:rsid w:val="00B63208"/>
    <w:rsid w:val="00B6439C"/>
    <w:rsid w:val="00B6641A"/>
    <w:rsid w:val="00B71297"/>
    <w:rsid w:val="00B718CB"/>
    <w:rsid w:val="00B72FB4"/>
    <w:rsid w:val="00B74670"/>
    <w:rsid w:val="00B74BEE"/>
    <w:rsid w:val="00B77A9D"/>
    <w:rsid w:val="00B80692"/>
    <w:rsid w:val="00B849A5"/>
    <w:rsid w:val="00B856F8"/>
    <w:rsid w:val="00B874B5"/>
    <w:rsid w:val="00B90479"/>
    <w:rsid w:val="00B927EB"/>
    <w:rsid w:val="00B95433"/>
    <w:rsid w:val="00B96096"/>
    <w:rsid w:val="00B977C5"/>
    <w:rsid w:val="00B979E5"/>
    <w:rsid w:val="00BA0A84"/>
    <w:rsid w:val="00BA0EF4"/>
    <w:rsid w:val="00BA1A6A"/>
    <w:rsid w:val="00BA2AAE"/>
    <w:rsid w:val="00BA32E3"/>
    <w:rsid w:val="00BA3912"/>
    <w:rsid w:val="00BA69B9"/>
    <w:rsid w:val="00BA7C1C"/>
    <w:rsid w:val="00BA7F5C"/>
    <w:rsid w:val="00BB1BED"/>
    <w:rsid w:val="00BB293A"/>
    <w:rsid w:val="00BB2E43"/>
    <w:rsid w:val="00BB70B1"/>
    <w:rsid w:val="00BC022D"/>
    <w:rsid w:val="00BC103B"/>
    <w:rsid w:val="00BC1481"/>
    <w:rsid w:val="00BC1C5D"/>
    <w:rsid w:val="00BC5777"/>
    <w:rsid w:val="00BC57FF"/>
    <w:rsid w:val="00BC7CDF"/>
    <w:rsid w:val="00BD03B0"/>
    <w:rsid w:val="00BD0B41"/>
    <w:rsid w:val="00BD13BF"/>
    <w:rsid w:val="00BD3A62"/>
    <w:rsid w:val="00BD41B7"/>
    <w:rsid w:val="00BD65EE"/>
    <w:rsid w:val="00BE1809"/>
    <w:rsid w:val="00BE1EB0"/>
    <w:rsid w:val="00BE266C"/>
    <w:rsid w:val="00BE28F7"/>
    <w:rsid w:val="00BE5E82"/>
    <w:rsid w:val="00BE6EFF"/>
    <w:rsid w:val="00BF3C60"/>
    <w:rsid w:val="00BF4184"/>
    <w:rsid w:val="00BF6C37"/>
    <w:rsid w:val="00C05B52"/>
    <w:rsid w:val="00C136AC"/>
    <w:rsid w:val="00C17A92"/>
    <w:rsid w:val="00C21E82"/>
    <w:rsid w:val="00C23839"/>
    <w:rsid w:val="00C23CB9"/>
    <w:rsid w:val="00C32955"/>
    <w:rsid w:val="00C348D2"/>
    <w:rsid w:val="00C36069"/>
    <w:rsid w:val="00C37445"/>
    <w:rsid w:val="00C40F0C"/>
    <w:rsid w:val="00C436E3"/>
    <w:rsid w:val="00C43867"/>
    <w:rsid w:val="00C53FB3"/>
    <w:rsid w:val="00C54E9B"/>
    <w:rsid w:val="00C57807"/>
    <w:rsid w:val="00C67A96"/>
    <w:rsid w:val="00C708E5"/>
    <w:rsid w:val="00C709E1"/>
    <w:rsid w:val="00C72230"/>
    <w:rsid w:val="00C72B31"/>
    <w:rsid w:val="00C7650F"/>
    <w:rsid w:val="00C847DB"/>
    <w:rsid w:val="00CA0090"/>
    <w:rsid w:val="00CA03ED"/>
    <w:rsid w:val="00CA0E48"/>
    <w:rsid w:val="00CA3D60"/>
    <w:rsid w:val="00CA4BC4"/>
    <w:rsid w:val="00CA6CEE"/>
    <w:rsid w:val="00CA728F"/>
    <w:rsid w:val="00CB0A05"/>
    <w:rsid w:val="00CB4250"/>
    <w:rsid w:val="00CB4DDA"/>
    <w:rsid w:val="00CB552A"/>
    <w:rsid w:val="00CB6D3A"/>
    <w:rsid w:val="00CC0912"/>
    <w:rsid w:val="00CC47FF"/>
    <w:rsid w:val="00CC53EB"/>
    <w:rsid w:val="00CD046B"/>
    <w:rsid w:val="00CD11C0"/>
    <w:rsid w:val="00CD2AB7"/>
    <w:rsid w:val="00CD2AE8"/>
    <w:rsid w:val="00CD6769"/>
    <w:rsid w:val="00CD70C1"/>
    <w:rsid w:val="00CD7122"/>
    <w:rsid w:val="00CE22FC"/>
    <w:rsid w:val="00CE2AB2"/>
    <w:rsid w:val="00CE443C"/>
    <w:rsid w:val="00CE69F3"/>
    <w:rsid w:val="00CE6BF7"/>
    <w:rsid w:val="00CE775E"/>
    <w:rsid w:val="00CF6B51"/>
    <w:rsid w:val="00CF6D15"/>
    <w:rsid w:val="00CF727B"/>
    <w:rsid w:val="00CF7714"/>
    <w:rsid w:val="00D030BD"/>
    <w:rsid w:val="00D06B2C"/>
    <w:rsid w:val="00D1318B"/>
    <w:rsid w:val="00D154BB"/>
    <w:rsid w:val="00D16EF8"/>
    <w:rsid w:val="00D17BF7"/>
    <w:rsid w:val="00D20B42"/>
    <w:rsid w:val="00D20D8F"/>
    <w:rsid w:val="00D21396"/>
    <w:rsid w:val="00D2741A"/>
    <w:rsid w:val="00D305FF"/>
    <w:rsid w:val="00D3366B"/>
    <w:rsid w:val="00D3567E"/>
    <w:rsid w:val="00D46E7C"/>
    <w:rsid w:val="00D53E4F"/>
    <w:rsid w:val="00D5419D"/>
    <w:rsid w:val="00D545F0"/>
    <w:rsid w:val="00D54FF4"/>
    <w:rsid w:val="00D55610"/>
    <w:rsid w:val="00D563BB"/>
    <w:rsid w:val="00D6172C"/>
    <w:rsid w:val="00D62A96"/>
    <w:rsid w:val="00D62BB9"/>
    <w:rsid w:val="00D62EF8"/>
    <w:rsid w:val="00D672D0"/>
    <w:rsid w:val="00D67470"/>
    <w:rsid w:val="00D70E49"/>
    <w:rsid w:val="00D71CF6"/>
    <w:rsid w:val="00D8111C"/>
    <w:rsid w:val="00D81221"/>
    <w:rsid w:val="00D81292"/>
    <w:rsid w:val="00D81712"/>
    <w:rsid w:val="00D82933"/>
    <w:rsid w:val="00D839D3"/>
    <w:rsid w:val="00D83F0E"/>
    <w:rsid w:val="00D83F7F"/>
    <w:rsid w:val="00D87067"/>
    <w:rsid w:val="00D91738"/>
    <w:rsid w:val="00D96C86"/>
    <w:rsid w:val="00DA02A2"/>
    <w:rsid w:val="00DA2FCF"/>
    <w:rsid w:val="00DA7756"/>
    <w:rsid w:val="00DB34A2"/>
    <w:rsid w:val="00DB3C0D"/>
    <w:rsid w:val="00DB7A37"/>
    <w:rsid w:val="00DC3AC1"/>
    <w:rsid w:val="00DC5451"/>
    <w:rsid w:val="00DC6B6F"/>
    <w:rsid w:val="00DD10FE"/>
    <w:rsid w:val="00DD77BE"/>
    <w:rsid w:val="00DE599B"/>
    <w:rsid w:val="00DE5AB5"/>
    <w:rsid w:val="00DF250F"/>
    <w:rsid w:val="00DF3373"/>
    <w:rsid w:val="00DF4421"/>
    <w:rsid w:val="00DF5597"/>
    <w:rsid w:val="00E011E1"/>
    <w:rsid w:val="00E05C0F"/>
    <w:rsid w:val="00E107BC"/>
    <w:rsid w:val="00E121C5"/>
    <w:rsid w:val="00E152E6"/>
    <w:rsid w:val="00E154A5"/>
    <w:rsid w:val="00E16562"/>
    <w:rsid w:val="00E213CC"/>
    <w:rsid w:val="00E22FAF"/>
    <w:rsid w:val="00E230E9"/>
    <w:rsid w:val="00E244A5"/>
    <w:rsid w:val="00E312DE"/>
    <w:rsid w:val="00E312E0"/>
    <w:rsid w:val="00E32856"/>
    <w:rsid w:val="00E360DD"/>
    <w:rsid w:val="00E40242"/>
    <w:rsid w:val="00E42F7F"/>
    <w:rsid w:val="00E44FE5"/>
    <w:rsid w:val="00E45775"/>
    <w:rsid w:val="00E5047B"/>
    <w:rsid w:val="00E5077C"/>
    <w:rsid w:val="00E50890"/>
    <w:rsid w:val="00E5124C"/>
    <w:rsid w:val="00E5247D"/>
    <w:rsid w:val="00E52AC5"/>
    <w:rsid w:val="00E53A88"/>
    <w:rsid w:val="00E53D82"/>
    <w:rsid w:val="00E53EA8"/>
    <w:rsid w:val="00E6437C"/>
    <w:rsid w:val="00E70711"/>
    <w:rsid w:val="00E71863"/>
    <w:rsid w:val="00E734CB"/>
    <w:rsid w:val="00E73993"/>
    <w:rsid w:val="00E74D3A"/>
    <w:rsid w:val="00E756AE"/>
    <w:rsid w:val="00E80B25"/>
    <w:rsid w:val="00E82646"/>
    <w:rsid w:val="00E86237"/>
    <w:rsid w:val="00E93068"/>
    <w:rsid w:val="00E95B3E"/>
    <w:rsid w:val="00EA2A54"/>
    <w:rsid w:val="00EA34B2"/>
    <w:rsid w:val="00EA5A14"/>
    <w:rsid w:val="00EA5C53"/>
    <w:rsid w:val="00EA5C9F"/>
    <w:rsid w:val="00EA65A2"/>
    <w:rsid w:val="00EA7B06"/>
    <w:rsid w:val="00EB3307"/>
    <w:rsid w:val="00EB61D5"/>
    <w:rsid w:val="00EB71C5"/>
    <w:rsid w:val="00EB7606"/>
    <w:rsid w:val="00EB7E57"/>
    <w:rsid w:val="00EC184A"/>
    <w:rsid w:val="00EC1CD7"/>
    <w:rsid w:val="00EC3A74"/>
    <w:rsid w:val="00EC795C"/>
    <w:rsid w:val="00EC7C75"/>
    <w:rsid w:val="00ED6AAA"/>
    <w:rsid w:val="00ED7371"/>
    <w:rsid w:val="00EE147A"/>
    <w:rsid w:val="00EE285F"/>
    <w:rsid w:val="00EE5409"/>
    <w:rsid w:val="00EE6137"/>
    <w:rsid w:val="00EE7956"/>
    <w:rsid w:val="00EF00BA"/>
    <w:rsid w:val="00EF64C5"/>
    <w:rsid w:val="00F0302C"/>
    <w:rsid w:val="00F13EFE"/>
    <w:rsid w:val="00F16F52"/>
    <w:rsid w:val="00F174CA"/>
    <w:rsid w:val="00F23CB3"/>
    <w:rsid w:val="00F316A1"/>
    <w:rsid w:val="00F318DB"/>
    <w:rsid w:val="00F337B2"/>
    <w:rsid w:val="00F33A7E"/>
    <w:rsid w:val="00F340BF"/>
    <w:rsid w:val="00F36DBC"/>
    <w:rsid w:val="00F3739A"/>
    <w:rsid w:val="00F5331E"/>
    <w:rsid w:val="00F53EA2"/>
    <w:rsid w:val="00F71048"/>
    <w:rsid w:val="00F711AE"/>
    <w:rsid w:val="00F71707"/>
    <w:rsid w:val="00F739AE"/>
    <w:rsid w:val="00F757F3"/>
    <w:rsid w:val="00F76840"/>
    <w:rsid w:val="00F77B32"/>
    <w:rsid w:val="00F833CA"/>
    <w:rsid w:val="00F84215"/>
    <w:rsid w:val="00F94203"/>
    <w:rsid w:val="00F95E3D"/>
    <w:rsid w:val="00F95F2E"/>
    <w:rsid w:val="00F95F80"/>
    <w:rsid w:val="00FA2BA1"/>
    <w:rsid w:val="00FA56FB"/>
    <w:rsid w:val="00FA614C"/>
    <w:rsid w:val="00FB21C0"/>
    <w:rsid w:val="00FB2813"/>
    <w:rsid w:val="00FB2FBF"/>
    <w:rsid w:val="00FB48F6"/>
    <w:rsid w:val="00FB7A63"/>
    <w:rsid w:val="00FC0CA0"/>
    <w:rsid w:val="00FC0EB4"/>
    <w:rsid w:val="00FC4717"/>
    <w:rsid w:val="00FC5D17"/>
    <w:rsid w:val="00FC65CD"/>
    <w:rsid w:val="00FD5139"/>
    <w:rsid w:val="00FD60E0"/>
    <w:rsid w:val="00FE13B2"/>
    <w:rsid w:val="00FE1A16"/>
    <w:rsid w:val="00FE5C85"/>
    <w:rsid w:val="00FE6A96"/>
    <w:rsid w:val="00FE6AA2"/>
    <w:rsid w:val="00FF26B9"/>
    <w:rsid w:val="00FF63F2"/>
    <w:rsid w:val="00FF6E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D1D30"/>
  <w15:chartTrackingRefBased/>
  <w15:docId w15:val="{680C9A9A-9D6C-486F-A9FA-1C72675D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2226"/>
    <w:pPr>
      <w:spacing w:after="120"/>
      <w:jc w:val="both"/>
    </w:pPr>
    <w:rPr>
      <w:rFonts w:ascii="Arial" w:hAnsi="Arial"/>
    </w:rPr>
  </w:style>
  <w:style w:type="paragraph" w:styleId="Heading1">
    <w:name w:val="heading 1"/>
    <w:basedOn w:val="Normal"/>
    <w:next w:val="Text1"/>
    <w:autoRedefine/>
    <w:qFormat/>
    <w:rsid w:val="002133BF"/>
    <w:pPr>
      <w:keepNext/>
      <w:spacing w:before="52" w:after="240"/>
      <w:jc w:val="center"/>
      <w:outlineLvl w:val="0"/>
    </w:pPr>
    <w:rPr>
      <w:rFonts w:asciiTheme="minorHAnsi" w:hAnsiTheme="minorHAnsi" w:cstheme="minorHAnsi"/>
      <w:b/>
      <w:smallCaps/>
      <w:kern w:val="28"/>
      <w:sz w:val="28"/>
      <w:szCs w:val="28"/>
      <w:lang w:val="en-US"/>
    </w:rPr>
  </w:style>
  <w:style w:type="paragraph" w:styleId="Heading2">
    <w:name w:val="heading 2"/>
    <w:basedOn w:val="Normal"/>
    <w:next w:val="Text2"/>
    <w:autoRedefine/>
    <w:qFormat/>
    <w:rsid w:val="00902737"/>
    <w:pPr>
      <w:keepNext/>
      <w:numPr>
        <w:ilvl w:val="1"/>
        <w:numId w:val="3"/>
      </w:numPr>
      <w:tabs>
        <w:tab w:val="left" w:pos="567"/>
      </w:tabs>
      <w:spacing w:before="240"/>
      <w:jc w:val="left"/>
      <w:outlineLvl w:val="1"/>
    </w:pPr>
    <w:rPr>
      <w:rFonts w:ascii="Times New Roman" w:hAnsi="Times New Roman"/>
      <w:b/>
      <w:sz w:val="24"/>
      <w:szCs w:val="24"/>
    </w:rPr>
  </w:style>
  <w:style w:type="paragraph" w:styleId="Heading3">
    <w:name w:val="heading 3"/>
    <w:basedOn w:val="Normal"/>
    <w:next w:val="Normal"/>
    <w:autoRedefine/>
    <w:qFormat/>
    <w:rsid w:val="006E2226"/>
    <w:pPr>
      <w:keepNext/>
      <w:numPr>
        <w:ilvl w:val="2"/>
        <w:numId w:val="3"/>
      </w:numPr>
      <w:spacing w:before="120"/>
      <w:ind w:left="567" w:hanging="567"/>
      <w:outlineLvl w:val="2"/>
    </w:pPr>
    <w:rPr>
      <w:rFonts w:ascii="Times New Roman" w:hAnsi="Times New Roman"/>
      <w:b/>
      <w:sz w:val="22"/>
      <w:szCs w:val="22"/>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sz w:val="22"/>
    </w:rPr>
  </w:style>
  <w:style w:type="paragraph" w:styleId="Heading6">
    <w:name w:val="heading 6"/>
    <w:basedOn w:val="Normal"/>
    <w:next w:val="Normal"/>
    <w:qFormat/>
    <w:pPr>
      <w:tabs>
        <w:tab w:val="num" w:pos="0"/>
      </w:tabs>
      <w:spacing w:before="240" w:after="60"/>
      <w:outlineLvl w:val="5"/>
    </w:pPr>
    <w:rPr>
      <w:i/>
      <w:sz w:val="22"/>
    </w:rPr>
  </w:style>
  <w:style w:type="paragraph" w:styleId="Heading7">
    <w:name w:val="heading 7"/>
    <w:basedOn w:val="Normal"/>
    <w:next w:val="Normal"/>
    <w:qFormat/>
    <w:pPr>
      <w:tabs>
        <w:tab w:val="num" w:pos="0"/>
      </w:tabs>
      <w:spacing w:before="240" w:after="60"/>
      <w:outlineLvl w:val="6"/>
    </w:pPr>
  </w:style>
  <w:style w:type="paragraph" w:styleId="Heading8">
    <w:name w:val="heading 8"/>
    <w:basedOn w:val="Normal"/>
    <w:next w:val="Normal"/>
    <w:qFormat/>
    <w:pPr>
      <w:tabs>
        <w:tab w:val="num" w:pos="0"/>
      </w:tabs>
      <w:spacing w:before="240" w:after="60"/>
      <w:outlineLvl w:val="7"/>
    </w:pPr>
    <w:rPr>
      <w:i/>
    </w:rPr>
  </w:style>
  <w:style w:type="paragraph" w:styleId="Heading9">
    <w:name w:val="heading 9"/>
    <w:basedOn w:val="Normal"/>
    <w:next w:val="Normal"/>
    <w:qFormat/>
    <w:pPr>
      <w:tabs>
        <w:tab w:val="num" w:pos="0"/>
      </w:tabs>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paragraph" w:styleId="Caption">
    <w:name w:val="caption"/>
    <w:basedOn w:val="Normal"/>
    <w:next w:val="Normal"/>
    <w:qFormat/>
    <w:pPr>
      <w:spacing w:before="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style>
  <w:style w:type="paragraph" w:styleId="Footer">
    <w:name w:val="footer"/>
    <w:basedOn w:val="Normal"/>
    <w:pPr>
      <w:spacing w:after="0"/>
      <w:ind w:right="-567"/>
      <w:jc w:val="left"/>
    </w:pPr>
    <w:rPr>
      <w:sz w:val="16"/>
    </w:rPr>
  </w:style>
  <w:style w:type="paragraph" w:styleId="FootnoteText">
    <w:name w:val="footnote text"/>
    <w:basedOn w:val="Normal"/>
    <w:semiHidden/>
    <w:pPr>
      <w:ind w:left="357" w:hanging="357"/>
    </w:p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FA614C"/>
    <w:pPr>
      <w:numPr>
        <w:numId w:val="4"/>
      </w:numPr>
      <w:spacing w:after="240"/>
    </w:pPr>
    <w:rPr>
      <w:rFonts w:ascii="Times New Roman" w:hAnsi="Times New Roman"/>
      <w:sz w:val="24"/>
      <w:lang w:eastAsia="en-US"/>
    </w:rPr>
  </w:style>
  <w:style w:type="paragraph" w:styleId="ListBullet2">
    <w:name w:val="List Bullet 2"/>
    <w:basedOn w:val="Text2"/>
    <w:rsid w:val="00FA614C"/>
    <w:pPr>
      <w:numPr>
        <w:numId w:val="6"/>
      </w:numPr>
      <w:tabs>
        <w:tab w:val="clear" w:pos="2161"/>
      </w:tabs>
      <w:spacing w:after="240"/>
    </w:pPr>
    <w:rPr>
      <w:rFonts w:ascii="Times New Roman" w:hAnsi="Times New Roman"/>
      <w:sz w:val="24"/>
      <w:lang w:eastAsia="en-US"/>
    </w:rPr>
  </w:style>
  <w:style w:type="paragraph" w:styleId="ListBullet3">
    <w:name w:val="List Bullet 3"/>
    <w:basedOn w:val="Text3"/>
    <w:rsid w:val="00FA614C"/>
    <w:pPr>
      <w:numPr>
        <w:numId w:val="7"/>
      </w:numPr>
      <w:tabs>
        <w:tab w:val="clear" w:pos="2302"/>
      </w:tabs>
      <w:spacing w:after="240"/>
    </w:pPr>
    <w:rPr>
      <w:rFonts w:ascii="Times New Roman" w:hAnsi="Times New Roman"/>
      <w:sz w:val="24"/>
      <w:lang w:eastAsia="en-US"/>
    </w:rPr>
  </w:style>
  <w:style w:type="paragraph" w:styleId="ListBullet4">
    <w:name w:val="List Bullet 4"/>
    <w:basedOn w:val="Text4"/>
    <w:rsid w:val="00FA614C"/>
    <w:pPr>
      <w:numPr>
        <w:numId w:val="8"/>
      </w:numPr>
      <w:tabs>
        <w:tab w:val="clear" w:pos="2302"/>
      </w:tabs>
      <w:spacing w:after="240"/>
    </w:pPr>
    <w:rPr>
      <w:rFonts w:ascii="Times New Roman" w:hAnsi="Times New Roman"/>
      <w:sz w:val="24"/>
      <w:lang w:eastAsia="en-US"/>
    </w:rPr>
  </w:style>
  <w:style w:type="paragraph" w:styleId="ListBullet5">
    <w:name w:val="List Bullet 5"/>
    <w:basedOn w:val="Normal"/>
    <w:autoRedefine/>
    <w:pPr>
      <w:numPr>
        <w:numId w:val="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rsid w:val="00FA614C"/>
    <w:pPr>
      <w:numPr>
        <w:numId w:val="14"/>
      </w:numPr>
      <w:spacing w:after="240"/>
    </w:pPr>
    <w:rPr>
      <w:rFonts w:ascii="Times New Roman" w:hAnsi="Times New Roman"/>
      <w:sz w:val="24"/>
      <w:lang w:eastAsia="en-US"/>
    </w:rPr>
  </w:style>
  <w:style w:type="paragraph" w:styleId="ListNumber2">
    <w:name w:val="List Number 2"/>
    <w:basedOn w:val="Text2"/>
    <w:rsid w:val="00FA614C"/>
    <w:pPr>
      <w:numPr>
        <w:numId w:val="16"/>
      </w:numPr>
      <w:tabs>
        <w:tab w:val="clear" w:pos="2161"/>
      </w:tabs>
      <w:spacing w:after="240"/>
    </w:pPr>
    <w:rPr>
      <w:rFonts w:ascii="Times New Roman" w:hAnsi="Times New Roman"/>
      <w:sz w:val="24"/>
      <w:lang w:eastAsia="en-US"/>
    </w:rPr>
  </w:style>
  <w:style w:type="paragraph" w:styleId="ListNumber3">
    <w:name w:val="List Number 3"/>
    <w:basedOn w:val="Text3"/>
    <w:rsid w:val="00FA614C"/>
    <w:pPr>
      <w:numPr>
        <w:numId w:val="17"/>
      </w:numPr>
      <w:tabs>
        <w:tab w:val="clear" w:pos="2302"/>
      </w:tabs>
      <w:spacing w:after="240"/>
    </w:pPr>
    <w:rPr>
      <w:rFonts w:ascii="Times New Roman" w:hAnsi="Times New Roman"/>
      <w:sz w:val="24"/>
      <w:lang w:eastAsia="en-US"/>
    </w:rPr>
  </w:style>
  <w:style w:type="paragraph" w:styleId="ListNumber4">
    <w:name w:val="List Number 4"/>
    <w:basedOn w:val="Text4"/>
    <w:rsid w:val="00FA614C"/>
    <w:pPr>
      <w:numPr>
        <w:numId w:val="18"/>
      </w:numPr>
      <w:tabs>
        <w:tab w:val="clear" w:pos="2302"/>
      </w:tabs>
      <w:spacing w:after="240"/>
    </w:pPr>
    <w:rPr>
      <w:rFonts w:ascii="Times New Roman" w:hAnsi="Times New Roman"/>
      <w:sz w:val="24"/>
      <w:lang w:eastAsia="en-US"/>
    </w:r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b/>
    </w:rPr>
  </w:style>
  <w:style w:type="paragraph" w:styleId="TOC1">
    <w:name w:val="toc 1"/>
    <w:basedOn w:val="Normal"/>
    <w:next w:val="Normal"/>
    <w:autoRedefine/>
    <w:uiPriority w:val="39"/>
    <w:rsid w:val="00D3714C"/>
    <w:pPr>
      <w:tabs>
        <w:tab w:val="right" w:leader="dot" w:pos="8640"/>
      </w:tabs>
      <w:spacing w:before="120"/>
      <w:ind w:left="482" w:right="720" w:hanging="482"/>
    </w:pPr>
    <w:rPr>
      <w:rFonts w:ascii="Times New Roman" w:hAnsi="Times New Roman"/>
      <w:b/>
      <w:caps/>
      <w:sz w:val="22"/>
      <w:lang w:eastAsia="en-US"/>
    </w:rPr>
  </w:style>
  <w:style w:type="paragraph" w:styleId="TOC2">
    <w:name w:val="toc 2"/>
    <w:basedOn w:val="Normal"/>
    <w:next w:val="Normal"/>
    <w:autoRedefine/>
    <w:uiPriority w:val="39"/>
    <w:rsid w:val="00D3714C"/>
    <w:pPr>
      <w:tabs>
        <w:tab w:val="right" w:leader="dot" w:pos="8640"/>
      </w:tabs>
      <w:spacing w:after="0"/>
      <w:ind w:left="1077" w:right="720" w:hanging="595"/>
    </w:pPr>
    <w:rPr>
      <w:rFonts w:ascii="Times New Roman" w:hAnsi="Times New Roman"/>
      <w:sz w:val="22"/>
      <w:lang w:eastAsia="en-US"/>
    </w:rPr>
  </w:style>
  <w:style w:type="paragraph" w:styleId="TOC3">
    <w:name w:val="toc 3"/>
    <w:basedOn w:val="Normal"/>
    <w:next w:val="Normal"/>
    <w:semiHidden/>
    <w:rsid w:val="00D3714C"/>
    <w:pPr>
      <w:tabs>
        <w:tab w:val="right" w:leader="dot" w:pos="8640"/>
      </w:tabs>
      <w:spacing w:before="60" w:after="60"/>
      <w:ind w:left="1916" w:right="720" w:hanging="839"/>
    </w:pPr>
    <w:rPr>
      <w:rFonts w:ascii="Times New Roman" w:hAnsi="Times New Roman"/>
      <w:sz w:val="24"/>
      <w:lang w:eastAsia="en-US"/>
    </w:rPr>
  </w:style>
  <w:style w:type="paragraph" w:styleId="TOC4">
    <w:name w:val="toc 4"/>
    <w:basedOn w:val="Normal"/>
    <w:next w:val="Normal"/>
    <w:semiHidden/>
    <w:rsid w:val="00D3714C"/>
    <w:pPr>
      <w:tabs>
        <w:tab w:val="right" w:leader="dot" w:pos="8641"/>
      </w:tabs>
      <w:spacing w:before="60" w:after="60"/>
      <w:ind w:left="2880" w:right="720" w:hanging="964"/>
    </w:pPr>
    <w:rPr>
      <w:rFonts w:ascii="Times New Roman" w:hAnsi="Times New Roman"/>
      <w:sz w:val="24"/>
      <w:lang w:eastAsia="en-US"/>
    </w:rPr>
  </w:style>
  <w:style w:type="paragraph" w:styleId="TOC5">
    <w:name w:val="toc 5"/>
    <w:basedOn w:val="Normal"/>
    <w:next w:val="Normal"/>
    <w:semiHidden/>
    <w:rsid w:val="00FA614C"/>
    <w:pPr>
      <w:tabs>
        <w:tab w:val="right" w:leader="dot" w:pos="8641"/>
      </w:tabs>
      <w:spacing w:before="240"/>
      <w:ind w:right="720"/>
    </w:pPr>
    <w:rPr>
      <w:rFonts w:ascii="Times New Roman" w:hAnsi="Times New Roman"/>
      <w:caps/>
      <w:sz w:val="24"/>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u w:val="single"/>
    </w:rPr>
  </w:style>
  <w:style w:type="paragraph" w:customStyle="1" w:styleId="Annexetitle">
    <w:name w:val="Annexe_title"/>
    <w:basedOn w:val="Heading1"/>
    <w:next w:val="Normal"/>
    <w:autoRedefine/>
    <w:rsid w:val="009F0B63"/>
    <w:pPr>
      <w:keepNext w:val="0"/>
      <w:pageBreakBefore/>
      <w:tabs>
        <w:tab w:val="left" w:pos="2552"/>
      </w:tabs>
      <w:outlineLvl w:val="9"/>
    </w:pPr>
    <w:rPr>
      <w:caps/>
      <w:smallCaps w:val="0"/>
      <w:kern w:val="0"/>
    </w:rPr>
  </w:style>
  <w:style w:type="character" w:styleId="Hyperlink">
    <w:name w:val="Hyperlink"/>
    <w:rPr>
      <w:color w:val="0000FF"/>
      <w:u w:val="single"/>
    </w:rPr>
  </w:style>
  <w:style w:type="paragraph" w:customStyle="1" w:styleId="normaltableau">
    <w:name w:val="normal_tableau"/>
    <w:basedOn w:val="Normal"/>
    <w:pPr>
      <w:spacing w:before="120"/>
    </w:pPr>
    <w:rPr>
      <w:rFonts w:ascii="Optima" w:hAnsi="Optima"/>
      <w:sz w:val="22"/>
    </w:rPr>
  </w:style>
  <w:style w:type="paragraph" w:customStyle="1" w:styleId="Contact">
    <w:name w:val="Contact"/>
    <w:basedOn w:val="Normal"/>
    <w:next w:val="Normal"/>
    <w:rsid w:val="00FA614C"/>
    <w:pPr>
      <w:spacing w:after="480"/>
      <w:ind w:left="567" w:hanging="567"/>
      <w:jc w:val="left"/>
    </w:pPr>
    <w:rPr>
      <w:rFonts w:ascii="Times New Roman" w:hAnsi="Times New Roman"/>
      <w:sz w:val="24"/>
      <w:lang w:eastAsia="en-US"/>
    </w:rPr>
  </w:style>
  <w:style w:type="paragraph" w:customStyle="1" w:styleId="ListBullet1">
    <w:name w:val="List Bullet 1"/>
    <w:basedOn w:val="Text1"/>
    <w:rsid w:val="00FA614C"/>
    <w:pPr>
      <w:numPr>
        <w:numId w:val="5"/>
      </w:numPr>
      <w:spacing w:after="240"/>
    </w:pPr>
    <w:rPr>
      <w:rFonts w:ascii="Times New Roman" w:hAnsi="Times New Roman"/>
      <w:sz w:val="24"/>
      <w:lang w:eastAsia="en-US"/>
    </w:rPr>
  </w:style>
  <w:style w:type="paragraph" w:customStyle="1" w:styleId="ListDash">
    <w:name w:val="List Dash"/>
    <w:basedOn w:val="Normal"/>
    <w:rsid w:val="00FA614C"/>
    <w:pPr>
      <w:numPr>
        <w:numId w:val="9"/>
      </w:numPr>
      <w:spacing w:after="240"/>
    </w:pPr>
    <w:rPr>
      <w:rFonts w:ascii="Times New Roman" w:hAnsi="Times New Roman"/>
      <w:sz w:val="24"/>
      <w:lang w:eastAsia="en-US"/>
    </w:rPr>
  </w:style>
  <w:style w:type="paragraph" w:customStyle="1" w:styleId="ListDash1">
    <w:name w:val="List Dash 1"/>
    <w:basedOn w:val="Text1"/>
    <w:rsid w:val="00FA614C"/>
    <w:pPr>
      <w:numPr>
        <w:numId w:val="10"/>
      </w:numPr>
      <w:spacing w:after="240"/>
    </w:pPr>
    <w:rPr>
      <w:rFonts w:ascii="Times New Roman" w:hAnsi="Times New Roman"/>
      <w:sz w:val="24"/>
      <w:lang w:eastAsia="en-US"/>
    </w:rPr>
  </w:style>
  <w:style w:type="paragraph" w:customStyle="1" w:styleId="ListDash2">
    <w:name w:val="List Dash 2"/>
    <w:basedOn w:val="Text2"/>
    <w:rsid w:val="00FA614C"/>
    <w:pPr>
      <w:numPr>
        <w:numId w:val="11"/>
      </w:numPr>
      <w:tabs>
        <w:tab w:val="clear" w:pos="2161"/>
      </w:tabs>
      <w:spacing w:after="240"/>
    </w:pPr>
    <w:rPr>
      <w:rFonts w:ascii="Times New Roman" w:hAnsi="Times New Roman"/>
      <w:sz w:val="24"/>
      <w:lang w:eastAsia="en-US"/>
    </w:rPr>
  </w:style>
  <w:style w:type="paragraph" w:customStyle="1" w:styleId="ListDash3">
    <w:name w:val="List Dash 3"/>
    <w:basedOn w:val="Text3"/>
    <w:rsid w:val="00FA614C"/>
    <w:pPr>
      <w:numPr>
        <w:numId w:val="12"/>
      </w:numPr>
      <w:tabs>
        <w:tab w:val="clear" w:pos="2302"/>
      </w:tabs>
      <w:spacing w:after="240"/>
    </w:pPr>
    <w:rPr>
      <w:rFonts w:ascii="Times New Roman" w:hAnsi="Times New Roman"/>
      <w:sz w:val="24"/>
      <w:lang w:eastAsia="en-US"/>
    </w:rPr>
  </w:style>
  <w:style w:type="paragraph" w:customStyle="1" w:styleId="ListDash4">
    <w:name w:val="List Dash 4"/>
    <w:basedOn w:val="Text4"/>
    <w:rsid w:val="00FA614C"/>
    <w:pPr>
      <w:numPr>
        <w:numId w:val="13"/>
      </w:numPr>
      <w:tabs>
        <w:tab w:val="clear" w:pos="2302"/>
      </w:tabs>
      <w:spacing w:after="240"/>
    </w:pPr>
    <w:rPr>
      <w:rFonts w:ascii="Times New Roman" w:hAnsi="Times New Roman"/>
      <w:sz w:val="24"/>
      <w:lang w:eastAsia="en-US"/>
    </w:rPr>
  </w:style>
  <w:style w:type="paragraph" w:customStyle="1" w:styleId="ListNumber1">
    <w:name w:val="List Number 1"/>
    <w:basedOn w:val="Text1"/>
    <w:rsid w:val="00FA614C"/>
    <w:pPr>
      <w:numPr>
        <w:numId w:val="15"/>
      </w:numPr>
      <w:spacing w:after="240"/>
    </w:pPr>
    <w:rPr>
      <w:rFonts w:ascii="Times New Roman" w:hAnsi="Times New Roman"/>
      <w:sz w:val="24"/>
      <w:lang w:eastAsia="en-US"/>
    </w:rPr>
  </w:style>
  <w:style w:type="paragraph" w:customStyle="1" w:styleId="ListNumberLevel2">
    <w:name w:val="List Number (Level 2)"/>
    <w:basedOn w:val="Normal"/>
    <w:rsid w:val="00FA614C"/>
    <w:pPr>
      <w:numPr>
        <w:ilvl w:val="1"/>
        <w:numId w:val="14"/>
      </w:numPr>
      <w:spacing w:after="240"/>
    </w:pPr>
    <w:rPr>
      <w:rFonts w:ascii="Times New Roman" w:hAnsi="Times New Roman"/>
      <w:sz w:val="24"/>
      <w:lang w:eastAsia="en-US"/>
    </w:rPr>
  </w:style>
  <w:style w:type="paragraph" w:customStyle="1" w:styleId="ListNumber1Level2">
    <w:name w:val="List Number 1 (Level 2)"/>
    <w:basedOn w:val="Text1"/>
    <w:rsid w:val="00FA614C"/>
    <w:pPr>
      <w:numPr>
        <w:ilvl w:val="1"/>
        <w:numId w:val="15"/>
      </w:numPr>
      <w:spacing w:after="240"/>
    </w:pPr>
    <w:rPr>
      <w:rFonts w:ascii="Times New Roman" w:hAnsi="Times New Roman"/>
      <w:sz w:val="24"/>
      <w:lang w:eastAsia="en-US"/>
    </w:rPr>
  </w:style>
  <w:style w:type="paragraph" w:customStyle="1" w:styleId="ListNumber2Level2">
    <w:name w:val="List Number 2 (Level 2)"/>
    <w:basedOn w:val="Text2"/>
    <w:rsid w:val="00FA614C"/>
    <w:pPr>
      <w:numPr>
        <w:ilvl w:val="1"/>
        <w:numId w:val="16"/>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FA614C"/>
    <w:pPr>
      <w:numPr>
        <w:ilvl w:val="1"/>
        <w:numId w:val="17"/>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FA614C"/>
    <w:pPr>
      <w:numPr>
        <w:ilvl w:val="1"/>
        <w:numId w:val="18"/>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FA614C"/>
    <w:pPr>
      <w:numPr>
        <w:ilvl w:val="2"/>
        <w:numId w:val="14"/>
      </w:numPr>
      <w:spacing w:after="240"/>
    </w:pPr>
    <w:rPr>
      <w:rFonts w:ascii="Times New Roman" w:hAnsi="Times New Roman"/>
      <w:sz w:val="24"/>
      <w:lang w:eastAsia="en-US"/>
    </w:rPr>
  </w:style>
  <w:style w:type="paragraph" w:customStyle="1" w:styleId="ListNumber1Level3">
    <w:name w:val="List Number 1 (Level 3)"/>
    <w:basedOn w:val="Text1"/>
    <w:rsid w:val="00FA614C"/>
    <w:pPr>
      <w:numPr>
        <w:ilvl w:val="2"/>
        <w:numId w:val="15"/>
      </w:numPr>
      <w:spacing w:after="240"/>
    </w:pPr>
    <w:rPr>
      <w:rFonts w:ascii="Times New Roman" w:hAnsi="Times New Roman"/>
      <w:sz w:val="24"/>
      <w:lang w:eastAsia="en-US"/>
    </w:rPr>
  </w:style>
  <w:style w:type="paragraph" w:customStyle="1" w:styleId="ListNumber2Level3">
    <w:name w:val="List Number 2 (Level 3)"/>
    <w:basedOn w:val="Text2"/>
    <w:rsid w:val="00FA614C"/>
    <w:pPr>
      <w:numPr>
        <w:ilvl w:val="2"/>
        <w:numId w:val="16"/>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FA614C"/>
    <w:pPr>
      <w:numPr>
        <w:ilvl w:val="2"/>
        <w:numId w:val="17"/>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FA614C"/>
    <w:pPr>
      <w:numPr>
        <w:ilvl w:val="2"/>
        <w:numId w:val="18"/>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FA614C"/>
    <w:pPr>
      <w:numPr>
        <w:ilvl w:val="3"/>
        <w:numId w:val="14"/>
      </w:numPr>
      <w:spacing w:after="240"/>
    </w:pPr>
    <w:rPr>
      <w:rFonts w:ascii="Times New Roman" w:hAnsi="Times New Roman"/>
      <w:sz w:val="24"/>
      <w:lang w:eastAsia="en-US"/>
    </w:rPr>
  </w:style>
  <w:style w:type="paragraph" w:customStyle="1" w:styleId="ListNumber1Level4">
    <w:name w:val="List Number 1 (Level 4)"/>
    <w:basedOn w:val="Text1"/>
    <w:rsid w:val="00FA614C"/>
    <w:pPr>
      <w:numPr>
        <w:ilvl w:val="3"/>
        <w:numId w:val="15"/>
      </w:numPr>
      <w:spacing w:after="240"/>
    </w:pPr>
    <w:rPr>
      <w:rFonts w:ascii="Times New Roman" w:hAnsi="Times New Roman"/>
      <w:sz w:val="24"/>
      <w:lang w:eastAsia="en-US"/>
    </w:rPr>
  </w:style>
  <w:style w:type="paragraph" w:customStyle="1" w:styleId="ListNumber2Level4">
    <w:name w:val="List Number 2 (Level 4)"/>
    <w:basedOn w:val="Text2"/>
    <w:rsid w:val="00FA614C"/>
    <w:pPr>
      <w:numPr>
        <w:ilvl w:val="3"/>
        <w:numId w:val="16"/>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FA614C"/>
    <w:pPr>
      <w:numPr>
        <w:ilvl w:val="3"/>
        <w:numId w:val="17"/>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FA614C"/>
    <w:pPr>
      <w:numPr>
        <w:ilvl w:val="3"/>
        <w:numId w:val="18"/>
      </w:numPr>
      <w:tabs>
        <w:tab w:val="clear" w:pos="2302"/>
      </w:tabs>
      <w:spacing w:after="240"/>
    </w:pPr>
    <w:rPr>
      <w:rFonts w:ascii="Times New Roman" w:hAnsi="Times New Roman"/>
      <w:sz w:val="24"/>
      <w:lang w:eastAsia="en-US"/>
    </w:rPr>
  </w:style>
  <w:style w:type="paragraph" w:styleId="TOCHeading">
    <w:name w:val="TOC Heading"/>
    <w:basedOn w:val="Normal"/>
    <w:next w:val="Normal"/>
    <w:qFormat/>
    <w:rsid w:val="00FA614C"/>
    <w:pPr>
      <w:keepNext/>
      <w:spacing w:before="240" w:after="240"/>
      <w:jc w:val="center"/>
    </w:pPr>
    <w:rPr>
      <w:rFonts w:ascii="Times New Roman" w:hAnsi="Times New Roman"/>
      <w:b/>
      <w:sz w:val="24"/>
      <w:lang w:eastAsia="en-US"/>
    </w:rPr>
  </w:style>
  <w:style w:type="paragraph" w:styleId="NormalWeb">
    <w:name w:val="Normal (Web)"/>
    <w:basedOn w:val="Normal"/>
    <w:uiPriority w:val="99"/>
    <w:rsid w:val="007C05EF"/>
    <w:pPr>
      <w:spacing w:before="60" w:after="60"/>
      <w:jc w:val="left"/>
    </w:pPr>
    <w:rPr>
      <w:rFonts w:ascii="Times New Roman" w:hAnsi="Times New Roman"/>
    </w:rPr>
  </w:style>
  <w:style w:type="paragraph" w:styleId="BalloonText">
    <w:name w:val="Balloon Text"/>
    <w:basedOn w:val="Normal"/>
    <w:semiHidden/>
    <w:rsid w:val="00D956DB"/>
    <w:rPr>
      <w:rFonts w:ascii="Tahoma" w:hAnsi="Tahoma"/>
      <w:sz w:val="16"/>
      <w:szCs w:val="16"/>
    </w:rPr>
  </w:style>
  <w:style w:type="character" w:styleId="FollowedHyperlink">
    <w:name w:val="FollowedHyperlink"/>
    <w:rsid w:val="00DA2590"/>
    <w:rPr>
      <w:color w:val="606420"/>
      <w:u w:val="single"/>
    </w:rPr>
  </w:style>
  <w:style w:type="table" w:styleId="TableGrid">
    <w:name w:val="Table Grid"/>
    <w:basedOn w:val="TableNormal"/>
    <w:uiPriority w:val="59"/>
    <w:rsid w:val="0034264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81229"/>
    <w:rPr>
      <w:sz w:val="16"/>
      <w:szCs w:val="16"/>
    </w:rPr>
  </w:style>
  <w:style w:type="paragraph" w:styleId="CommentSubject">
    <w:name w:val="annotation subject"/>
    <w:basedOn w:val="CommentText"/>
    <w:next w:val="CommentText"/>
    <w:link w:val="CommentSubjectChar"/>
    <w:rsid w:val="00781229"/>
    <w:rPr>
      <w:b/>
      <w:bCs/>
    </w:rPr>
  </w:style>
  <w:style w:type="character" w:customStyle="1" w:styleId="CommentTextChar">
    <w:name w:val="Comment Text Char"/>
    <w:link w:val="CommentText"/>
    <w:semiHidden/>
    <w:rsid w:val="00781229"/>
    <w:rPr>
      <w:rFonts w:ascii="Arial" w:hAnsi="Arial"/>
    </w:rPr>
  </w:style>
  <w:style w:type="character" w:customStyle="1" w:styleId="CommentSubjectChar">
    <w:name w:val="Comment Subject Char"/>
    <w:link w:val="CommentSubject"/>
    <w:rsid w:val="00781229"/>
    <w:rPr>
      <w:rFonts w:ascii="Arial" w:hAnsi="Arial"/>
      <w:b/>
      <w:bCs/>
    </w:rPr>
  </w:style>
  <w:style w:type="paragraph" w:styleId="Revision">
    <w:name w:val="Revision"/>
    <w:hidden/>
    <w:uiPriority w:val="99"/>
    <w:semiHidden/>
    <w:rsid w:val="00E213CC"/>
    <w:rPr>
      <w:rFonts w:ascii="Arial" w:hAnsi="Arial"/>
    </w:rPr>
  </w:style>
  <w:style w:type="paragraph" w:customStyle="1" w:styleId="Body">
    <w:name w:val="Body"/>
    <w:link w:val="BodyChar"/>
    <w:qFormat/>
    <w:rsid w:val="007F655E"/>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rPr>
  </w:style>
  <w:style w:type="character" w:customStyle="1" w:styleId="BodyChar">
    <w:name w:val="Body Char"/>
    <w:link w:val="Body"/>
    <w:rsid w:val="007F655E"/>
    <w:rPr>
      <w:rFonts w:ascii="Calibri" w:eastAsia="Calibri" w:hAnsi="Calibri" w:cs="Calibri"/>
      <w:color w:val="000000"/>
      <w:sz w:val="22"/>
      <w:szCs w:val="22"/>
      <w:u w:color="000000"/>
      <w:bdr w:val="nil"/>
      <w:lang w:val="en-US"/>
    </w:rPr>
  </w:style>
  <w:style w:type="numbering" w:customStyle="1" w:styleId="ImportedStyle3">
    <w:name w:val="Imported Style 3"/>
    <w:rsid w:val="007F655E"/>
    <w:pPr>
      <w:numPr>
        <w:numId w:val="19"/>
      </w:numPr>
    </w:pPr>
  </w:style>
  <w:style w:type="paragraph" w:styleId="ListParagraph">
    <w:name w:val="List Paragraph"/>
    <w:aliases w:val="Numbered List Paragraph,Numbered Paragraph,Main numbered paragraph,Colorful List - Accent 11,List_Paragraph,Multilevel para_II,List Paragraph1,Bullets,123 List Paragraph,List Paragraph nowy,Liste 1,Bullet paras,Citation List"/>
    <w:basedOn w:val="Normal"/>
    <w:link w:val="ListParagraphChar"/>
    <w:uiPriority w:val="34"/>
    <w:qFormat/>
    <w:rsid w:val="00B53772"/>
    <w:pPr>
      <w:ind w:left="720"/>
      <w:contextualSpacing/>
    </w:pPr>
  </w:style>
  <w:style w:type="paragraph" w:customStyle="1" w:styleId="Blockquote">
    <w:name w:val="Blockquote"/>
    <w:basedOn w:val="Normal"/>
    <w:rsid w:val="00235983"/>
    <w:pPr>
      <w:widowControl w:val="0"/>
      <w:spacing w:before="100" w:after="100"/>
      <w:ind w:left="360" w:right="360"/>
      <w:jc w:val="left"/>
    </w:pPr>
    <w:rPr>
      <w:rFonts w:ascii="Times New Roman" w:hAnsi="Times New Roman"/>
      <w:snapToGrid w:val="0"/>
      <w:sz w:val="24"/>
      <w:lang w:val="en-US" w:eastAsia="en-US"/>
    </w:rPr>
  </w:style>
  <w:style w:type="character" w:customStyle="1" w:styleId="ListParagraphChar">
    <w:name w:val="List Paragraph Char"/>
    <w:aliases w:val="Numbered List Paragraph Char,Numbered Paragraph Char,Main numbered paragraph Char,Colorful List - Accent 11 Char,List_Paragraph Char,Multilevel para_II Char,List Paragraph1 Char,Bullets Char,123 List Paragraph Char,Liste 1 Char"/>
    <w:link w:val="ListParagraph"/>
    <w:uiPriority w:val="34"/>
    <w:qFormat/>
    <w:locked/>
    <w:rsid w:val="00235983"/>
    <w:rPr>
      <w:rFonts w:ascii="Arial" w:hAnsi="Arial"/>
    </w:rPr>
  </w:style>
  <w:style w:type="paragraph" w:customStyle="1" w:styleId="m-3455667308781921344msolistparagraph">
    <w:name w:val="m_-3455667308781921344msolistparagraph"/>
    <w:basedOn w:val="Normal"/>
    <w:rsid w:val="00FA56FB"/>
    <w:pPr>
      <w:spacing w:before="100" w:beforeAutospacing="1" w:after="100" w:afterAutospacing="1"/>
      <w:jc w:val="left"/>
    </w:pPr>
    <w:rPr>
      <w:rFonts w:ascii="Times New Roman" w:hAnsi="Times New Roman"/>
      <w:sz w:val="24"/>
      <w:szCs w:val="24"/>
    </w:rPr>
  </w:style>
  <w:style w:type="character" w:styleId="Emphasis">
    <w:name w:val="Emphasis"/>
    <w:qFormat/>
    <w:rsid w:val="00BD3A62"/>
    <w:rPr>
      <w:i/>
    </w:rPr>
  </w:style>
  <w:style w:type="character" w:styleId="UnresolvedMention">
    <w:name w:val="Unresolved Mention"/>
    <w:basedOn w:val="DefaultParagraphFont"/>
    <w:uiPriority w:val="99"/>
    <w:semiHidden/>
    <w:unhideWhenUsed/>
    <w:rsid w:val="00DD77BE"/>
    <w:rPr>
      <w:color w:val="605E5C"/>
      <w:shd w:val="clear" w:color="auto" w:fill="E1DFDD"/>
    </w:rPr>
  </w:style>
  <w:style w:type="character" w:styleId="Strong">
    <w:name w:val="Strong"/>
    <w:uiPriority w:val="22"/>
    <w:qFormat/>
    <w:rsid w:val="001A324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4954">
      <w:bodyDiv w:val="1"/>
      <w:marLeft w:val="0"/>
      <w:marRight w:val="0"/>
      <w:marTop w:val="0"/>
      <w:marBottom w:val="0"/>
      <w:divBdr>
        <w:top w:val="none" w:sz="0" w:space="0" w:color="auto"/>
        <w:left w:val="none" w:sz="0" w:space="0" w:color="auto"/>
        <w:bottom w:val="none" w:sz="0" w:space="0" w:color="auto"/>
        <w:right w:val="none" w:sz="0" w:space="0" w:color="auto"/>
      </w:divBdr>
    </w:div>
    <w:div w:id="372386338">
      <w:bodyDiv w:val="1"/>
      <w:marLeft w:val="0"/>
      <w:marRight w:val="0"/>
      <w:marTop w:val="0"/>
      <w:marBottom w:val="0"/>
      <w:divBdr>
        <w:top w:val="none" w:sz="0" w:space="0" w:color="auto"/>
        <w:left w:val="none" w:sz="0" w:space="0" w:color="auto"/>
        <w:bottom w:val="none" w:sz="0" w:space="0" w:color="auto"/>
        <w:right w:val="none" w:sz="0" w:space="0" w:color="auto"/>
      </w:divBdr>
    </w:div>
    <w:div w:id="460000146">
      <w:bodyDiv w:val="1"/>
      <w:marLeft w:val="0"/>
      <w:marRight w:val="0"/>
      <w:marTop w:val="0"/>
      <w:marBottom w:val="0"/>
      <w:divBdr>
        <w:top w:val="none" w:sz="0" w:space="0" w:color="auto"/>
        <w:left w:val="none" w:sz="0" w:space="0" w:color="auto"/>
        <w:bottom w:val="none" w:sz="0" w:space="0" w:color="auto"/>
        <w:right w:val="none" w:sz="0" w:space="0" w:color="auto"/>
      </w:divBdr>
    </w:div>
    <w:div w:id="780151512">
      <w:bodyDiv w:val="1"/>
      <w:marLeft w:val="0"/>
      <w:marRight w:val="0"/>
      <w:marTop w:val="0"/>
      <w:marBottom w:val="0"/>
      <w:divBdr>
        <w:top w:val="none" w:sz="0" w:space="0" w:color="auto"/>
        <w:left w:val="none" w:sz="0" w:space="0" w:color="auto"/>
        <w:bottom w:val="none" w:sz="0" w:space="0" w:color="auto"/>
        <w:right w:val="none" w:sz="0" w:space="0" w:color="auto"/>
      </w:divBdr>
    </w:div>
    <w:div w:id="791363913">
      <w:bodyDiv w:val="1"/>
      <w:marLeft w:val="0"/>
      <w:marRight w:val="0"/>
      <w:marTop w:val="0"/>
      <w:marBottom w:val="0"/>
      <w:divBdr>
        <w:top w:val="none" w:sz="0" w:space="0" w:color="auto"/>
        <w:left w:val="none" w:sz="0" w:space="0" w:color="auto"/>
        <w:bottom w:val="none" w:sz="0" w:space="0" w:color="auto"/>
        <w:right w:val="none" w:sz="0" w:space="0" w:color="auto"/>
      </w:divBdr>
    </w:div>
    <w:div w:id="905188447">
      <w:bodyDiv w:val="1"/>
      <w:marLeft w:val="2"/>
      <w:marRight w:val="2"/>
      <w:marTop w:val="0"/>
      <w:marBottom w:val="0"/>
      <w:divBdr>
        <w:top w:val="none" w:sz="0" w:space="0" w:color="auto"/>
        <w:left w:val="none" w:sz="0" w:space="0" w:color="auto"/>
        <w:bottom w:val="none" w:sz="0" w:space="0" w:color="auto"/>
        <w:right w:val="none" w:sz="0" w:space="0" w:color="auto"/>
      </w:divBdr>
    </w:div>
    <w:div w:id="1136263220">
      <w:bodyDiv w:val="1"/>
      <w:marLeft w:val="0"/>
      <w:marRight w:val="0"/>
      <w:marTop w:val="0"/>
      <w:marBottom w:val="0"/>
      <w:divBdr>
        <w:top w:val="none" w:sz="0" w:space="0" w:color="auto"/>
        <w:left w:val="none" w:sz="0" w:space="0" w:color="auto"/>
        <w:bottom w:val="none" w:sz="0" w:space="0" w:color="auto"/>
        <w:right w:val="none" w:sz="0" w:space="0" w:color="auto"/>
      </w:divBdr>
    </w:div>
    <w:div w:id="1297680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ala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3B35F-3A13-4C33-93D1-293F84DA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10</TotalTime>
  <Pages>5</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ANNEX II: TERMS OF REFERENCE</vt:lpstr>
    </vt:vector>
  </TitlesOfParts>
  <Company>European Commission</Company>
  <LinksUpToDate>false</LinksUpToDate>
  <CharactersWithSpaces>9603</CharactersWithSpaces>
  <SharedDoc>false</SharedDoc>
  <HLinks>
    <vt:vector size="12" baseType="variant">
      <vt:variant>
        <vt:i4>6226033</vt:i4>
      </vt:variant>
      <vt:variant>
        <vt:i4>111</vt:i4>
      </vt:variant>
      <vt:variant>
        <vt:i4>0</vt:i4>
      </vt:variant>
      <vt:variant>
        <vt:i4>5</vt:i4>
      </vt:variant>
      <vt:variant>
        <vt:lpwstr>http://ec.europa.eu/europeaid/funding/about-calls-tender/procedures-and-practical-guide-prag/diems_en</vt:lpwstr>
      </vt:variant>
      <vt:variant>
        <vt:lpwstr/>
      </vt:variant>
      <vt:variant>
        <vt:i4>4849790</vt:i4>
      </vt:variant>
      <vt:variant>
        <vt:i4>108</vt:i4>
      </vt:variant>
      <vt:variant>
        <vt:i4>0</vt:i4>
      </vt:variant>
      <vt:variant>
        <vt:i4>5</vt:i4>
      </vt:variant>
      <vt:variant>
        <vt:lpwstr>https://ec.europa.eu/europeaid/funding/communication-and-visibility-manual-eu-external-actions_en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II: TERMS OF REFERENCE</dc:title>
  <dc:subject/>
  <dc:creator>Roslyn Bottoni</dc:creator>
  <cp:keywords/>
  <dc:description/>
  <cp:lastModifiedBy>Elton Stafa</cp:lastModifiedBy>
  <cp:revision>17</cp:revision>
  <cp:lastPrinted>2026-08-07T19:06:00Z</cp:lastPrinted>
  <dcterms:created xsi:type="dcterms:W3CDTF">2026-08-07T18:59:00Z</dcterms:created>
  <dcterms:modified xsi:type="dcterms:W3CDTF">2026-08-18T12:53:00Z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ies>
</file>