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CBC7F" w14:textId="57A161AB" w:rsidR="001A3247" w:rsidRPr="00867EAD" w:rsidRDefault="001A3247" w:rsidP="00D96C86">
      <w:pPr>
        <w:pStyle w:val="Heading1"/>
      </w:pPr>
      <w:r w:rsidRPr="00867EAD">
        <w:t xml:space="preserve">Simplified </w:t>
      </w:r>
      <w:r w:rsidR="003B6C50">
        <w:t>t</w:t>
      </w:r>
      <w:r w:rsidRPr="00867EAD">
        <w:t>ender</w:t>
      </w:r>
      <w:r w:rsidR="003B6C50">
        <w:t xml:space="preserve"> procedures</w:t>
      </w:r>
    </w:p>
    <w:p w14:paraId="0CDDEB33" w14:textId="77777777" w:rsidR="00D96C86" w:rsidRPr="00867EAD" w:rsidRDefault="00D96C86" w:rsidP="00D96C86">
      <w:pPr>
        <w:pStyle w:val="Text1"/>
        <w:rPr>
          <w:rFonts w:ascii="Times New Roman" w:hAnsi="Times New Roman"/>
          <w:sz w:val="24"/>
          <w:szCs w:val="24"/>
          <w:lang w:val="en-US"/>
        </w:rPr>
      </w:pPr>
    </w:p>
    <w:p w14:paraId="073875FC" w14:textId="32D75253" w:rsidR="001A3247" w:rsidRPr="00867EAD" w:rsidRDefault="001A3247" w:rsidP="001A3247">
      <w:pPr>
        <w:pStyle w:val="ListParagraph"/>
        <w:numPr>
          <w:ilvl w:val="0"/>
          <w:numId w:val="26"/>
        </w:numPr>
        <w:spacing w:after="200" w:line="276" w:lineRule="auto"/>
        <w:jc w:val="left"/>
        <w:rPr>
          <w:rFonts w:ascii="Times New Roman" w:hAnsi="Times New Roman"/>
          <w:b/>
          <w:sz w:val="24"/>
          <w:szCs w:val="24"/>
        </w:rPr>
      </w:pPr>
      <w:r w:rsidRPr="00867EAD">
        <w:rPr>
          <w:rFonts w:ascii="Times New Roman" w:hAnsi="Times New Roman"/>
          <w:b/>
          <w:sz w:val="24"/>
          <w:szCs w:val="24"/>
        </w:rPr>
        <w:t>INFORMATION ON SUBMISSION OF THE TENDERS</w:t>
      </w:r>
    </w:p>
    <w:p w14:paraId="097E13FF" w14:textId="77777777" w:rsidR="00D96C86" w:rsidRPr="00867EAD" w:rsidRDefault="00D96C86" w:rsidP="00D96C86">
      <w:pPr>
        <w:pStyle w:val="ListParagraph"/>
        <w:spacing w:after="200" w:line="276" w:lineRule="auto"/>
        <w:ind w:left="819"/>
        <w:jc w:val="left"/>
        <w:rPr>
          <w:rFonts w:ascii="Times New Roman" w:hAnsi="Times New Roman"/>
          <w:b/>
          <w:sz w:val="24"/>
          <w:szCs w:val="24"/>
        </w:rPr>
      </w:pPr>
    </w:p>
    <w:tbl>
      <w:tblPr>
        <w:tblStyle w:val="TableGrid"/>
        <w:tblW w:w="0" w:type="auto"/>
        <w:tblLook w:val="04A0" w:firstRow="1" w:lastRow="0" w:firstColumn="1" w:lastColumn="0" w:noHBand="0" w:noVBand="1"/>
      </w:tblPr>
      <w:tblGrid>
        <w:gridCol w:w="3216"/>
        <w:gridCol w:w="5864"/>
      </w:tblGrid>
      <w:tr w:rsidR="00867EAD" w:rsidRPr="00867EAD" w14:paraId="628C4DA3" w14:textId="77777777" w:rsidTr="00D96C86">
        <w:trPr>
          <w:trHeight w:val="552"/>
        </w:trPr>
        <w:tc>
          <w:tcPr>
            <w:tcW w:w="3216" w:type="dxa"/>
            <w:shd w:val="clear" w:color="auto" w:fill="D5DCE4" w:themeFill="text2" w:themeFillTint="33"/>
            <w:vAlign w:val="center"/>
          </w:tcPr>
          <w:p w14:paraId="1C13086F" w14:textId="77777777" w:rsidR="001A3247" w:rsidRPr="00867EAD" w:rsidRDefault="001A3247" w:rsidP="001A3247">
            <w:pPr>
              <w:pStyle w:val="ListParagraph"/>
              <w:numPr>
                <w:ilvl w:val="0"/>
                <w:numId w:val="31"/>
              </w:numPr>
              <w:spacing w:after="0"/>
              <w:ind w:left="360"/>
              <w:jc w:val="left"/>
              <w:rPr>
                <w:rFonts w:ascii="Times New Roman" w:hAnsi="Times New Roman"/>
                <w:b/>
                <w:sz w:val="24"/>
                <w:szCs w:val="24"/>
              </w:rPr>
            </w:pPr>
            <w:r w:rsidRPr="00867EAD">
              <w:rPr>
                <w:rStyle w:val="Strong"/>
                <w:rFonts w:ascii="Times New Roman" w:hAnsi="Times New Roman"/>
                <w:sz w:val="24"/>
                <w:szCs w:val="24"/>
              </w:rPr>
              <w:t>Publication reference:</w:t>
            </w:r>
          </w:p>
        </w:tc>
        <w:tc>
          <w:tcPr>
            <w:tcW w:w="5864" w:type="dxa"/>
            <w:shd w:val="clear" w:color="auto" w:fill="D5DCE4" w:themeFill="text2" w:themeFillTint="33"/>
            <w:vAlign w:val="center"/>
          </w:tcPr>
          <w:p w14:paraId="21375388" w14:textId="650BE920" w:rsidR="001A3247" w:rsidRPr="00867EAD" w:rsidRDefault="005C4F34" w:rsidP="00445662">
            <w:pPr>
              <w:rPr>
                <w:rFonts w:ascii="Times New Roman" w:hAnsi="Times New Roman"/>
                <w:b/>
                <w:bCs/>
                <w:sz w:val="24"/>
                <w:szCs w:val="24"/>
              </w:rPr>
            </w:pPr>
            <w:r w:rsidRPr="005C4F34">
              <w:rPr>
                <w:rStyle w:val="Strong"/>
                <w:rFonts w:ascii="Times New Roman" w:hAnsi="Times New Roman"/>
                <w:b w:val="0"/>
                <w:bCs/>
                <w:sz w:val="24"/>
                <w:szCs w:val="24"/>
              </w:rPr>
              <w:t>0</w:t>
            </w:r>
            <w:r w:rsidR="00E360DD">
              <w:rPr>
                <w:rStyle w:val="Strong"/>
                <w:rFonts w:ascii="Times New Roman" w:hAnsi="Times New Roman"/>
                <w:b w:val="0"/>
                <w:bCs/>
                <w:sz w:val="24"/>
                <w:szCs w:val="24"/>
              </w:rPr>
              <w:t>3</w:t>
            </w:r>
            <w:r w:rsidR="00E360DD">
              <w:rPr>
                <w:rStyle w:val="Strong"/>
                <w:bCs/>
                <w:sz w:val="24"/>
                <w:szCs w:val="24"/>
              </w:rPr>
              <w:t xml:space="preserve"> - </w:t>
            </w:r>
            <w:r w:rsidRPr="005C4F34">
              <w:rPr>
                <w:rStyle w:val="Strong"/>
                <w:rFonts w:ascii="Times New Roman" w:hAnsi="Times New Roman"/>
                <w:b w:val="0"/>
                <w:bCs/>
                <w:sz w:val="24"/>
                <w:szCs w:val="24"/>
              </w:rPr>
              <w:t>202</w:t>
            </w:r>
            <w:r w:rsidR="002926B3">
              <w:rPr>
                <w:rStyle w:val="Strong"/>
                <w:rFonts w:ascii="Times New Roman" w:hAnsi="Times New Roman"/>
                <w:b w:val="0"/>
                <w:bCs/>
                <w:sz w:val="24"/>
                <w:szCs w:val="24"/>
              </w:rPr>
              <w:t>5</w:t>
            </w:r>
          </w:p>
        </w:tc>
      </w:tr>
      <w:tr w:rsidR="00867EAD" w:rsidRPr="00867EAD" w14:paraId="529F3712" w14:textId="77777777" w:rsidTr="00D96C86">
        <w:trPr>
          <w:trHeight w:val="552"/>
        </w:trPr>
        <w:tc>
          <w:tcPr>
            <w:tcW w:w="3216" w:type="dxa"/>
            <w:shd w:val="clear" w:color="auto" w:fill="D5DCE4" w:themeFill="text2" w:themeFillTint="33"/>
            <w:vAlign w:val="center"/>
          </w:tcPr>
          <w:p w14:paraId="3B8B6020" w14:textId="77777777" w:rsidR="001A3247" w:rsidRPr="00867EAD" w:rsidRDefault="001A3247" w:rsidP="001A3247">
            <w:pPr>
              <w:pStyle w:val="ListParagraph"/>
              <w:numPr>
                <w:ilvl w:val="0"/>
                <w:numId w:val="31"/>
              </w:numPr>
              <w:spacing w:after="0"/>
              <w:ind w:left="360"/>
              <w:jc w:val="left"/>
              <w:rPr>
                <w:rFonts w:ascii="Times New Roman" w:hAnsi="Times New Roman"/>
                <w:b/>
                <w:sz w:val="24"/>
                <w:szCs w:val="24"/>
              </w:rPr>
            </w:pPr>
            <w:r w:rsidRPr="00867EAD">
              <w:rPr>
                <w:rStyle w:val="Strong"/>
                <w:rFonts w:ascii="Times New Roman" w:hAnsi="Times New Roman"/>
                <w:sz w:val="24"/>
                <w:szCs w:val="24"/>
              </w:rPr>
              <w:t>Project Title:</w:t>
            </w:r>
          </w:p>
        </w:tc>
        <w:tc>
          <w:tcPr>
            <w:tcW w:w="5864" w:type="dxa"/>
            <w:shd w:val="clear" w:color="auto" w:fill="D5DCE4" w:themeFill="text2" w:themeFillTint="33"/>
            <w:vAlign w:val="center"/>
          </w:tcPr>
          <w:p w14:paraId="6CF37367" w14:textId="24953492" w:rsidR="001A3247" w:rsidRPr="00867EAD" w:rsidRDefault="008A37E4" w:rsidP="00445662">
            <w:pPr>
              <w:rPr>
                <w:rFonts w:ascii="Times New Roman" w:hAnsi="Times New Roman"/>
                <w:b/>
                <w:bCs/>
                <w:sz w:val="24"/>
                <w:szCs w:val="24"/>
              </w:rPr>
            </w:pPr>
            <w:r w:rsidRPr="00E50890">
              <w:rPr>
                <w:rStyle w:val="Strong"/>
                <w:rFonts w:ascii="Times New Roman" w:hAnsi="Times New Roman"/>
                <w:b w:val="0"/>
                <w:bCs/>
                <w:sz w:val="24"/>
                <w:szCs w:val="24"/>
              </w:rPr>
              <w:t>One voice for L</w:t>
            </w:r>
            <w:r>
              <w:rPr>
                <w:rStyle w:val="Strong"/>
                <w:rFonts w:ascii="Times New Roman" w:hAnsi="Times New Roman"/>
                <w:b w:val="0"/>
                <w:bCs/>
                <w:sz w:val="24"/>
                <w:szCs w:val="24"/>
              </w:rPr>
              <w:t>GA</w:t>
            </w:r>
            <w:r w:rsidRPr="00E50890">
              <w:rPr>
                <w:rStyle w:val="Strong"/>
                <w:rFonts w:ascii="Times New Roman" w:hAnsi="Times New Roman"/>
                <w:b w:val="0"/>
                <w:bCs/>
                <w:sz w:val="24"/>
                <w:szCs w:val="24"/>
              </w:rPr>
              <w:t>s in Albania, phase 2</w:t>
            </w:r>
          </w:p>
        </w:tc>
      </w:tr>
      <w:tr w:rsidR="00867EAD" w:rsidRPr="00867EAD" w14:paraId="5112CFD0" w14:textId="77777777" w:rsidTr="00D96C86">
        <w:trPr>
          <w:trHeight w:val="552"/>
        </w:trPr>
        <w:tc>
          <w:tcPr>
            <w:tcW w:w="3216" w:type="dxa"/>
            <w:shd w:val="clear" w:color="auto" w:fill="D5DCE4" w:themeFill="text2" w:themeFillTint="33"/>
            <w:vAlign w:val="center"/>
          </w:tcPr>
          <w:p w14:paraId="411082BC" w14:textId="77777777" w:rsidR="001A3247" w:rsidRPr="00867EAD" w:rsidRDefault="001A3247" w:rsidP="001A3247">
            <w:pPr>
              <w:pStyle w:val="ListParagraph"/>
              <w:numPr>
                <w:ilvl w:val="0"/>
                <w:numId w:val="31"/>
              </w:numPr>
              <w:spacing w:after="0"/>
              <w:ind w:left="360"/>
              <w:jc w:val="left"/>
              <w:rPr>
                <w:rFonts w:ascii="Times New Roman" w:hAnsi="Times New Roman"/>
                <w:b/>
                <w:sz w:val="24"/>
                <w:szCs w:val="24"/>
              </w:rPr>
            </w:pPr>
            <w:r w:rsidRPr="00867EAD">
              <w:rPr>
                <w:rStyle w:val="Strong"/>
                <w:rFonts w:ascii="Times New Roman" w:hAnsi="Times New Roman"/>
                <w:sz w:val="24"/>
                <w:szCs w:val="24"/>
              </w:rPr>
              <w:t>Subject of the contract:</w:t>
            </w:r>
          </w:p>
        </w:tc>
        <w:tc>
          <w:tcPr>
            <w:tcW w:w="5864" w:type="dxa"/>
            <w:shd w:val="clear" w:color="auto" w:fill="D5DCE4" w:themeFill="text2" w:themeFillTint="33"/>
            <w:vAlign w:val="center"/>
          </w:tcPr>
          <w:p w14:paraId="31742DEE" w14:textId="3F626F65" w:rsidR="001A3247" w:rsidRPr="00E360DD" w:rsidRDefault="00E360DD" w:rsidP="00E360DD">
            <w:pPr>
              <w:rPr>
                <w:rFonts w:ascii="Times New Roman" w:hAnsi="Times New Roman"/>
                <w:b/>
                <w:sz w:val="24"/>
                <w:szCs w:val="24"/>
              </w:rPr>
            </w:pPr>
            <w:r w:rsidRPr="00E360DD">
              <w:rPr>
                <w:rStyle w:val="Strong"/>
                <w:rFonts w:ascii="Times New Roman" w:hAnsi="Times New Roman"/>
                <w:b w:val="0"/>
                <w:sz w:val="24"/>
                <w:szCs w:val="24"/>
              </w:rPr>
              <w:t>Expert on Local Government Association Development</w:t>
            </w:r>
          </w:p>
        </w:tc>
      </w:tr>
      <w:tr w:rsidR="00867EAD" w:rsidRPr="00867EAD" w14:paraId="593E519B" w14:textId="77777777" w:rsidTr="00D96C86">
        <w:trPr>
          <w:trHeight w:val="552"/>
        </w:trPr>
        <w:tc>
          <w:tcPr>
            <w:tcW w:w="3216" w:type="dxa"/>
            <w:shd w:val="clear" w:color="auto" w:fill="D5DCE4" w:themeFill="text2" w:themeFillTint="33"/>
            <w:vAlign w:val="center"/>
          </w:tcPr>
          <w:p w14:paraId="59BB3BEC" w14:textId="77777777" w:rsidR="001A3247" w:rsidRPr="00867EAD" w:rsidRDefault="001A3247" w:rsidP="001A3247">
            <w:pPr>
              <w:pStyle w:val="ListParagraph"/>
              <w:numPr>
                <w:ilvl w:val="0"/>
                <w:numId w:val="31"/>
              </w:numPr>
              <w:spacing w:after="0"/>
              <w:ind w:left="360"/>
              <w:jc w:val="left"/>
              <w:rPr>
                <w:rFonts w:ascii="Times New Roman" w:hAnsi="Times New Roman"/>
                <w:b/>
                <w:sz w:val="24"/>
                <w:szCs w:val="24"/>
              </w:rPr>
            </w:pPr>
            <w:r w:rsidRPr="00867EAD">
              <w:rPr>
                <w:rFonts w:ascii="Times New Roman" w:hAnsi="Times New Roman"/>
                <w:b/>
                <w:sz w:val="24"/>
                <w:szCs w:val="24"/>
              </w:rPr>
              <w:t>Contracting Authority:</w:t>
            </w:r>
          </w:p>
        </w:tc>
        <w:tc>
          <w:tcPr>
            <w:tcW w:w="5864" w:type="dxa"/>
            <w:shd w:val="clear" w:color="auto" w:fill="D5DCE4" w:themeFill="text2" w:themeFillTint="33"/>
            <w:vAlign w:val="center"/>
          </w:tcPr>
          <w:p w14:paraId="7EF6B302" w14:textId="4AC10CD1" w:rsidR="001A3247" w:rsidRPr="00867EAD" w:rsidRDefault="00D96C86" w:rsidP="00445662">
            <w:pPr>
              <w:rPr>
                <w:rFonts w:ascii="Times New Roman" w:hAnsi="Times New Roman"/>
                <w:bCs/>
                <w:sz w:val="24"/>
                <w:szCs w:val="24"/>
              </w:rPr>
            </w:pPr>
            <w:r w:rsidRPr="00867EAD">
              <w:rPr>
                <w:rFonts w:ascii="Times New Roman" w:hAnsi="Times New Roman"/>
                <w:bCs/>
                <w:sz w:val="24"/>
                <w:szCs w:val="24"/>
                <w:lang w:bidi="it-IT"/>
              </w:rPr>
              <w:t xml:space="preserve">NALAS </w:t>
            </w:r>
            <w:r w:rsidR="000130AD" w:rsidRPr="00867EAD">
              <w:rPr>
                <w:rFonts w:ascii="Times New Roman" w:hAnsi="Times New Roman"/>
                <w:sz w:val="24"/>
                <w:szCs w:val="24"/>
              </w:rPr>
              <w:t>Network of Associations of Local Authorities of South</w:t>
            </w:r>
            <w:r w:rsidR="00790E57">
              <w:rPr>
                <w:rFonts w:ascii="Times New Roman" w:hAnsi="Times New Roman"/>
                <w:sz w:val="24"/>
                <w:szCs w:val="24"/>
              </w:rPr>
              <w:t>-</w:t>
            </w:r>
            <w:r w:rsidR="000130AD" w:rsidRPr="00867EAD">
              <w:rPr>
                <w:rFonts w:ascii="Times New Roman" w:hAnsi="Times New Roman"/>
                <w:sz w:val="24"/>
                <w:szCs w:val="24"/>
              </w:rPr>
              <w:t>East Europe, Branch in Albania</w:t>
            </w:r>
          </w:p>
        </w:tc>
      </w:tr>
      <w:tr w:rsidR="007F1268" w:rsidRPr="00867EAD" w14:paraId="376B1FE4" w14:textId="77777777" w:rsidTr="00D96C86">
        <w:trPr>
          <w:trHeight w:val="552"/>
        </w:trPr>
        <w:tc>
          <w:tcPr>
            <w:tcW w:w="3216" w:type="dxa"/>
            <w:shd w:val="clear" w:color="auto" w:fill="D5DCE4" w:themeFill="text2" w:themeFillTint="33"/>
            <w:vAlign w:val="center"/>
          </w:tcPr>
          <w:p w14:paraId="1129E4C3" w14:textId="2687C39F" w:rsidR="007F1268" w:rsidRPr="00867EAD" w:rsidRDefault="007F1268" w:rsidP="007F1268">
            <w:pPr>
              <w:pStyle w:val="ListParagraph"/>
              <w:numPr>
                <w:ilvl w:val="0"/>
                <w:numId w:val="31"/>
              </w:numPr>
              <w:spacing w:after="0"/>
              <w:ind w:left="360"/>
              <w:jc w:val="left"/>
              <w:rPr>
                <w:rFonts w:ascii="Times New Roman" w:hAnsi="Times New Roman"/>
                <w:b/>
                <w:sz w:val="24"/>
                <w:szCs w:val="24"/>
              </w:rPr>
            </w:pPr>
            <w:r w:rsidRPr="00557C24">
              <w:rPr>
                <w:rFonts w:ascii="Times New Roman" w:hAnsi="Times New Roman"/>
                <w:b/>
                <w:sz w:val="24"/>
                <w:szCs w:val="24"/>
              </w:rPr>
              <w:t>Maximum Budget:</w:t>
            </w:r>
          </w:p>
        </w:tc>
        <w:tc>
          <w:tcPr>
            <w:tcW w:w="5864" w:type="dxa"/>
            <w:shd w:val="clear" w:color="auto" w:fill="D5DCE4" w:themeFill="text2" w:themeFillTint="33"/>
            <w:vAlign w:val="center"/>
          </w:tcPr>
          <w:p w14:paraId="0F39CC9B" w14:textId="495C1660" w:rsidR="007F1268" w:rsidRPr="00867EAD" w:rsidRDefault="007F1268" w:rsidP="007F1268">
            <w:pPr>
              <w:rPr>
                <w:rFonts w:ascii="Times New Roman" w:hAnsi="Times New Roman"/>
                <w:bCs/>
                <w:sz w:val="24"/>
                <w:szCs w:val="24"/>
                <w:lang w:bidi="it-IT"/>
              </w:rPr>
            </w:pPr>
            <w:r w:rsidRPr="00557C24">
              <w:rPr>
                <w:rFonts w:ascii="Times New Roman" w:hAnsi="Times New Roman"/>
                <w:sz w:val="24"/>
                <w:szCs w:val="24"/>
              </w:rPr>
              <w:t xml:space="preserve">Maximum budget available </w:t>
            </w:r>
            <w:r w:rsidRPr="00557C24">
              <w:rPr>
                <w:rFonts w:ascii="Times New Roman" w:hAnsi="Times New Roman"/>
                <w:b/>
                <w:bCs/>
                <w:sz w:val="24"/>
                <w:szCs w:val="24"/>
              </w:rPr>
              <w:t xml:space="preserve">EUR </w:t>
            </w:r>
            <w:r w:rsidR="00FC0EB4">
              <w:rPr>
                <w:rFonts w:ascii="Times New Roman" w:hAnsi="Times New Roman"/>
                <w:b/>
                <w:bCs/>
                <w:sz w:val="24"/>
                <w:szCs w:val="24"/>
              </w:rPr>
              <w:t>7</w:t>
            </w:r>
            <w:r w:rsidRPr="00557C24">
              <w:rPr>
                <w:rFonts w:ascii="Times New Roman" w:hAnsi="Times New Roman"/>
                <w:b/>
                <w:bCs/>
                <w:sz w:val="24"/>
                <w:szCs w:val="24"/>
              </w:rPr>
              <w:t>,</w:t>
            </w:r>
            <w:r w:rsidR="00FC0EB4">
              <w:rPr>
                <w:rFonts w:ascii="Times New Roman" w:hAnsi="Times New Roman"/>
                <w:b/>
                <w:bCs/>
                <w:sz w:val="24"/>
                <w:szCs w:val="24"/>
              </w:rPr>
              <w:t>5</w:t>
            </w:r>
            <w:r>
              <w:rPr>
                <w:rFonts w:ascii="Times New Roman" w:hAnsi="Times New Roman"/>
                <w:b/>
                <w:bCs/>
                <w:sz w:val="24"/>
                <w:szCs w:val="24"/>
              </w:rPr>
              <w:t>0</w:t>
            </w:r>
            <w:r w:rsidRPr="00557C24">
              <w:rPr>
                <w:rFonts w:ascii="Times New Roman" w:hAnsi="Times New Roman"/>
                <w:b/>
                <w:bCs/>
                <w:sz w:val="24"/>
                <w:szCs w:val="24"/>
              </w:rPr>
              <w:t>0.00</w:t>
            </w:r>
            <w:r w:rsidRPr="00557C24">
              <w:rPr>
                <w:rFonts w:ascii="Times New Roman" w:hAnsi="Times New Roman"/>
                <w:sz w:val="24"/>
                <w:szCs w:val="24"/>
              </w:rPr>
              <w:t xml:space="preserve"> (</w:t>
            </w:r>
            <w:r w:rsidR="00FC0EB4">
              <w:rPr>
                <w:rFonts w:ascii="Times New Roman" w:hAnsi="Times New Roman"/>
                <w:sz w:val="24"/>
                <w:szCs w:val="24"/>
              </w:rPr>
              <w:t>seven thousand five hundred</w:t>
            </w:r>
            <w:r w:rsidRPr="00557C24">
              <w:rPr>
                <w:rFonts w:ascii="Times New Roman" w:hAnsi="Times New Roman"/>
                <w:sz w:val="24"/>
                <w:szCs w:val="24"/>
              </w:rPr>
              <w:t>)</w:t>
            </w:r>
            <w:r>
              <w:rPr>
                <w:rFonts w:ascii="Times New Roman" w:hAnsi="Times New Roman"/>
                <w:sz w:val="24"/>
                <w:szCs w:val="24"/>
              </w:rPr>
              <w:t xml:space="preserve"> VAT excluded</w:t>
            </w:r>
          </w:p>
        </w:tc>
      </w:tr>
      <w:tr w:rsidR="007F1268" w:rsidRPr="00867EAD" w14:paraId="623D55B3" w14:textId="77777777" w:rsidTr="00D96C86">
        <w:trPr>
          <w:trHeight w:val="552"/>
        </w:trPr>
        <w:tc>
          <w:tcPr>
            <w:tcW w:w="3216" w:type="dxa"/>
            <w:shd w:val="clear" w:color="auto" w:fill="D5DCE4" w:themeFill="text2" w:themeFillTint="33"/>
            <w:vAlign w:val="center"/>
          </w:tcPr>
          <w:p w14:paraId="07418191" w14:textId="77777777" w:rsidR="007F1268" w:rsidRPr="00867EAD" w:rsidRDefault="007F1268" w:rsidP="007F1268">
            <w:pPr>
              <w:pStyle w:val="ListParagraph"/>
              <w:numPr>
                <w:ilvl w:val="0"/>
                <w:numId w:val="31"/>
              </w:numPr>
              <w:spacing w:after="0"/>
              <w:ind w:left="360"/>
              <w:jc w:val="left"/>
              <w:rPr>
                <w:rFonts w:ascii="Times New Roman" w:hAnsi="Times New Roman"/>
                <w:b/>
                <w:sz w:val="24"/>
                <w:szCs w:val="24"/>
              </w:rPr>
            </w:pPr>
            <w:r w:rsidRPr="00867EAD">
              <w:rPr>
                <w:rFonts w:ascii="Times New Roman" w:hAnsi="Times New Roman"/>
                <w:b/>
                <w:sz w:val="24"/>
                <w:szCs w:val="24"/>
              </w:rPr>
              <w:t>Deadline for application:</w:t>
            </w:r>
          </w:p>
        </w:tc>
        <w:tc>
          <w:tcPr>
            <w:tcW w:w="5864" w:type="dxa"/>
            <w:shd w:val="clear" w:color="auto" w:fill="D5DCE4" w:themeFill="text2" w:themeFillTint="33"/>
            <w:vAlign w:val="center"/>
          </w:tcPr>
          <w:p w14:paraId="7714563D" w14:textId="392AB9DE" w:rsidR="007F1268" w:rsidRPr="00867EAD" w:rsidRDefault="00FC0EB4" w:rsidP="007F1268">
            <w:pPr>
              <w:rPr>
                <w:rFonts w:ascii="Times New Roman" w:hAnsi="Times New Roman"/>
                <w:b/>
                <w:sz w:val="24"/>
                <w:szCs w:val="24"/>
              </w:rPr>
            </w:pPr>
            <w:r>
              <w:rPr>
                <w:rFonts w:ascii="Times New Roman" w:hAnsi="Times New Roman"/>
                <w:b/>
                <w:sz w:val="24"/>
                <w:szCs w:val="24"/>
              </w:rPr>
              <w:t>31.01.2025</w:t>
            </w:r>
            <w:r w:rsidR="007F1268">
              <w:rPr>
                <w:rFonts w:ascii="Times New Roman" w:hAnsi="Times New Roman"/>
                <w:b/>
                <w:sz w:val="24"/>
                <w:szCs w:val="24"/>
              </w:rPr>
              <w:t>, at 16:00</w:t>
            </w:r>
            <w:r w:rsidR="007F1268" w:rsidRPr="00867EAD">
              <w:rPr>
                <w:rFonts w:ascii="Times New Roman" w:hAnsi="Times New Roman"/>
                <w:b/>
                <w:sz w:val="24"/>
                <w:szCs w:val="24"/>
              </w:rPr>
              <w:t xml:space="preserve"> </w:t>
            </w:r>
          </w:p>
        </w:tc>
      </w:tr>
    </w:tbl>
    <w:p w14:paraId="660D9176" w14:textId="08D23619" w:rsidR="001A3247" w:rsidRPr="00867EAD" w:rsidRDefault="001A3247" w:rsidP="001A3247">
      <w:pPr>
        <w:rPr>
          <w:rFonts w:ascii="Times New Roman" w:hAnsi="Times New Roman"/>
          <w:b/>
          <w:sz w:val="24"/>
          <w:szCs w:val="24"/>
        </w:rPr>
      </w:pPr>
    </w:p>
    <w:p w14:paraId="7F042FC1" w14:textId="4CD56C16" w:rsidR="00BA1A6A" w:rsidRPr="00867EAD" w:rsidRDefault="00BA1A6A" w:rsidP="00BA1A6A">
      <w:pPr>
        <w:pStyle w:val="ListParagraph"/>
        <w:widowControl w:val="0"/>
        <w:numPr>
          <w:ilvl w:val="0"/>
          <w:numId w:val="31"/>
        </w:numPr>
        <w:spacing w:before="100" w:after="200"/>
        <w:ind w:left="360"/>
        <w:jc w:val="left"/>
        <w:outlineLvl w:val="0"/>
        <w:rPr>
          <w:rFonts w:ascii="Times New Roman" w:hAnsi="Times New Roman"/>
          <w:b/>
          <w:sz w:val="24"/>
          <w:szCs w:val="24"/>
        </w:rPr>
      </w:pPr>
      <w:r w:rsidRPr="00867EAD">
        <w:rPr>
          <w:rFonts w:ascii="Times New Roman" w:hAnsi="Times New Roman"/>
          <w:b/>
          <w:sz w:val="24"/>
          <w:szCs w:val="24"/>
        </w:rPr>
        <w:t>Contract description</w:t>
      </w:r>
    </w:p>
    <w:p w14:paraId="4EB41AE1" w14:textId="77777777" w:rsidR="00FC0EB4" w:rsidRPr="00FC0EB4" w:rsidRDefault="00FC0EB4" w:rsidP="00FC0EB4">
      <w:pPr>
        <w:widowControl w:val="0"/>
        <w:autoSpaceDE w:val="0"/>
        <w:autoSpaceDN w:val="0"/>
        <w:spacing w:before="59" w:after="0" w:line="252" w:lineRule="auto"/>
        <w:ind w:right="217"/>
        <w:rPr>
          <w:rFonts w:ascii="Times New Roman" w:hAnsi="Times New Roman"/>
          <w:iCs/>
          <w:sz w:val="24"/>
          <w:szCs w:val="24"/>
        </w:rPr>
      </w:pPr>
      <w:r w:rsidRPr="00FC0EB4">
        <w:rPr>
          <w:rFonts w:ascii="Times New Roman" w:hAnsi="Times New Roman"/>
          <w:iCs/>
          <w:sz w:val="24"/>
          <w:szCs w:val="24"/>
        </w:rPr>
        <w:t xml:space="preserve">NALAS promotes the process of decentralisation in partnership with its member LGAs and in cooperation with central governments and international organisations, considering local self-government as a key issue in the current process of transition affecting the various countries in South-East Europe. NALAS initiates and carries out regional initiatives for its members and helps LGAs to become viable representatives of local authorities vis-à-vis their central government.  </w:t>
      </w:r>
    </w:p>
    <w:p w14:paraId="6E780154" w14:textId="77777777" w:rsidR="00FC0EB4" w:rsidRPr="00FC0EB4" w:rsidRDefault="00FC0EB4" w:rsidP="00FC0EB4">
      <w:pPr>
        <w:widowControl w:val="0"/>
        <w:autoSpaceDE w:val="0"/>
        <w:autoSpaceDN w:val="0"/>
        <w:spacing w:before="59" w:after="0" w:line="252" w:lineRule="auto"/>
        <w:ind w:right="217"/>
        <w:rPr>
          <w:rFonts w:ascii="Times New Roman" w:hAnsi="Times New Roman"/>
          <w:iCs/>
          <w:sz w:val="24"/>
          <w:szCs w:val="24"/>
        </w:rPr>
      </w:pPr>
      <w:r w:rsidRPr="00FC0EB4">
        <w:rPr>
          <w:rFonts w:ascii="Times New Roman" w:hAnsi="Times New Roman"/>
          <w:iCs/>
          <w:sz w:val="24"/>
          <w:szCs w:val="24"/>
        </w:rPr>
        <w:t xml:space="preserve">With the support of the Swiss Development Cooperation (SDC), NALAS is supporting Local Government Associations and Albanian municipalities in creating a unified national local government association (LGA) that can effectively represent the interests of all municipalities within the country in an inclusive manner. </w:t>
      </w:r>
    </w:p>
    <w:p w14:paraId="564AE7A6" w14:textId="0CD7DA52" w:rsidR="00113154" w:rsidRDefault="00FC0EB4" w:rsidP="00FC0EB4">
      <w:pPr>
        <w:widowControl w:val="0"/>
        <w:autoSpaceDE w:val="0"/>
        <w:autoSpaceDN w:val="0"/>
        <w:spacing w:before="59" w:after="0" w:line="252" w:lineRule="auto"/>
        <w:ind w:right="217"/>
        <w:rPr>
          <w:rFonts w:ascii="Times New Roman" w:hAnsi="Times New Roman"/>
          <w:iCs/>
          <w:sz w:val="24"/>
          <w:szCs w:val="24"/>
        </w:rPr>
      </w:pPr>
      <w:r w:rsidRPr="00FC0EB4">
        <w:rPr>
          <w:rFonts w:ascii="Times New Roman" w:hAnsi="Times New Roman"/>
          <w:iCs/>
          <w:sz w:val="24"/>
          <w:szCs w:val="24"/>
        </w:rPr>
        <w:t>This initiative aims to support the Unified Local Government Association of Albania (NAMA) to deliver high-quality services, establish effective policy advocacy services and structures and foster confidence and inclusivity among its membership. To achieve this, NALAS aims to support the association to strengthen its governance and operational frameworks, ensuring inclusivity, professionalism, and effectiveness in advocacy and policy dialogue. This initiative aligns with ongoing efforts to enhance NAMA’s organizational structure and technical capacity, supporting its role as a key stakeholder in intergovernmental relations and local governance.</w:t>
      </w:r>
    </w:p>
    <w:p w14:paraId="1ADC82AC" w14:textId="77777777" w:rsidR="00FC0EB4" w:rsidRDefault="00FC0EB4" w:rsidP="00FC0EB4">
      <w:pPr>
        <w:widowControl w:val="0"/>
        <w:autoSpaceDE w:val="0"/>
        <w:autoSpaceDN w:val="0"/>
        <w:spacing w:before="59" w:after="0" w:line="252" w:lineRule="auto"/>
        <w:ind w:right="217"/>
        <w:rPr>
          <w:rFonts w:ascii="Times New Roman" w:hAnsi="Times New Roman"/>
          <w:iCs/>
          <w:sz w:val="24"/>
          <w:szCs w:val="24"/>
        </w:rPr>
      </w:pPr>
    </w:p>
    <w:p w14:paraId="67246448" w14:textId="5514D281" w:rsidR="00FC0EB4" w:rsidRPr="00FC0EB4" w:rsidRDefault="00FC0EB4" w:rsidP="00FC0EB4">
      <w:pPr>
        <w:widowControl w:val="0"/>
        <w:autoSpaceDE w:val="0"/>
        <w:autoSpaceDN w:val="0"/>
        <w:spacing w:before="59" w:after="0" w:line="252" w:lineRule="auto"/>
        <w:ind w:right="217"/>
        <w:rPr>
          <w:rFonts w:ascii="Times New Roman" w:hAnsi="Times New Roman"/>
          <w:iCs/>
          <w:sz w:val="24"/>
          <w:szCs w:val="24"/>
        </w:rPr>
      </w:pPr>
      <w:r w:rsidRPr="00FC0EB4">
        <w:rPr>
          <w:rFonts w:ascii="Times New Roman" w:hAnsi="Times New Roman"/>
          <w:iCs/>
          <w:sz w:val="24"/>
          <w:szCs w:val="24"/>
        </w:rPr>
        <w:t>The consultancy will involve two main focus areas:</w:t>
      </w:r>
    </w:p>
    <w:p w14:paraId="7A27FB5D" w14:textId="77777777" w:rsidR="00FC0EB4" w:rsidRPr="00FC0EB4" w:rsidRDefault="00FC0EB4" w:rsidP="00FC0EB4">
      <w:pPr>
        <w:widowControl w:val="0"/>
        <w:autoSpaceDE w:val="0"/>
        <w:autoSpaceDN w:val="0"/>
        <w:spacing w:before="59" w:after="0" w:line="252" w:lineRule="auto"/>
        <w:ind w:right="217"/>
        <w:rPr>
          <w:rFonts w:ascii="Times New Roman" w:hAnsi="Times New Roman"/>
          <w:b/>
          <w:bCs/>
          <w:iCs/>
          <w:sz w:val="24"/>
          <w:szCs w:val="24"/>
        </w:rPr>
      </w:pPr>
      <w:r w:rsidRPr="00FC0EB4">
        <w:rPr>
          <w:rFonts w:ascii="Times New Roman" w:hAnsi="Times New Roman"/>
          <w:b/>
          <w:bCs/>
          <w:iCs/>
          <w:sz w:val="24"/>
          <w:szCs w:val="24"/>
        </w:rPr>
        <w:t>A. Governance and Operational Frameworks</w:t>
      </w:r>
    </w:p>
    <w:p w14:paraId="4C41CBAF" w14:textId="77777777" w:rsidR="00FC0EB4" w:rsidRDefault="00FC0EB4" w:rsidP="00FC0EB4">
      <w:pPr>
        <w:pStyle w:val="ListParagraph"/>
        <w:widowControl w:val="0"/>
        <w:numPr>
          <w:ilvl w:val="0"/>
          <w:numId w:val="41"/>
        </w:numPr>
        <w:autoSpaceDE w:val="0"/>
        <w:autoSpaceDN w:val="0"/>
        <w:spacing w:before="59" w:after="0" w:line="252" w:lineRule="auto"/>
        <w:ind w:right="217"/>
        <w:rPr>
          <w:rFonts w:ascii="Times New Roman" w:hAnsi="Times New Roman"/>
          <w:iCs/>
          <w:sz w:val="24"/>
          <w:szCs w:val="24"/>
        </w:rPr>
      </w:pPr>
      <w:r w:rsidRPr="00FC0EB4">
        <w:rPr>
          <w:rFonts w:ascii="Times New Roman" w:hAnsi="Times New Roman"/>
          <w:iCs/>
          <w:sz w:val="24"/>
          <w:szCs w:val="24"/>
        </w:rPr>
        <w:t>Support adaptation and enhancement of NAMA’s internal policies and policies and procedures for services to member municipalities</w:t>
      </w:r>
    </w:p>
    <w:p w14:paraId="25403195" w14:textId="77777777" w:rsidR="00FC0EB4" w:rsidRDefault="00FC0EB4" w:rsidP="00FC0EB4">
      <w:pPr>
        <w:pStyle w:val="ListParagraph"/>
        <w:widowControl w:val="0"/>
        <w:numPr>
          <w:ilvl w:val="0"/>
          <w:numId w:val="41"/>
        </w:numPr>
        <w:autoSpaceDE w:val="0"/>
        <w:autoSpaceDN w:val="0"/>
        <w:spacing w:before="59" w:after="0" w:line="252" w:lineRule="auto"/>
        <w:ind w:right="217"/>
        <w:rPr>
          <w:rFonts w:ascii="Times New Roman" w:hAnsi="Times New Roman"/>
          <w:iCs/>
          <w:sz w:val="24"/>
          <w:szCs w:val="24"/>
        </w:rPr>
      </w:pPr>
      <w:r w:rsidRPr="00FC0EB4">
        <w:rPr>
          <w:rFonts w:ascii="Times New Roman" w:hAnsi="Times New Roman"/>
          <w:iCs/>
          <w:sz w:val="24"/>
          <w:szCs w:val="24"/>
        </w:rPr>
        <w:t xml:space="preserve">Support the adaptation of its organizational structure, including a revised organigram, </w:t>
      </w:r>
      <w:r w:rsidRPr="00FC0EB4">
        <w:rPr>
          <w:rFonts w:ascii="Times New Roman" w:hAnsi="Times New Roman"/>
          <w:iCs/>
          <w:sz w:val="24"/>
          <w:szCs w:val="24"/>
        </w:rPr>
        <w:lastRenderedPageBreak/>
        <w:t>job descriptions and recruitment plans</w:t>
      </w:r>
    </w:p>
    <w:p w14:paraId="608D6910" w14:textId="77777777" w:rsidR="00FC0EB4" w:rsidRDefault="00FC0EB4" w:rsidP="00FC0EB4">
      <w:pPr>
        <w:pStyle w:val="ListParagraph"/>
        <w:widowControl w:val="0"/>
        <w:numPr>
          <w:ilvl w:val="0"/>
          <w:numId w:val="41"/>
        </w:numPr>
        <w:autoSpaceDE w:val="0"/>
        <w:autoSpaceDN w:val="0"/>
        <w:spacing w:before="59" w:after="0" w:line="252" w:lineRule="auto"/>
        <w:ind w:right="217"/>
        <w:rPr>
          <w:rFonts w:ascii="Times New Roman" w:hAnsi="Times New Roman"/>
          <w:iCs/>
          <w:sz w:val="24"/>
          <w:szCs w:val="24"/>
        </w:rPr>
      </w:pPr>
      <w:r w:rsidRPr="00FC0EB4">
        <w:rPr>
          <w:rFonts w:ascii="Times New Roman" w:hAnsi="Times New Roman"/>
          <w:iCs/>
          <w:sz w:val="24"/>
          <w:szCs w:val="24"/>
        </w:rPr>
        <w:t xml:space="preserve">Support adaptation and development of new procedures for advocacy and policy dialogue, including within the Consultative Council; the organization and functioning of the LGA’s Thematic Forums; procedures for the LGA’s training functions including planning, organizing and delivering of capacity building activities for member LGAs </w:t>
      </w:r>
    </w:p>
    <w:p w14:paraId="6FAC843F" w14:textId="47CB6278" w:rsidR="00FC0EB4" w:rsidRPr="00FC0EB4" w:rsidRDefault="00FC0EB4" w:rsidP="00FC0EB4">
      <w:pPr>
        <w:pStyle w:val="ListParagraph"/>
        <w:widowControl w:val="0"/>
        <w:numPr>
          <w:ilvl w:val="0"/>
          <w:numId w:val="41"/>
        </w:numPr>
        <w:autoSpaceDE w:val="0"/>
        <w:autoSpaceDN w:val="0"/>
        <w:spacing w:before="59" w:after="0" w:line="252" w:lineRule="auto"/>
        <w:ind w:right="217"/>
        <w:rPr>
          <w:rFonts w:ascii="Times New Roman" w:hAnsi="Times New Roman"/>
          <w:iCs/>
          <w:sz w:val="24"/>
          <w:szCs w:val="24"/>
        </w:rPr>
      </w:pPr>
      <w:r w:rsidRPr="00FC0EB4">
        <w:rPr>
          <w:rFonts w:ascii="Times New Roman" w:hAnsi="Times New Roman"/>
          <w:iCs/>
          <w:sz w:val="24"/>
          <w:szCs w:val="24"/>
        </w:rPr>
        <w:t>Facilitate two workshops to ensure inclusivity and alignment:</w:t>
      </w:r>
    </w:p>
    <w:p w14:paraId="4195D552" w14:textId="77777777" w:rsidR="00FC0EB4" w:rsidRDefault="00FC0EB4" w:rsidP="00FC0EB4">
      <w:pPr>
        <w:widowControl w:val="0"/>
        <w:autoSpaceDE w:val="0"/>
        <w:autoSpaceDN w:val="0"/>
        <w:spacing w:before="59" w:after="0" w:line="252" w:lineRule="auto"/>
        <w:ind w:right="217"/>
        <w:rPr>
          <w:rFonts w:ascii="Times New Roman" w:hAnsi="Times New Roman"/>
          <w:iCs/>
          <w:sz w:val="24"/>
          <w:szCs w:val="24"/>
        </w:rPr>
      </w:pPr>
    </w:p>
    <w:p w14:paraId="485A4CF6" w14:textId="2C0471FE" w:rsidR="00FC0EB4" w:rsidRPr="00FC0EB4" w:rsidRDefault="00FC0EB4" w:rsidP="00FC0EB4">
      <w:pPr>
        <w:widowControl w:val="0"/>
        <w:autoSpaceDE w:val="0"/>
        <w:autoSpaceDN w:val="0"/>
        <w:spacing w:before="59" w:after="0" w:line="252" w:lineRule="auto"/>
        <w:ind w:right="217"/>
        <w:rPr>
          <w:rFonts w:ascii="Times New Roman" w:hAnsi="Times New Roman"/>
          <w:iCs/>
          <w:sz w:val="24"/>
          <w:szCs w:val="24"/>
        </w:rPr>
      </w:pPr>
      <w:r w:rsidRPr="00FC0EB4">
        <w:rPr>
          <w:rFonts w:ascii="Times New Roman" w:hAnsi="Times New Roman"/>
          <w:iCs/>
          <w:sz w:val="24"/>
          <w:szCs w:val="24"/>
        </w:rPr>
        <w:t>Workshop 1: First week of February – Initiate the process of adaptation and development of the new policies and procedures, with the participation of NAMA’s staff and board, NALAS member LGAs etc.</w:t>
      </w:r>
    </w:p>
    <w:p w14:paraId="359A6EF5" w14:textId="77777777" w:rsidR="00FC0EB4" w:rsidRDefault="00FC0EB4" w:rsidP="00FC0EB4">
      <w:pPr>
        <w:widowControl w:val="0"/>
        <w:autoSpaceDE w:val="0"/>
        <w:autoSpaceDN w:val="0"/>
        <w:spacing w:before="59" w:after="0" w:line="252" w:lineRule="auto"/>
        <w:ind w:right="217"/>
        <w:rPr>
          <w:rFonts w:ascii="Times New Roman" w:hAnsi="Times New Roman"/>
          <w:iCs/>
          <w:sz w:val="24"/>
          <w:szCs w:val="24"/>
        </w:rPr>
      </w:pPr>
    </w:p>
    <w:p w14:paraId="4B475EBF" w14:textId="2C257F89" w:rsidR="00FC0EB4" w:rsidRPr="00FC0EB4" w:rsidRDefault="00FC0EB4" w:rsidP="00FC0EB4">
      <w:pPr>
        <w:widowControl w:val="0"/>
        <w:autoSpaceDE w:val="0"/>
        <w:autoSpaceDN w:val="0"/>
        <w:spacing w:before="59" w:after="0" w:line="252" w:lineRule="auto"/>
        <w:ind w:right="217"/>
        <w:rPr>
          <w:rFonts w:ascii="Times New Roman" w:hAnsi="Times New Roman"/>
          <w:iCs/>
          <w:sz w:val="24"/>
          <w:szCs w:val="24"/>
        </w:rPr>
      </w:pPr>
      <w:r w:rsidRPr="00FC0EB4">
        <w:rPr>
          <w:rFonts w:ascii="Times New Roman" w:hAnsi="Times New Roman"/>
          <w:iCs/>
          <w:sz w:val="24"/>
          <w:szCs w:val="24"/>
        </w:rPr>
        <w:t>Workshop 2: First week of March – consult, validate and finalize new adapted and updated governance and operational procedures.</w:t>
      </w:r>
    </w:p>
    <w:p w14:paraId="7EF44CF4" w14:textId="77777777" w:rsidR="00FC0EB4" w:rsidRDefault="00FC0EB4" w:rsidP="00FC0EB4">
      <w:pPr>
        <w:widowControl w:val="0"/>
        <w:autoSpaceDE w:val="0"/>
        <w:autoSpaceDN w:val="0"/>
        <w:spacing w:before="59" w:after="0" w:line="252" w:lineRule="auto"/>
        <w:ind w:right="217"/>
        <w:rPr>
          <w:rFonts w:ascii="Times New Roman" w:hAnsi="Times New Roman"/>
          <w:iCs/>
          <w:sz w:val="24"/>
          <w:szCs w:val="24"/>
        </w:rPr>
      </w:pPr>
    </w:p>
    <w:p w14:paraId="0C0A9603" w14:textId="009F6BB9" w:rsidR="00FC0EB4" w:rsidRPr="00FC0EB4" w:rsidRDefault="00FC0EB4" w:rsidP="00FC0EB4">
      <w:pPr>
        <w:widowControl w:val="0"/>
        <w:autoSpaceDE w:val="0"/>
        <w:autoSpaceDN w:val="0"/>
        <w:spacing w:before="59" w:after="0" w:line="252" w:lineRule="auto"/>
        <w:ind w:right="217"/>
        <w:rPr>
          <w:rFonts w:ascii="Times New Roman" w:hAnsi="Times New Roman"/>
          <w:b/>
          <w:bCs/>
          <w:iCs/>
          <w:sz w:val="24"/>
          <w:szCs w:val="24"/>
        </w:rPr>
      </w:pPr>
      <w:r w:rsidRPr="00FC0EB4">
        <w:rPr>
          <w:rFonts w:ascii="Times New Roman" w:hAnsi="Times New Roman"/>
          <w:b/>
          <w:bCs/>
          <w:iCs/>
          <w:sz w:val="24"/>
          <w:szCs w:val="24"/>
        </w:rPr>
        <w:t>B. Advocacy Processes and Technical Committees</w:t>
      </w:r>
    </w:p>
    <w:p w14:paraId="0D29B5A7" w14:textId="7B1F4D7E" w:rsidR="00FC0EB4" w:rsidRPr="00FC0EB4" w:rsidRDefault="00FC0EB4" w:rsidP="00FC0EB4">
      <w:pPr>
        <w:pStyle w:val="ListParagraph"/>
        <w:widowControl w:val="0"/>
        <w:numPr>
          <w:ilvl w:val="0"/>
          <w:numId w:val="42"/>
        </w:numPr>
        <w:autoSpaceDE w:val="0"/>
        <w:autoSpaceDN w:val="0"/>
        <w:spacing w:before="59" w:after="0" w:line="252" w:lineRule="auto"/>
        <w:ind w:right="217"/>
        <w:rPr>
          <w:rFonts w:ascii="Times New Roman" w:hAnsi="Times New Roman"/>
          <w:iCs/>
          <w:sz w:val="24"/>
          <w:szCs w:val="24"/>
        </w:rPr>
      </w:pPr>
      <w:r w:rsidRPr="00FC0EB4">
        <w:rPr>
          <w:rFonts w:ascii="Times New Roman" w:hAnsi="Times New Roman"/>
          <w:iCs/>
          <w:sz w:val="24"/>
          <w:szCs w:val="24"/>
        </w:rPr>
        <w:t>Support enhancing the organization and functioning of NAMA’s technical committees by providing technical assistance on:</w:t>
      </w:r>
    </w:p>
    <w:p w14:paraId="0330A747" w14:textId="77777777" w:rsidR="00FC0EB4" w:rsidRDefault="00FC0EB4" w:rsidP="00FC0EB4">
      <w:pPr>
        <w:pStyle w:val="ListParagraph"/>
        <w:widowControl w:val="0"/>
        <w:numPr>
          <w:ilvl w:val="0"/>
          <w:numId w:val="43"/>
        </w:numPr>
        <w:autoSpaceDE w:val="0"/>
        <w:autoSpaceDN w:val="0"/>
        <w:spacing w:before="59" w:after="0" w:line="252" w:lineRule="auto"/>
        <w:ind w:right="217"/>
        <w:rPr>
          <w:rFonts w:ascii="Times New Roman" w:hAnsi="Times New Roman"/>
          <w:iCs/>
          <w:sz w:val="24"/>
          <w:szCs w:val="24"/>
        </w:rPr>
      </w:pPr>
      <w:r w:rsidRPr="00FC0EB4">
        <w:rPr>
          <w:rFonts w:ascii="Times New Roman" w:hAnsi="Times New Roman"/>
          <w:iCs/>
          <w:sz w:val="24"/>
          <w:szCs w:val="24"/>
        </w:rPr>
        <w:t>Establishing committee structures, roles, and coordination mechanisms.</w:t>
      </w:r>
    </w:p>
    <w:p w14:paraId="5327B0DF" w14:textId="77777777" w:rsidR="00FC0EB4" w:rsidRDefault="00FC0EB4" w:rsidP="00FC0EB4">
      <w:pPr>
        <w:pStyle w:val="ListParagraph"/>
        <w:widowControl w:val="0"/>
        <w:numPr>
          <w:ilvl w:val="0"/>
          <w:numId w:val="43"/>
        </w:numPr>
        <w:autoSpaceDE w:val="0"/>
        <w:autoSpaceDN w:val="0"/>
        <w:spacing w:before="59" w:after="0" w:line="252" w:lineRule="auto"/>
        <w:ind w:right="217"/>
        <w:rPr>
          <w:rFonts w:ascii="Times New Roman" w:hAnsi="Times New Roman"/>
          <w:iCs/>
          <w:sz w:val="24"/>
          <w:szCs w:val="24"/>
        </w:rPr>
      </w:pPr>
      <w:r w:rsidRPr="00FC0EB4">
        <w:rPr>
          <w:rFonts w:ascii="Times New Roman" w:hAnsi="Times New Roman"/>
          <w:iCs/>
          <w:sz w:val="24"/>
          <w:szCs w:val="24"/>
        </w:rPr>
        <w:t>Developing work plans, advocacy strategies, and training plans for two committees.</w:t>
      </w:r>
    </w:p>
    <w:p w14:paraId="000928AB" w14:textId="012DBFE7" w:rsidR="00FC0EB4" w:rsidRPr="00FC0EB4" w:rsidRDefault="00FC0EB4" w:rsidP="00FC0EB4">
      <w:pPr>
        <w:pStyle w:val="ListParagraph"/>
        <w:widowControl w:val="0"/>
        <w:numPr>
          <w:ilvl w:val="0"/>
          <w:numId w:val="43"/>
        </w:numPr>
        <w:autoSpaceDE w:val="0"/>
        <w:autoSpaceDN w:val="0"/>
        <w:spacing w:before="59" w:after="0" w:line="252" w:lineRule="auto"/>
        <w:ind w:right="217"/>
        <w:rPr>
          <w:rFonts w:ascii="Times New Roman" w:hAnsi="Times New Roman"/>
          <w:iCs/>
          <w:sz w:val="24"/>
          <w:szCs w:val="24"/>
        </w:rPr>
      </w:pPr>
      <w:r w:rsidRPr="00FC0EB4">
        <w:rPr>
          <w:rFonts w:ascii="Times New Roman" w:hAnsi="Times New Roman"/>
          <w:iCs/>
          <w:sz w:val="24"/>
          <w:szCs w:val="24"/>
        </w:rPr>
        <w:t xml:space="preserve">Providing technical advice for the planning and delivery of 12 committee meetings in 2025, with a focus on local finance and social services, waste management and preschool education. </w:t>
      </w:r>
    </w:p>
    <w:p w14:paraId="7A69D034" w14:textId="4CA13585" w:rsidR="00FC0EB4" w:rsidRPr="00FC0EB4" w:rsidRDefault="00FC0EB4" w:rsidP="00FC0EB4">
      <w:pPr>
        <w:pStyle w:val="ListParagraph"/>
        <w:widowControl w:val="0"/>
        <w:numPr>
          <w:ilvl w:val="0"/>
          <w:numId w:val="42"/>
        </w:numPr>
        <w:autoSpaceDE w:val="0"/>
        <w:autoSpaceDN w:val="0"/>
        <w:spacing w:before="59" w:after="0" w:line="252" w:lineRule="auto"/>
        <w:ind w:right="217"/>
        <w:rPr>
          <w:rFonts w:ascii="Times New Roman" w:hAnsi="Times New Roman"/>
          <w:iCs/>
          <w:sz w:val="24"/>
          <w:szCs w:val="24"/>
        </w:rPr>
      </w:pPr>
      <w:r w:rsidRPr="00FC0EB4">
        <w:rPr>
          <w:rFonts w:ascii="Times New Roman" w:hAnsi="Times New Roman"/>
          <w:iCs/>
          <w:sz w:val="24"/>
          <w:szCs w:val="24"/>
        </w:rPr>
        <w:t>Provide recommendations for processes and procedures for consensus-building within the association.</w:t>
      </w:r>
    </w:p>
    <w:p w14:paraId="486561EA" w14:textId="688F6BB2" w:rsidR="00FC0EB4" w:rsidRPr="00FC0EB4" w:rsidRDefault="00FC0EB4" w:rsidP="00FC0EB4">
      <w:pPr>
        <w:pStyle w:val="ListParagraph"/>
        <w:widowControl w:val="0"/>
        <w:numPr>
          <w:ilvl w:val="0"/>
          <w:numId w:val="42"/>
        </w:numPr>
        <w:autoSpaceDE w:val="0"/>
        <w:autoSpaceDN w:val="0"/>
        <w:spacing w:before="59" w:after="0" w:line="252" w:lineRule="auto"/>
        <w:ind w:right="217"/>
        <w:rPr>
          <w:rFonts w:ascii="Times New Roman" w:hAnsi="Times New Roman"/>
          <w:iCs/>
          <w:sz w:val="24"/>
          <w:szCs w:val="24"/>
        </w:rPr>
      </w:pPr>
      <w:r w:rsidRPr="00FC0EB4">
        <w:rPr>
          <w:rFonts w:ascii="Times New Roman" w:hAnsi="Times New Roman"/>
          <w:iCs/>
          <w:sz w:val="24"/>
          <w:szCs w:val="24"/>
        </w:rPr>
        <w:t>Provide recommendations to ensure proactive participation of opposition members and other stakeholders in the consultation processes developed by the Association.</w:t>
      </w:r>
    </w:p>
    <w:p w14:paraId="746A1B68" w14:textId="79EEAF3D" w:rsidR="00FC0EB4" w:rsidRPr="00FC0EB4" w:rsidRDefault="00FC0EB4" w:rsidP="00FC0EB4">
      <w:pPr>
        <w:pStyle w:val="ListParagraph"/>
        <w:widowControl w:val="0"/>
        <w:numPr>
          <w:ilvl w:val="0"/>
          <w:numId w:val="42"/>
        </w:numPr>
        <w:autoSpaceDE w:val="0"/>
        <w:autoSpaceDN w:val="0"/>
        <w:spacing w:before="59" w:after="0" w:line="252" w:lineRule="auto"/>
        <w:ind w:right="217"/>
        <w:rPr>
          <w:rFonts w:ascii="Times New Roman" w:hAnsi="Times New Roman"/>
          <w:iCs/>
          <w:sz w:val="24"/>
          <w:szCs w:val="24"/>
        </w:rPr>
      </w:pPr>
      <w:r w:rsidRPr="00FC0EB4">
        <w:rPr>
          <w:rFonts w:ascii="Times New Roman" w:hAnsi="Times New Roman"/>
          <w:iCs/>
          <w:sz w:val="24"/>
          <w:szCs w:val="24"/>
        </w:rPr>
        <w:t xml:space="preserve">Provide advise to NAMA to enhance its bottom-up processes for improved services towards members and its collaboration with government institutions, international development partners and civil society organizations and other stakeholders. </w:t>
      </w:r>
    </w:p>
    <w:p w14:paraId="26488A85" w14:textId="275BE83A" w:rsidR="00FC0EB4" w:rsidRDefault="00FC0EB4" w:rsidP="00FC0EB4">
      <w:pPr>
        <w:pStyle w:val="ListParagraph"/>
        <w:widowControl w:val="0"/>
        <w:numPr>
          <w:ilvl w:val="0"/>
          <w:numId w:val="42"/>
        </w:numPr>
        <w:autoSpaceDE w:val="0"/>
        <w:autoSpaceDN w:val="0"/>
        <w:spacing w:before="59" w:after="0" w:line="252" w:lineRule="auto"/>
        <w:ind w:right="217"/>
        <w:rPr>
          <w:rFonts w:ascii="Times New Roman" w:hAnsi="Times New Roman"/>
          <w:iCs/>
          <w:sz w:val="24"/>
          <w:szCs w:val="24"/>
        </w:rPr>
      </w:pPr>
      <w:r w:rsidRPr="00FC0EB4">
        <w:rPr>
          <w:rFonts w:ascii="Times New Roman" w:hAnsi="Times New Roman"/>
          <w:iCs/>
          <w:sz w:val="24"/>
          <w:szCs w:val="24"/>
        </w:rPr>
        <w:t>Support the thematic forums on waste management and preschool education, adopting NAMA’s established methodologies and build on the support provided to them by the Swiss funded ’Bashki t</w:t>
      </w:r>
      <w:r w:rsidR="00690FF7">
        <w:rPr>
          <w:rFonts w:ascii="Times New Roman" w:hAnsi="Times New Roman"/>
          <w:iCs/>
          <w:sz w:val="24"/>
          <w:szCs w:val="24"/>
        </w:rPr>
        <w:t xml:space="preserve">e </w:t>
      </w:r>
      <w:r w:rsidRPr="00FC0EB4">
        <w:rPr>
          <w:rFonts w:ascii="Times New Roman" w:hAnsi="Times New Roman"/>
          <w:iCs/>
          <w:sz w:val="24"/>
          <w:szCs w:val="24"/>
        </w:rPr>
        <w:t>Forta’ project</w:t>
      </w:r>
    </w:p>
    <w:p w14:paraId="12D76168" w14:textId="34867BCF" w:rsidR="00FC0EB4" w:rsidRPr="00FC0EB4" w:rsidRDefault="00FC0EB4" w:rsidP="00FC0EB4">
      <w:pPr>
        <w:pStyle w:val="ListParagraph"/>
        <w:widowControl w:val="0"/>
        <w:numPr>
          <w:ilvl w:val="0"/>
          <w:numId w:val="42"/>
        </w:numPr>
        <w:autoSpaceDE w:val="0"/>
        <w:autoSpaceDN w:val="0"/>
        <w:spacing w:before="59" w:after="0" w:line="252" w:lineRule="auto"/>
        <w:ind w:right="217"/>
        <w:rPr>
          <w:rFonts w:ascii="Times New Roman" w:hAnsi="Times New Roman"/>
          <w:iCs/>
          <w:sz w:val="24"/>
          <w:szCs w:val="24"/>
        </w:rPr>
      </w:pPr>
      <w:r w:rsidRPr="00FC0EB4">
        <w:rPr>
          <w:rFonts w:ascii="Times New Roman" w:hAnsi="Times New Roman"/>
          <w:iCs/>
          <w:sz w:val="24"/>
          <w:szCs w:val="24"/>
        </w:rPr>
        <w:t>Provide hands on support for planning and delivering four thematic committee meetings by March 2025:</w:t>
      </w:r>
    </w:p>
    <w:p w14:paraId="1036A215" w14:textId="77777777" w:rsidR="00FC0EB4" w:rsidRDefault="00FC0EB4" w:rsidP="00FC0EB4">
      <w:pPr>
        <w:pStyle w:val="ListParagraph"/>
        <w:widowControl w:val="0"/>
        <w:numPr>
          <w:ilvl w:val="0"/>
          <w:numId w:val="44"/>
        </w:numPr>
        <w:autoSpaceDE w:val="0"/>
        <w:autoSpaceDN w:val="0"/>
        <w:spacing w:before="59" w:after="0" w:line="252" w:lineRule="auto"/>
        <w:ind w:right="217"/>
        <w:rPr>
          <w:rFonts w:ascii="Times New Roman" w:hAnsi="Times New Roman"/>
          <w:iCs/>
          <w:sz w:val="24"/>
          <w:szCs w:val="24"/>
        </w:rPr>
      </w:pPr>
      <w:r w:rsidRPr="00FC0EB4">
        <w:rPr>
          <w:rFonts w:ascii="Times New Roman" w:hAnsi="Times New Roman"/>
          <w:iCs/>
          <w:sz w:val="24"/>
          <w:szCs w:val="24"/>
        </w:rPr>
        <w:t xml:space="preserve">Two meetings in early February to kick-start the process of bottom-up development of policy advocacy initiatives; </w:t>
      </w:r>
    </w:p>
    <w:p w14:paraId="4D941425" w14:textId="26961764" w:rsidR="00FC0EB4" w:rsidRPr="00552199" w:rsidRDefault="00FC0EB4" w:rsidP="00113154">
      <w:pPr>
        <w:pStyle w:val="ListParagraph"/>
        <w:widowControl w:val="0"/>
        <w:numPr>
          <w:ilvl w:val="0"/>
          <w:numId w:val="44"/>
        </w:numPr>
        <w:autoSpaceDE w:val="0"/>
        <w:autoSpaceDN w:val="0"/>
        <w:spacing w:before="59" w:after="0" w:line="252" w:lineRule="auto"/>
        <w:ind w:right="217"/>
        <w:rPr>
          <w:rFonts w:ascii="Times New Roman" w:hAnsi="Times New Roman"/>
          <w:iCs/>
          <w:sz w:val="24"/>
          <w:szCs w:val="24"/>
        </w:rPr>
      </w:pPr>
      <w:r w:rsidRPr="00FC0EB4">
        <w:rPr>
          <w:rFonts w:ascii="Times New Roman" w:hAnsi="Times New Roman"/>
          <w:iCs/>
          <w:sz w:val="24"/>
          <w:szCs w:val="24"/>
        </w:rPr>
        <w:t>Two meetings in early March to advance on the development of the policy advocacy initiatives</w:t>
      </w:r>
    </w:p>
    <w:p w14:paraId="2734A13E" w14:textId="44D5B8F1" w:rsidR="00113154" w:rsidRDefault="00113154" w:rsidP="00113154">
      <w:pPr>
        <w:widowControl w:val="0"/>
        <w:autoSpaceDE w:val="0"/>
        <w:autoSpaceDN w:val="0"/>
        <w:spacing w:before="59" w:after="0" w:line="252" w:lineRule="auto"/>
        <w:ind w:right="217"/>
        <w:rPr>
          <w:rFonts w:ascii="Times New Roman" w:hAnsi="Times New Roman"/>
          <w:iCs/>
          <w:sz w:val="24"/>
          <w:szCs w:val="24"/>
        </w:rPr>
      </w:pPr>
      <w:r>
        <w:rPr>
          <w:rFonts w:ascii="Times New Roman" w:hAnsi="Times New Roman"/>
          <w:iCs/>
          <w:sz w:val="24"/>
          <w:szCs w:val="24"/>
        </w:rPr>
        <w:t xml:space="preserve">The scope of the work and the </w:t>
      </w:r>
      <w:r w:rsidR="005770CD">
        <w:rPr>
          <w:rFonts w:ascii="Times New Roman" w:hAnsi="Times New Roman"/>
          <w:iCs/>
          <w:sz w:val="24"/>
          <w:szCs w:val="24"/>
        </w:rPr>
        <w:t xml:space="preserve">detailed </w:t>
      </w:r>
      <w:r>
        <w:rPr>
          <w:rFonts w:ascii="Times New Roman" w:hAnsi="Times New Roman"/>
          <w:iCs/>
          <w:sz w:val="24"/>
          <w:szCs w:val="24"/>
        </w:rPr>
        <w:t xml:space="preserve">deliverables are specified in the TORs document, attached to this </w:t>
      </w:r>
      <w:r w:rsidR="00561670">
        <w:rPr>
          <w:rFonts w:ascii="Times New Roman" w:hAnsi="Times New Roman"/>
          <w:iCs/>
          <w:sz w:val="24"/>
          <w:szCs w:val="24"/>
        </w:rPr>
        <w:t xml:space="preserve">simplified tender </w:t>
      </w:r>
      <w:r w:rsidR="0030720E">
        <w:rPr>
          <w:rFonts w:ascii="Times New Roman" w:hAnsi="Times New Roman"/>
          <w:iCs/>
          <w:sz w:val="24"/>
          <w:szCs w:val="24"/>
        </w:rPr>
        <w:t>procedure</w:t>
      </w:r>
      <w:r w:rsidR="00561670">
        <w:rPr>
          <w:rFonts w:ascii="Times New Roman" w:hAnsi="Times New Roman"/>
          <w:iCs/>
          <w:sz w:val="24"/>
          <w:szCs w:val="24"/>
        </w:rPr>
        <w:t xml:space="preserve">. </w:t>
      </w:r>
      <w:r>
        <w:rPr>
          <w:rFonts w:ascii="Times New Roman" w:hAnsi="Times New Roman"/>
          <w:iCs/>
          <w:sz w:val="24"/>
          <w:szCs w:val="24"/>
        </w:rPr>
        <w:t xml:space="preserve"> </w:t>
      </w:r>
    </w:p>
    <w:p w14:paraId="73A1795D" w14:textId="77777777" w:rsidR="00FC0EB4" w:rsidRDefault="00FC0EB4" w:rsidP="00113154">
      <w:pPr>
        <w:widowControl w:val="0"/>
        <w:autoSpaceDE w:val="0"/>
        <w:autoSpaceDN w:val="0"/>
        <w:spacing w:before="59" w:after="0" w:line="252" w:lineRule="auto"/>
        <w:ind w:right="217"/>
        <w:rPr>
          <w:rFonts w:ascii="Times New Roman" w:hAnsi="Times New Roman"/>
          <w:iCs/>
          <w:sz w:val="24"/>
          <w:szCs w:val="24"/>
        </w:rPr>
      </w:pPr>
    </w:p>
    <w:p w14:paraId="510DED5C" w14:textId="77777777" w:rsidR="0014400A" w:rsidRDefault="0014400A" w:rsidP="0014400A">
      <w:pPr>
        <w:pStyle w:val="ListParagraph"/>
        <w:widowControl w:val="0"/>
        <w:autoSpaceDE w:val="0"/>
        <w:autoSpaceDN w:val="0"/>
        <w:spacing w:before="59" w:after="0" w:line="252" w:lineRule="auto"/>
        <w:ind w:left="360" w:right="217"/>
        <w:rPr>
          <w:rFonts w:ascii="Times New Roman" w:hAnsi="Times New Roman"/>
          <w:b/>
          <w:iCs/>
          <w:sz w:val="24"/>
          <w:szCs w:val="24"/>
        </w:rPr>
      </w:pPr>
    </w:p>
    <w:p w14:paraId="6B9ADC44" w14:textId="63C67F49" w:rsidR="00BA1A6A" w:rsidRPr="00867EAD" w:rsidRDefault="00BA1A6A" w:rsidP="00BA1A6A">
      <w:pPr>
        <w:pStyle w:val="ListParagraph"/>
        <w:widowControl w:val="0"/>
        <w:numPr>
          <w:ilvl w:val="0"/>
          <w:numId w:val="31"/>
        </w:numPr>
        <w:autoSpaceDE w:val="0"/>
        <w:autoSpaceDN w:val="0"/>
        <w:spacing w:before="59" w:after="0" w:line="252" w:lineRule="auto"/>
        <w:ind w:left="360" w:right="217"/>
        <w:rPr>
          <w:rFonts w:ascii="Times New Roman" w:hAnsi="Times New Roman"/>
          <w:b/>
          <w:iCs/>
          <w:sz w:val="24"/>
          <w:szCs w:val="24"/>
        </w:rPr>
      </w:pPr>
      <w:r w:rsidRPr="00867EAD">
        <w:rPr>
          <w:rFonts w:ascii="Times New Roman" w:hAnsi="Times New Roman"/>
          <w:b/>
          <w:iCs/>
          <w:sz w:val="24"/>
          <w:szCs w:val="24"/>
        </w:rPr>
        <w:t>Selection Criteria</w:t>
      </w:r>
    </w:p>
    <w:p w14:paraId="2816E425" w14:textId="1B3881BA" w:rsidR="008C2F16" w:rsidRDefault="006D24CD" w:rsidP="008C2F16">
      <w:pPr>
        <w:widowControl w:val="0"/>
        <w:spacing w:before="100" w:after="100"/>
        <w:outlineLvl w:val="0"/>
        <w:rPr>
          <w:rFonts w:ascii="Times New Roman" w:hAnsi="Times New Roman"/>
          <w:sz w:val="24"/>
          <w:szCs w:val="24"/>
        </w:rPr>
      </w:pPr>
      <w:r w:rsidRPr="006D24CD">
        <w:rPr>
          <w:rFonts w:ascii="Times New Roman" w:hAnsi="Times New Roman"/>
          <w:sz w:val="24"/>
          <w:szCs w:val="24"/>
        </w:rPr>
        <w:t>The following selection criteria will be applied to candidates:</w:t>
      </w:r>
    </w:p>
    <w:p w14:paraId="1625E747" w14:textId="77777777" w:rsidR="00994579" w:rsidRDefault="00994579" w:rsidP="00994579">
      <w:pPr>
        <w:pStyle w:val="ListParagraph"/>
        <w:widowControl w:val="0"/>
        <w:numPr>
          <w:ilvl w:val="0"/>
          <w:numId w:val="45"/>
        </w:numPr>
        <w:spacing w:before="100" w:after="100"/>
        <w:outlineLvl w:val="0"/>
        <w:rPr>
          <w:rFonts w:ascii="Times New Roman" w:hAnsi="Times New Roman"/>
          <w:sz w:val="24"/>
          <w:szCs w:val="24"/>
        </w:rPr>
      </w:pPr>
      <w:r w:rsidRPr="00994579">
        <w:rPr>
          <w:rFonts w:ascii="Times New Roman" w:hAnsi="Times New Roman"/>
          <w:sz w:val="24"/>
          <w:szCs w:val="24"/>
        </w:rPr>
        <w:t>Advanced degree in public administration, governance, or a related field.</w:t>
      </w:r>
    </w:p>
    <w:p w14:paraId="180B24B7" w14:textId="77777777" w:rsidR="00994579" w:rsidRDefault="00994579" w:rsidP="00994579">
      <w:pPr>
        <w:pStyle w:val="ListParagraph"/>
        <w:widowControl w:val="0"/>
        <w:numPr>
          <w:ilvl w:val="0"/>
          <w:numId w:val="45"/>
        </w:numPr>
        <w:spacing w:before="100" w:after="100"/>
        <w:outlineLvl w:val="0"/>
        <w:rPr>
          <w:rFonts w:ascii="Times New Roman" w:hAnsi="Times New Roman"/>
          <w:sz w:val="24"/>
          <w:szCs w:val="24"/>
        </w:rPr>
      </w:pPr>
      <w:r w:rsidRPr="00994579">
        <w:rPr>
          <w:rFonts w:ascii="Times New Roman" w:hAnsi="Times New Roman"/>
          <w:sz w:val="24"/>
          <w:szCs w:val="24"/>
        </w:rPr>
        <w:lastRenderedPageBreak/>
        <w:t>At least 10 years of direct experience on local governance and municipal associations, particularly Western Balkans and/or South-East European context.</w:t>
      </w:r>
    </w:p>
    <w:p w14:paraId="5ECD9F1F" w14:textId="77777777" w:rsidR="00994579" w:rsidRDefault="00994579" w:rsidP="00994579">
      <w:pPr>
        <w:pStyle w:val="ListParagraph"/>
        <w:widowControl w:val="0"/>
        <w:numPr>
          <w:ilvl w:val="0"/>
          <w:numId w:val="45"/>
        </w:numPr>
        <w:spacing w:before="100" w:after="100"/>
        <w:outlineLvl w:val="0"/>
        <w:rPr>
          <w:rFonts w:ascii="Times New Roman" w:hAnsi="Times New Roman"/>
          <w:sz w:val="24"/>
          <w:szCs w:val="24"/>
        </w:rPr>
      </w:pPr>
      <w:r w:rsidRPr="00994579">
        <w:rPr>
          <w:rFonts w:ascii="Times New Roman" w:hAnsi="Times New Roman"/>
          <w:sz w:val="24"/>
          <w:szCs w:val="24"/>
        </w:rPr>
        <w:t>At least 10 years of experience in conducting participatory decision-making processes, the development of policy papers and position papers, in working with technical committees of local government associations.</w:t>
      </w:r>
    </w:p>
    <w:p w14:paraId="1491DF4E" w14:textId="77777777" w:rsidR="00994579" w:rsidRDefault="00994579" w:rsidP="00994579">
      <w:pPr>
        <w:pStyle w:val="ListParagraph"/>
        <w:widowControl w:val="0"/>
        <w:numPr>
          <w:ilvl w:val="0"/>
          <w:numId w:val="45"/>
        </w:numPr>
        <w:spacing w:before="100" w:after="100"/>
        <w:outlineLvl w:val="0"/>
        <w:rPr>
          <w:rFonts w:ascii="Times New Roman" w:hAnsi="Times New Roman"/>
          <w:sz w:val="24"/>
          <w:szCs w:val="24"/>
        </w:rPr>
      </w:pPr>
      <w:r w:rsidRPr="00994579">
        <w:rPr>
          <w:rFonts w:ascii="Times New Roman" w:hAnsi="Times New Roman"/>
          <w:sz w:val="24"/>
          <w:szCs w:val="24"/>
        </w:rPr>
        <w:t>At least 10 years of experience in local government association’s organizational development, governance, or local government operations.</w:t>
      </w:r>
    </w:p>
    <w:p w14:paraId="39534B17" w14:textId="77777777" w:rsidR="00994579" w:rsidRDefault="00994579" w:rsidP="00994579">
      <w:pPr>
        <w:pStyle w:val="ListParagraph"/>
        <w:widowControl w:val="0"/>
        <w:numPr>
          <w:ilvl w:val="0"/>
          <w:numId w:val="45"/>
        </w:numPr>
        <w:spacing w:before="100" w:after="100"/>
        <w:outlineLvl w:val="0"/>
        <w:rPr>
          <w:rFonts w:ascii="Times New Roman" w:hAnsi="Times New Roman"/>
          <w:sz w:val="24"/>
          <w:szCs w:val="24"/>
        </w:rPr>
      </w:pPr>
      <w:r w:rsidRPr="00994579">
        <w:rPr>
          <w:rFonts w:ascii="Times New Roman" w:hAnsi="Times New Roman"/>
          <w:sz w:val="24"/>
          <w:szCs w:val="24"/>
        </w:rPr>
        <w:t>Proven expertise in local government associations developing governance frameworks, advocacy strategies, and technical capacity-building.</w:t>
      </w:r>
    </w:p>
    <w:p w14:paraId="5AB3E8FB" w14:textId="77777777" w:rsidR="00994579" w:rsidRDefault="00994579" w:rsidP="00994579">
      <w:pPr>
        <w:pStyle w:val="ListParagraph"/>
        <w:widowControl w:val="0"/>
        <w:numPr>
          <w:ilvl w:val="0"/>
          <w:numId w:val="45"/>
        </w:numPr>
        <w:spacing w:before="100" w:after="100"/>
        <w:outlineLvl w:val="0"/>
        <w:rPr>
          <w:rFonts w:ascii="Times New Roman" w:hAnsi="Times New Roman"/>
          <w:sz w:val="24"/>
          <w:szCs w:val="24"/>
        </w:rPr>
      </w:pPr>
      <w:r w:rsidRPr="00994579">
        <w:rPr>
          <w:rFonts w:ascii="Times New Roman" w:hAnsi="Times New Roman"/>
          <w:sz w:val="24"/>
          <w:szCs w:val="24"/>
        </w:rPr>
        <w:t>Strong facilitation and communication skills.</w:t>
      </w:r>
    </w:p>
    <w:p w14:paraId="1975A0A5" w14:textId="54BDD65B" w:rsidR="008C2F16" w:rsidRPr="00994579" w:rsidRDefault="00994579" w:rsidP="003C17F8">
      <w:pPr>
        <w:pStyle w:val="ListParagraph"/>
        <w:widowControl w:val="0"/>
        <w:numPr>
          <w:ilvl w:val="0"/>
          <w:numId w:val="45"/>
        </w:numPr>
        <w:spacing w:before="100" w:after="100"/>
        <w:outlineLvl w:val="0"/>
        <w:rPr>
          <w:rFonts w:ascii="Times New Roman" w:hAnsi="Times New Roman"/>
          <w:sz w:val="24"/>
          <w:szCs w:val="24"/>
        </w:rPr>
      </w:pPr>
      <w:r w:rsidRPr="00994579">
        <w:rPr>
          <w:rFonts w:ascii="Times New Roman" w:hAnsi="Times New Roman"/>
          <w:sz w:val="24"/>
          <w:szCs w:val="24"/>
        </w:rPr>
        <w:t>Familiarity with Swiss-funded projects and local governance contexts</w:t>
      </w:r>
      <w:r w:rsidRPr="00994579">
        <w:rPr>
          <w:rFonts w:ascii="Times New Roman" w:hAnsi="Times New Roman"/>
          <w:sz w:val="24"/>
          <w:szCs w:val="24"/>
        </w:rPr>
        <w:t xml:space="preserve"> will be considered as an asset. </w:t>
      </w:r>
    </w:p>
    <w:p w14:paraId="5A09400C" w14:textId="77777777" w:rsidR="00B74BEE" w:rsidRDefault="00B74BEE" w:rsidP="000101E8">
      <w:pPr>
        <w:widowControl w:val="0"/>
        <w:spacing w:before="100" w:after="100"/>
        <w:outlineLvl w:val="0"/>
        <w:rPr>
          <w:rFonts w:ascii="Times New Roman" w:hAnsi="Times New Roman"/>
          <w:sz w:val="24"/>
          <w:szCs w:val="24"/>
        </w:rPr>
      </w:pPr>
    </w:p>
    <w:p w14:paraId="6EE10FD3" w14:textId="77777777" w:rsidR="00BA1A6A" w:rsidRPr="00867EAD" w:rsidRDefault="00BA1A6A" w:rsidP="00BA1A6A">
      <w:pPr>
        <w:pStyle w:val="ListParagraph"/>
        <w:widowControl w:val="0"/>
        <w:numPr>
          <w:ilvl w:val="0"/>
          <w:numId w:val="31"/>
        </w:numPr>
        <w:spacing w:before="100" w:after="100"/>
        <w:ind w:left="360"/>
        <w:outlineLvl w:val="0"/>
        <w:rPr>
          <w:rStyle w:val="Strong"/>
          <w:rFonts w:ascii="Times New Roman" w:hAnsi="Times New Roman"/>
          <w:sz w:val="24"/>
          <w:szCs w:val="24"/>
        </w:rPr>
      </w:pPr>
      <w:r w:rsidRPr="00867EAD">
        <w:rPr>
          <w:rStyle w:val="Strong"/>
          <w:rFonts w:ascii="Times New Roman" w:hAnsi="Times New Roman"/>
          <w:sz w:val="24"/>
          <w:szCs w:val="24"/>
        </w:rPr>
        <w:t>Award criteria</w:t>
      </w:r>
    </w:p>
    <w:p w14:paraId="3CECED70" w14:textId="709C5FDC" w:rsidR="00557833" w:rsidRDefault="00163DA4" w:rsidP="00BA1A6A">
      <w:pPr>
        <w:widowControl w:val="0"/>
        <w:spacing w:before="100" w:after="100"/>
        <w:outlineLvl w:val="0"/>
        <w:rPr>
          <w:rFonts w:ascii="Times New Roman" w:hAnsi="Times New Roman"/>
          <w:sz w:val="24"/>
          <w:szCs w:val="24"/>
        </w:rPr>
      </w:pPr>
      <w:r w:rsidRPr="00163DA4">
        <w:rPr>
          <w:rFonts w:ascii="Times New Roman" w:hAnsi="Times New Roman"/>
          <w:sz w:val="24"/>
          <w:szCs w:val="24"/>
        </w:rPr>
        <w:t>The best price-quality ratio established by weighing technical quality against price on an 80/20 basis.</w:t>
      </w:r>
    </w:p>
    <w:p w14:paraId="089B8DB0" w14:textId="77777777" w:rsidR="00163DA4" w:rsidRPr="00867EAD" w:rsidRDefault="00163DA4" w:rsidP="00BA1A6A">
      <w:pPr>
        <w:widowControl w:val="0"/>
        <w:spacing w:before="100" w:after="100"/>
        <w:outlineLvl w:val="0"/>
        <w:rPr>
          <w:rFonts w:ascii="Times New Roman" w:hAnsi="Times New Roman"/>
          <w:sz w:val="24"/>
          <w:szCs w:val="24"/>
        </w:rPr>
      </w:pPr>
    </w:p>
    <w:p w14:paraId="7ED31094" w14:textId="77777777" w:rsidR="00BA1A6A" w:rsidRPr="00867EAD" w:rsidRDefault="00BA1A6A" w:rsidP="00BA1A6A">
      <w:pPr>
        <w:pStyle w:val="ListParagraph"/>
        <w:widowControl w:val="0"/>
        <w:numPr>
          <w:ilvl w:val="0"/>
          <w:numId w:val="31"/>
        </w:numPr>
        <w:spacing w:before="100" w:after="100"/>
        <w:ind w:left="360"/>
        <w:outlineLvl w:val="0"/>
        <w:rPr>
          <w:rStyle w:val="Strong"/>
          <w:rFonts w:ascii="Times New Roman" w:hAnsi="Times New Roman"/>
          <w:sz w:val="24"/>
          <w:szCs w:val="24"/>
        </w:rPr>
      </w:pPr>
      <w:r w:rsidRPr="00867EAD">
        <w:rPr>
          <w:rStyle w:val="Strong"/>
          <w:rFonts w:ascii="Times New Roman" w:hAnsi="Times New Roman"/>
          <w:sz w:val="24"/>
          <w:szCs w:val="24"/>
        </w:rPr>
        <w:t>Application procedure</w:t>
      </w:r>
    </w:p>
    <w:p w14:paraId="2E450C0F" w14:textId="77777777" w:rsidR="000E0BB9" w:rsidRPr="000E0BB9" w:rsidRDefault="000E0BB9" w:rsidP="000E0BB9">
      <w:pPr>
        <w:widowControl w:val="0"/>
        <w:spacing w:before="100" w:after="100"/>
        <w:outlineLvl w:val="0"/>
        <w:rPr>
          <w:rStyle w:val="Strong"/>
          <w:rFonts w:ascii="Times New Roman" w:hAnsi="Times New Roman"/>
          <w:b w:val="0"/>
          <w:bCs/>
          <w:sz w:val="24"/>
          <w:szCs w:val="24"/>
        </w:rPr>
      </w:pPr>
      <w:r w:rsidRPr="000E0BB9">
        <w:rPr>
          <w:rStyle w:val="Strong"/>
          <w:rFonts w:ascii="Times New Roman" w:hAnsi="Times New Roman"/>
          <w:b w:val="0"/>
          <w:bCs/>
          <w:sz w:val="24"/>
          <w:szCs w:val="24"/>
        </w:rPr>
        <w:t>Offers, all correspondence and documents related to the tender exchanged by the tenderer and the contracting authority must be written in English.</w:t>
      </w:r>
    </w:p>
    <w:p w14:paraId="29EC7703" w14:textId="77777777" w:rsidR="000E0BB9" w:rsidRPr="000E0BB9" w:rsidRDefault="000E0BB9" w:rsidP="000E0BB9">
      <w:pPr>
        <w:widowControl w:val="0"/>
        <w:spacing w:before="100" w:after="100"/>
        <w:outlineLvl w:val="0"/>
        <w:rPr>
          <w:rStyle w:val="Strong"/>
          <w:rFonts w:ascii="Times New Roman" w:hAnsi="Times New Roman"/>
          <w:b w:val="0"/>
          <w:bCs/>
          <w:sz w:val="24"/>
          <w:szCs w:val="24"/>
        </w:rPr>
      </w:pPr>
      <w:r w:rsidRPr="000E0BB9">
        <w:rPr>
          <w:rStyle w:val="Strong"/>
          <w:rFonts w:ascii="Times New Roman" w:hAnsi="Times New Roman"/>
          <w:b w:val="0"/>
          <w:bCs/>
          <w:sz w:val="24"/>
          <w:szCs w:val="24"/>
        </w:rPr>
        <w:t>The tender must comprise a technical offer and a financial offer, which must be submitted in separate envelopes or through specific electronic post mail messages.</w:t>
      </w:r>
    </w:p>
    <w:p w14:paraId="6F9E8694" w14:textId="77777777" w:rsidR="000E0BB9" w:rsidRPr="000E0BB9" w:rsidRDefault="000E0BB9" w:rsidP="000E0BB9">
      <w:pPr>
        <w:widowControl w:val="0"/>
        <w:spacing w:before="100" w:after="100"/>
        <w:outlineLvl w:val="0"/>
        <w:rPr>
          <w:rStyle w:val="Strong"/>
          <w:rFonts w:ascii="Times New Roman" w:hAnsi="Times New Roman"/>
          <w:b w:val="0"/>
          <w:bCs/>
          <w:sz w:val="24"/>
          <w:szCs w:val="24"/>
        </w:rPr>
      </w:pPr>
    </w:p>
    <w:p w14:paraId="2F9DC976" w14:textId="77777777" w:rsidR="000E0BB9" w:rsidRPr="0084378F" w:rsidRDefault="000E0BB9" w:rsidP="0084378F">
      <w:pPr>
        <w:pStyle w:val="ListParagraph"/>
        <w:widowControl w:val="0"/>
        <w:numPr>
          <w:ilvl w:val="0"/>
          <w:numId w:val="28"/>
        </w:numPr>
        <w:shd w:val="clear" w:color="auto" w:fill="FFFFFF"/>
        <w:spacing w:before="120"/>
        <w:outlineLvl w:val="0"/>
        <w:rPr>
          <w:rStyle w:val="Strong"/>
          <w:rFonts w:ascii="Times New Roman" w:hAnsi="Times New Roman"/>
          <w:sz w:val="24"/>
          <w:szCs w:val="24"/>
          <w:u w:val="single"/>
        </w:rPr>
      </w:pPr>
      <w:r w:rsidRPr="0084378F">
        <w:rPr>
          <w:rStyle w:val="Strong"/>
          <w:rFonts w:ascii="Times New Roman" w:hAnsi="Times New Roman"/>
          <w:sz w:val="24"/>
          <w:szCs w:val="24"/>
          <w:u w:val="single"/>
        </w:rPr>
        <w:t>Technical offer</w:t>
      </w:r>
    </w:p>
    <w:p w14:paraId="53468AB5" w14:textId="77777777" w:rsidR="000E0BB9" w:rsidRDefault="000E0BB9" w:rsidP="000E0BB9">
      <w:pPr>
        <w:widowControl w:val="0"/>
        <w:spacing w:before="100" w:after="100"/>
        <w:outlineLvl w:val="0"/>
        <w:rPr>
          <w:rStyle w:val="Strong"/>
          <w:rFonts w:ascii="Times New Roman" w:hAnsi="Times New Roman"/>
          <w:b w:val="0"/>
          <w:bCs/>
          <w:sz w:val="24"/>
          <w:szCs w:val="24"/>
        </w:rPr>
      </w:pPr>
      <w:r w:rsidRPr="000E0BB9">
        <w:rPr>
          <w:rStyle w:val="Strong"/>
          <w:rFonts w:ascii="Times New Roman" w:hAnsi="Times New Roman"/>
          <w:b w:val="0"/>
          <w:bCs/>
          <w:sz w:val="24"/>
          <w:szCs w:val="24"/>
        </w:rPr>
        <w:t>The applicant must send the technical offer that is composed by the following documents:</w:t>
      </w:r>
    </w:p>
    <w:p w14:paraId="04D073BF" w14:textId="77777777" w:rsidR="00E80B25" w:rsidRDefault="00E80B25" w:rsidP="00E80B25">
      <w:pPr>
        <w:pStyle w:val="ListParagraph"/>
        <w:widowControl w:val="0"/>
        <w:numPr>
          <w:ilvl w:val="0"/>
          <w:numId w:val="46"/>
        </w:numPr>
        <w:spacing w:before="100" w:after="100"/>
        <w:outlineLvl w:val="0"/>
        <w:rPr>
          <w:rStyle w:val="Strong"/>
          <w:rFonts w:ascii="Times New Roman" w:hAnsi="Times New Roman"/>
          <w:b w:val="0"/>
          <w:bCs/>
          <w:sz w:val="24"/>
          <w:szCs w:val="24"/>
        </w:rPr>
      </w:pPr>
      <w:r w:rsidRPr="00E80B25">
        <w:rPr>
          <w:rStyle w:val="Strong"/>
          <w:rFonts w:ascii="Times New Roman" w:hAnsi="Times New Roman"/>
          <w:b w:val="0"/>
          <w:bCs/>
          <w:sz w:val="24"/>
          <w:szCs w:val="24"/>
        </w:rPr>
        <w:t xml:space="preserve">Cover Letter, explaining the consultant’s suitability for the assignment, as specified in this ToR; </w:t>
      </w:r>
    </w:p>
    <w:p w14:paraId="2EA864A6" w14:textId="2EC85327" w:rsidR="00E80B25" w:rsidRDefault="00E80B25" w:rsidP="00E80B25">
      <w:pPr>
        <w:pStyle w:val="ListParagraph"/>
        <w:widowControl w:val="0"/>
        <w:numPr>
          <w:ilvl w:val="0"/>
          <w:numId w:val="46"/>
        </w:numPr>
        <w:spacing w:before="100" w:after="100"/>
        <w:outlineLvl w:val="0"/>
        <w:rPr>
          <w:rStyle w:val="Strong"/>
          <w:rFonts w:ascii="Times New Roman" w:hAnsi="Times New Roman"/>
          <w:b w:val="0"/>
          <w:bCs/>
          <w:sz w:val="24"/>
          <w:szCs w:val="24"/>
        </w:rPr>
      </w:pPr>
      <w:r w:rsidRPr="00E80B25">
        <w:rPr>
          <w:rStyle w:val="Strong"/>
          <w:rFonts w:ascii="Times New Roman" w:hAnsi="Times New Roman"/>
          <w:b w:val="0"/>
          <w:bCs/>
          <w:sz w:val="24"/>
          <w:szCs w:val="24"/>
        </w:rPr>
        <w:t>Proposed approach</w:t>
      </w:r>
      <w:r>
        <w:rPr>
          <w:rStyle w:val="Strong"/>
          <w:rFonts w:ascii="Times New Roman" w:hAnsi="Times New Roman"/>
          <w:b w:val="0"/>
          <w:bCs/>
          <w:sz w:val="24"/>
          <w:szCs w:val="24"/>
        </w:rPr>
        <w:t xml:space="preserve"> </w:t>
      </w:r>
      <w:bookmarkStart w:id="0" w:name="_Hlk188284436"/>
      <w:r>
        <w:rPr>
          <w:rStyle w:val="Strong"/>
          <w:rFonts w:ascii="Times New Roman" w:hAnsi="Times New Roman"/>
          <w:b w:val="0"/>
          <w:bCs/>
          <w:sz w:val="24"/>
          <w:szCs w:val="24"/>
        </w:rPr>
        <w:t>/ methodology;</w:t>
      </w:r>
      <w:bookmarkEnd w:id="0"/>
    </w:p>
    <w:p w14:paraId="374D6421" w14:textId="78A2B4EA" w:rsidR="00E80B25" w:rsidRPr="00E80B25" w:rsidRDefault="00E80B25" w:rsidP="00D81B66">
      <w:pPr>
        <w:pStyle w:val="ListParagraph"/>
        <w:widowControl w:val="0"/>
        <w:numPr>
          <w:ilvl w:val="0"/>
          <w:numId w:val="46"/>
        </w:numPr>
        <w:spacing w:before="100" w:after="100"/>
        <w:outlineLvl w:val="0"/>
        <w:rPr>
          <w:rStyle w:val="Strong"/>
          <w:rFonts w:ascii="Times New Roman" w:hAnsi="Times New Roman"/>
          <w:b w:val="0"/>
          <w:bCs/>
          <w:sz w:val="24"/>
          <w:szCs w:val="24"/>
        </w:rPr>
      </w:pPr>
      <w:r w:rsidRPr="00E80B25">
        <w:rPr>
          <w:rStyle w:val="Strong"/>
          <w:rFonts w:ascii="Times New Roman" w:hAnsi="Times New Roman"/>
          <w:b w:val="0"/>
          <w:bCs/>
          <w:sz w:val="24"/>
          <w:szCs w:val="24"/>
        </w:rPr>
        <w:t xml:space="preserve">Detailed CV of the consultant that clearly demonstrates how the consultant meets the criteria stated under </w:t>
      </w:r>
      <w:r>
        <w:rPr>
          <w:rStyle w:val="Strong"/>
          <w:rFonts w:ascii="Times New Roman" w:hAnsi="Times New Roman"/>
          <w:b w:val="0"/>
          <w:bCs/>
          <w:sz w:val="24"/>
          <w:szCs w:val="24"/>
        </w:rPr>
        <w:t>Article</w:t>
      </w:r>
      <w:r w:rsidRPr="00E80B25">
        <w:rPr>
          <w:rStyle w:val="Strong"/>
          <w:rFonts w:ascii="Times New Roman" w:hAnsi="Times New Roman"/>
          <w:b w:val="0"/>
          <w:bCs/>
          <w:sz w:val="24"/>
          <w:szCs w:val="24"/>
        </w:rPr>
        <w:t xml:space="preserve"> 8</w:t>
      </w:r>
      <w:r w:rsidRPr="00E80B25">
        <w:rPr>
          <w:rStyle w:val="Strong"/>
          <w:rFonts w:ascii="Times New Roman" w:hAnsi="Times New Roman"/>
          <w:b w:val="0"/>
          <w:bCs/>
          <w:sz w:val="24"/>
          <w:szCs w:val="24"/>
        </w:rPr>
        <w:t>.</w:t>
      </w:r>
    </w:p>
    <w:p w14:paraId="3BC99D50" w14:textId="77777777" w:rsidR="000E0BB9" w:rsidRPr="00557C24" w:rsidRDefault="000E0BB9" w:rsidP="000E0BB9">
      <w:pPr>
        <w:pStyle w:val="ListParagraph"/>
        <w:widowControl w:val="0"/>
        <w:spacing w:before="100"/>
        <w:outlineLvl w:val="0"/>
        <w:rPr>
          <w:rFonts w:ascii="Times New Roman" w:hAnsi="Times New Roman"/>
          <w:sz w:val="24"/>
          <w:szCs w:val="24"/>
        </w:rPr>
      </w:pPr>
    </w:p>
    <w:p w14:paraId="40A4E8E5" w14:textId="77777777" w:rsidR="000E0BB9" w:rsidRPr="0084378F" w:rsidRDefault="000E0BB9" w:rsidP="000E0BB9">
      <w:pPr>
        <w:pStyle w:val="ListParagraph"/>
        <w:widowControl w:val="0"/>
        <w:numPr>
          <w:ilvl w:val="0"/>
          <w:numId w:val="28"/>
        </w:numPr>
        <w:shd w:val="clear" w:color="auto" w:fill="FFFFFF"/>
        <w:spacing w:before="120"/>
        <w:outlineLvl w:val="0"/>
        <w:rPr>
          <w:rStyle w:val="Strong"/>
          <w:rFonts w:ascii="Times New Roman" w:hAnsi="Times New Roman"/>
          <w:sz w:val="24"/>
          <w:szCs w:val="24"/>
        </w:rPr>
      </w:pPr>
      <w:r w:rsidRPr="0084378F">
        <w:rPr>
          <w:rStyle w:val="Strong"/>
          <w:rFonts w:ascii="Times New Roman" w:hAnsi="Times New Roman"/>
          <w:sz w:val="24"/>
          <w:szCs w:val="24"/>
          <w:u w:val="single"/>
        </w:rPr>
        <w:t>Financial offer</w:t>
      </w:r>
    </w:p>
    <w:p w14:paraId="11876313" w14:textId="7F608656" w:rsidR="000E0BB9" w:rsidRDefault="000E0BB9" w:rsidP="000E0BB9">
      <w:pPr>
        <w:widowControl w:val="0"/>
        <w:spacing w:before="100"/>
        <w:outlineLvl w:val="0"/>
        <w:rPr>
          <w:rFonts w:ascii="Times New Roman" w:hAnsi="Times New Roman"/>
          <w:sz w:val="24"/>
          <w:szCs w:val="24"/>
        </w:rPr>
      </w:pPr>
      <w:r w:rsidRPr="00427138">
        <w:rPr>
          <w:rFonts w:ascii="Times New Roman" w:hAnsi="Times New Roman"/>
          <w:sz w:val="24"/>
          <w:szCs w:val="24"/>
        </w:rPr>
        <w:t xml:space="preserve">The financial offer must be presented as an amount in Euro and must be submitted using the template Financial Offer as given by the Contracting Authority in which the </w:t>
      </w:r>
      <w:r>
        <w:rPr>
          <w:rFonts w:ascii="Times New Roman" w:hAnsi="Times New Roman"/>
          <w:sz w:val="24"/>
          <w:szCs w:val="24"/>
        </w:rPr>
        <w:t>a</w:t>
      </w:r>
      <w:r w:rsidRPr="00427138">
        <w:rPr>
          <w:rFonts w:ascii="Times New Roman" w:hAnsi="Times New Roman"/>
          <w:sz w:val="24"/>
          <w:szCs w:val="24"/>
        </w:rPr>
        <w:t xml:space="preserve">pplicants will specify the </w:t>
      </w:r>
      <w:r w:rsidR="00F5331E">
        <w:rPr>
          <w:rFonts w:ascii="Times New Roman" w:hAnsi="Times New Roman"/>
          <w:sz w:val="24"/>
          <w:szCs w:val="24"/>
        </w:rPr>
        <w:t>d</w:t>
      </w:r>
      <w:r w:rsidRPr="00427138">
        <w:rPr>
          <w:rFonts w:ascii="Times New Roman" w:hAnsi="Times New Roman"/>
          <w:sz w:val="24"/>
          <w:szCs w:val="24"/>
        </w:rPr>
        <w:t xml:space="preserve">aily </w:t>
      </w:r>
      <w:r w:rsidR="00F5331E">
        <w:rPr>
          <w:rFonts w:ascii="Times New Roman" w:hAnsi="Times New Roman"/>
          <w:sz w:val="24"/>
          <w:szCs w:val="24"/>
        </w:rPr>
        <w:t>f</w:t>
      </w:r>
      <w:r w:rsidRPr="00427138">
        <w:rPr>
          <w:rFonts w:ascii="Times New Roman" w:hAnsi="Times New Roman"/>
          <w:sz w:val="24"/>
          <w:szCs w:val="24"/>
        </w:rPr>
        <w:t>ee they offer.</w:t>
      </w:r>
    </w:p>
    <w:p w14:paraId="24DDE3F9" w14:textId="1F667087" w:rsidR="00BA1A6A" w:rsidRDefault="000E0BB9" w:rsidP="006159FD">
      <w:pPr>
        <w:widowControl w:val="0"/>
        <w:spacing w:before="100"/>
        <w:outlineLvl w:val="0"/>
        <w:rPr>
          <w:rStyle w:val="Strong"/>
          <w:rFonts w:ascii="Times New Roman" w:hAnsi="Times New Roman"/>
          <w:b w:val="0"/>
          <w:bCs/>
          <w:sz w:val="24"/>
          <w:szCs w:val="24"/>
        </w:rPr>
      </w:pPr>
      <w:r w:rsidRPr="00F5331E">
        <w:rPr>
          <w:rStyle w:val="Strong"/>
          <w:rFonts w:ascii="Times New Roman" w:hAnsi="Times New Roman"/>
          <w:b w:val="0"/>
          <w:bCs/>
          <w:sz w:val="24"/>
          <w:szCs w:val="24"/>
        </w:rPr>
        <w:t>Expert must be independent and free from conflicts of interest in the responsibilities they take on.</w:t>
      </w:r>
    </w:p>
    <w:p w14:paraId="7DF038D0" w14:textId="77777777" w:rsidR="00DF250F" w:rsidRDefault="00DF250F" w:rsidP="006159FD">
      <w:pPr>
        <w:widowControl w:val="0"/>
        <w:spacing w:before="100"/>
        <w:outlineLvl w:val="0"/>
        <w:rPr>
          <w:rStyle w:val="Strong"/>
          <w:rFonts w:ascii="Times New Roman" w:hAnsi="Times New Roman"/>
          <w:b w:val="0"/>
          <w:bCs/>
          <w:sz w:val="24"/>
          <w:szCs w:val="24"/>
        </w:rPr>
      </w:pPr>
    </w:p>
    <w:p w14:paraId="18686273" w14:textId="77777777" w:rsidR="00DF250F" w:rsidRPr="004F2899" w:rsidRDefault="00DF250F" w:rsidP="00DF250F">
      <w:pPr>
        <w:pStyle w:val="ListParagraph"/>
        <w:widowControl w:val="0"/>
        <w:numPr>
          <w:ilvl w:val="0"/>
          <w:numId w:val="31"/>
        </w:numPr>
        <w:spacing w:before="100" w:after="100"/>
        <w:ind w:left="360"/>
        <w:outlineLvl w:val="0"/>
        <w:rPr>
          <w:rFonts w:ascii="Times New Roman" w:hAnsi="Times New Roman"/>
          <w:b/>
          <w:sz w:val="24"/>
          <w:szCs w:val="24"/>
        </w:rPr>
      </w:pPr>
      <w:bookmarkStart w:id="1" w:name="_Ref499614274"/>
      <w:bookmarkStart w:id="2" w:name="_Ref499982672"/>
      <w:r w:rsidRPr="00557C24">
        <w:rPr>
          <w:rStyle w:val="Strong"/>
          <w:rFonts w:ascii="Times New Roman" w:hAnsi="Times New Roman"/>
          <w:sz w:val="24"/>
          <w:szCs w:val="24"/>
        </w:rPr>
        <w:t>Submission of tenders</w:t>
      </w:r>
      <w:bookmarkEnd w:id="1"/>
      <w:bookmarkEnd w:id="2"/>
    </w:p>
    <w:p w14:paraId="77958F65" w14:textId="77777777" w:rsidR="00DF250F" w:rsidRPr="00557C24" w:rsidRDefault="00DF250F" w:rsidP="00DF250F">
      <w:pPr>
        <w:rPr>
          <w:rFonts w:ascii="Times New Roman" w:hAnsi="Times New Roman"/>
          <w:sz w:val="24"/>
          <w:szCs w:val="24"/>
        </w:rPr>
      </w:pPr>
      <w:r w:rsidRPr="00557C24">
        <w:rPr>
          <w:rFonts w:ascii="Times New Roman" w:hAnsi="Times New Roman"/>
          <w:sz w:val="24"/>
          <w:szCs w:val="24"/>
        </w:rPr>
        <w:t>Tenders may be submitted using the double envelope system, i.e. in an outer parcel or envelope containing two separate, sealed envelopes, one bearing the words ‘</w:t>
      </w:r>
      <w:r w:rsidRPr="00557C24">
        <w:rPr>
          <w:rFonts w:ascii="Times New Roman" w:hAnsi="Times New Roman"/>
          <w:i/>
          <w:iCs/>
          <w:sz w:val="24"/>
          <w:szCs w:val="24"/>
        </w:rPr>
        <w:t>Envelope A — Technical offer</w:t>
      </w:r>
      <w:r w:rsidRPr="00557C24">
        <w:rPr>
          <w:rFonts w:ascii="Times New Roman" w:hAnsi="Times New Roman"/>
          <w:sz w:val="24"/>
          <w:szCs w:val="24"/>
        </w:rPr>
        <w:t>’ and the other ‘</w:t>
      </w:r>
      <w:r w:rsidRPr="00557C24">
        <w:rPr>
          <w:rFonts w:ascii="Times New Roman" w:hAnsi="Times New Roman"/>
          <w:i/>
          <w:iCs/>
          <w:sz w:val="24"/>
          <w:szCs w:val="24"/>
        </w:rPr>
        <w:t>Envelope B — Financial offer’</w:t>
      </w:r>
      <w:r w:rsidRPr="00557C24">
        <w:rPr>
          <w:rFonts w:ascii="Times New Roman" w:hAnsi="Times New Roman"/>
          <w:sz w:val="24"/>
          <w:szCs w:val="24"/>
        </w:rPr>
        <w:t xml:space="preserve">. All parts of the tender other than the Financial Offer template must be submitted in Envelope A. </w:t>
      </w:r>
    </w:p>
    <w:p w14:paraId="3FAB09AE" w14:textId="77777777" w:rsidR="00DF250F" w:rsidRPr="00557C24" w:rsidRDefault="00DF250F" w:rsidP="00DF250F">
      <w:pPr>
        <w:rPr>
          <w:rFonts w:ascii="Times New Roman" w:hAnsi="Times New Roman"/>
          <w:sz w:val="24"/>
          <w:szCs w:val="24"/>
        </w:rPr>
      </w:pPr>
      <w:r w:rsidRPr="00557C24">
        <w:rPr>
          <w:rFonts w:ascii="Times New Roman" w:hAnsi="Times New Roman"/>
          <w:sz w:val="24"/>
          <w:szCs w:val="24"/>
        </w:rPr>
        <w:t>Alternatively, tenders may be submitted using two specific electronic post mails, specifying ‘</w:t>
      </w:r>
      <w:r w:rsidRPr="00557C24">
        <w:rPr>
          <w:rFonts w:ascii="Times New Roman" w:hAnsi="Times New Roman"/>
          <w:i/>
          <w:iCs/>
          <w:sz w:val="24"/>
          <w:szCs w:val="24"/>
        </w:rPr>
        <w:t>Envelope A — Technical offer</w:t>
      </w:r>
      <w:r w:rsidRPr="00557C24">
        <w:rPr>
          <w:rFonts w:ascii="Times New Roman" w:hAnsi="Times New Roman"/>
          <w:sz w:val="24"/>
          <w:szCs w:val="24"/>
        </w:rPr>
        <w:t>’ and the other ‘</w:t>
      </w:r>
      <w:r w:rsidRPr="00557C24">
        <w:rPr>
          <w:rFonts w:ascii="Times New Roman" w:hAnsi="Times New Roman"/>
          <w:i/>
          <w:iCs/>
          <w:sz w:val="24"/>
          <w:szCs w:val="24"/>
        </w:rPr>
        <w:t>Envelope B — Financial offer’</w:t>
      </w:r>
      <w:r>
        <w:rPr>
          <w:rFonts w:ascii="Times New Roman" w:hAnsi="Times New Roman"/>
          <w:i/>
          <w:iCs/>
          <w:sz w:val="24"/>
          <w:szCs w:val="24"/>
        </w:rPr>
        <w:t>.</w:t>
      </w:r>
    </w:p>
    <w:p w14:paraId="1F9F38F2" w14:textId="77777777" w:rsidR="00DF250F" w:rsidRPr="00557C24" w:rsidRDefault="00DF250F" w:rsidP="00DF250F">
      <w:pPr>
        <w:spacing w:after="0"/>
        <w:rPr>
          <w:rFonts w:ascii="Times New Roman" w:hAnsi="Times New Roman"/>
          <w:sz w:val="24"/>
          <w:szCs w:val="24"/>
        </w:rPr>
      </w:pPr>
      <w:r w:rsidRPr="00557C24">
        <w:rPr>
          <w:rFonts w:ascii="Times New Roman" w:hAnsi="Times New Roman"/>
          <w:sz w:val="24"/>
          <w:szCs w:val="24"/>
        </w:rPr>
        <w:lastRenderedPageBreak/>
        <w:t>The outer envelope should provide the following information:</w:t>
      </w:r>
    </w:p>
    <w:p w14:paraId="3A58627F" w14:textId="77777777" w:rsidR="00DF250F" w:rsidRPr="00557C24" w:rsidRDefault="00DF250F" w:rsidP="00DF250F">
      <w:pPr>
        <w:spacing w:after="0"/>
        <w:rPr>
          <w:rFonts w:ascii="Times New Roman" w:hAnsi="Times New Roman"/>
          <w:sz w:val="24"/>
          <w:szCs w:val="24"/>
        </w:rPr>
      </w:pPr>
      <w:r w:rsidRPr="00557C24">
        <w:rPr>
          <w:rFonts w:ascii="Times New Roman" w:hAnsi="Times New Roman"/>
          <w:sz w:val="24"/>
          <w:szCs w:val="24"/>
        </w:rPr>
        <w:t>a) the address for submitting tenders indicated above</w:t>
      </w:r>
      <w:r>
        <w:rPr>
          <w:rFonts w:ascii="Times New Roman" w:hAnsi="Times New Roman"/>
          <w:sz w:val="24"/>
          <w:szCs w:val="24"/>
        </w:rPr>
        <w:t>.</w:t>
      </w:r>
    </w:p>
    <w:p w14:paraId="6BC78005" w14:textId="77777777" w:rsidR="00DF250F" w:rsidRPr="00557C24" w:rsidRDefault="00DF250F" w:rsidP="00DF250F">
      <w:pPr>
        <w:spacing w:after="0"/>
        <w:rPr>
          <w:rFonts w:ascii="Times New Roman" w:hAnsi="Times New Roman"/>
          <w:sz w:val="24"/>
          <w:szCs w:val="24"/>
        </w:rPr>
      </w:pPr>
      <w:r w:rsidRPr="00557C24">
        <w:rPr>
          <w:rFonts w:ascii="Times New Roman" w:hAnsi="Times New Roman"/>
          <w:sz w:val="24"/>
          <w:szCs w:val="24"/>
        </w:rPr>
        <w:t>b) the reference code for the tender procedure</w:t>
      </w:r>
      <w:r>
        <w:rPr>
          <w:rFonts w:ascii="Times New Roman" w:hAnsi="Times New Roman"/>
          <w:sz w:val="24"/>
          <w:szCs w:val="24"/>
        </w:rPr>
        <w:t>.</w:t>
      </w:r>
    </w:p>
    <w:p w14:paraId="5F873082" w14:textId="77777777" w:rsidR="00DF250F" w:rsidRPr="00557C24" w:rsidRDefault="00DF250F" w:rsidP="00DF250F">
      <w:pPr>
        <w:spacing w:after="0"/>
        <w:rPr>
          <w:rFonts w:ascii="Times New Roman" w:hAnsi="Times New Roman"/>
          <w:sz w:val="24"/>
          <w:szCs w:val="24"/>
        </w:rPr>
      </w:pPr>
      <w:r w:rsidRPr="00557C24">
        <w:rPr>
          <w:rFonts w:ascii="Times New Roman" w:hAnsi="Times New Roman"/>
          <w:sz w:val="24"/>
          <w:szCs w:val="24"/>
        </w:rPr>
        <w:t>c) the words ‘Not to be opened before the tender-opening session’</w:t>
      </w:r>
      <w:r>
        <w:rPr>
          <w:rFonts w:ascii="Times New Roman" w:hAnsi="Times New Roman"/>
          <w:sz w:val="24"/>
          <w:szCs w:val="24"/>
        </w:rPr>
        <w:t>.</w:t>
      </w:r>
    </w:p>
    <w:p w14:paraId="605CCC42" w14:textId="77777777" w:rsidR="00DF250F" w:rsidRPr="00557C24" w:rsidRDefault="00DF250F" w:rsidP="00DF250F">
      <w:pPr>
        <w:rPr>
          <w:rFonts w:ascii="Times New Roman" w:hAnsi="Times New Roman"/>
          <w:sz w:val="24"/>
          <w:szCs w:val="24"/>
        </w:rPr>
      </w:pPr>
      <w:r w:rsidRPr="00557C24">
        <w:rPr>
          <w:rFonts w:ascii="Times New Roman" w:hAnsi="Times New Roman"/>
          <w:sz w:val="24"/>
          <w:szCs w:val="24"/>
        </w:rPr>
        <w:t>d) the name of the tenderer.</w:t>
      </w:r>
    </w:p>
    <w:p w14:paraId="6314E26E" w14:textId="13FDADAF" w:rsidR="00DF250F" w:rsidRPr="00557C24" w:rsidRDefault="00DF250F" w:rsidP="00DF250F">
      <w:pPr>
        <w:widowControl w:val="0"/>
        <w:spacing w:before="100" w:after="100"/>
        <w:rPr>
          <w:rFonts w:ascii="Times New Roman" w:hAnsi="Times New Roman"/>
          <w:sz w:val="24"/>
          <w:szCs w:val="24"/>
        </w:rPr>
      </w:pPr>
      <w:r w:rsidRPr="00557C24">
        <w:rPr>
          <w:rFonts w:ascii="Times New Roman" w:hAnsi="Times New Roman"/>
          <w:sz w:val="24"/>
          <w:szCs w:val="24"/>
        </w:rPr>
        <w:t xml:space="preserve">Tenders must be sent to the contracting authority before </w:t>
      </w:r>
      <w:r w:rsidR="002D1259">
        <w:rPr>
          <w:rFonts w:ascii="Times New Roman" w:hAnsi="Times New Roman"/>
          <w:sz w:val="24"/>
          <w:szCs w:val="24"/>
        </w:rPr>
        <w:t>31.01.2025</w:t>
      </w:r>
      <w:r w:rsidRPr="009069AC">
        <w:rPr>
          <w:rFonts w:ascii="Times New Roman" w:hAnsi="Times New Roman"/>
          <w:sz w:val="24"/>
          <w:szCs w:val="24"/>
        </w:rPr>
        <w:t>, at 1</w:t>
      </w:r>
      <w:r>
        <w:rPr>
          <w:rFonts w:ascii="Times New Roman" w:hAnsi="Times New Roman"/>
          <w:sz w:val="24"/>
          <w:szCs w:val="24"/>
        </w:rPr>
        <w:t>6:00.</w:t>
      </w:r>
      <w:r w:rsidRPr="00557C24">
        <w:rPr>
          <w:rFonts w:ascii="Times New Roman" w:hAnsi="Times New Roman"/>
          <w:sz w:val="24"/>
          <w:szCs w:val="24"/>
        </w:rPr>
        <w:t xml:space="preserve"> They must include the requested documents in clause 10 above and be sent:</w:t>
      </w:r>
    </w:p>
    <w:p w14:paraId="333F89BA" w14:textId="77777777" w:rsidR="00DF250F" w:rsidRPr="00557C24" w:rsidRDefault="00DF250F" w:rsidP="00DF250F">
      <w:pPr>
        <w:pStyle w:val="ListParagraph"/>
        <w:widowControl w:val="0"/>
        <w:numPr>
          <w:ilvl w:val="0"/>
          <w:numId w:val="38"/>
        </w:numPr>
        <w:spacing w:before="100" w:after="100"/>
        <w:rPr>
          <w:rFonts w:ascii="Times New Roman" w:hAnsi="Times New Roman"/>
          <w:sz w:val="24"/>
          <w:szCs w:val="24"/>
        </w:rPr>
      </w:pPr>
      <w:r w:rsidRPr="00557C24">
        <w:rPr>
          <w:rFonts w:ascii="Times New Roman" w:hAnsi="Times New Roman"/>
          <w:sz w:val="24"/>
          <w:szCs w:val="24"/>
        </w:rPr>
        <w:t xml:space="preserve">by post or by courier service, in which case the evidence shall be constituted by the postmark or the date of the deposit slip, to: </w:t>
      </w:r>
    </w:p>
    <w:p w14:paraId="27937066" w14:textId="77777777" w:rsidR="00DF250F" w:rsidRPr="00557C24" w:rsidRDefault="00DF250F" w:rsidP="00DF250F">
      <w:pPr>
        <w:keepNext/>
        <w:keepLines/>
        <w:spacing w:after="0"/>
        <w:jc w:val="center"/>
        <w:rPr>
          <w:rFonts w:ascii="Times New Roman" w:hAnsi="Times New Roman"/>
          <w:b/>
          <w:bCs/>
          <w:sz w:val="24"/>
          <w:szCs w:val="24"/>
        </w:rPr>
      </w:pPr>
      <w:bookmarkStart w:id="3" w:name="_Hlk90393553"/>
      <w:r w:rsidRPr="00557C24">
        <w:rPr>
          <w:rFonts w:ascii="Times New Roman" w:hAnsi="Times New Roman"/>
          <w:b/>
          <w:bCs/>
          <w:sz w:val="24"/>
          <w:szCs w:val="24"/>
        </w:rPr>
        <w:t>NALAS Branch in Albania</w:t>
      </w:r>
    </w:p>
    <w:p w14:paraId="5E4BCC00" w14:textId="77777777" w:rsidR="00DF250F" w:rsidRPr="00557C24" w:rsidRDefault="00DF250F" w:rsidP="00DF250F">
      <w:pPr>
        <w:keepNext/>
        <w:keepLines/>
        <w:spacing w:after="0"/>
        <w:jc w:val="center"/>
        <w:rPr>
          <w:rFonts w:ascii="Times New Roman" w:hAnsi="Times New Roman"/>
          <w:b/>
          <w:bCs/>
          <w:sz w:val="24"/>
          <w:szCs w:val="24"/>
        </w:rPr>
      </w:pPr>
      <w:r>
        <w:rPr>
          <w:rFonts w:ascii="Times New Roman" w:hAnsi="Times New Roman"/>
          <w:b/>
          <w:bCs/>
          <w:sz w:val="24"/>
          <w:szCs w:val="24"/>
        </w:rPr>
        <w:t xml:space="preserve">Address: </w:t>
      </w:r>
      <w:r w:rsidRPr="00557C24">
        <w:rPr>
          <w:rFonts w:ascii="Times New Roman" w:hAnsi="Times New Roman"/>
          <w:b/>
          <w:bCs/>
          <w:sz w:val="24"/>
          <w:szCs w:val="24"/>
        </w:rPr>
        <w:t xml:space="preserve">“Donika Kastrioti” Street, Tekno-Project bldg. </w:t>
      </w:r>
    </w:p>
    <w:p w14:paraId="1CDDF8C4" w14:textId="77777777" w:rsidR="00DF250F" w:rsidRPr="00557C24" w:rsidRDefault="00DF250F" w:rsidP="00DF250F">
      <w:pPr>
        <w:keepNext/>
        <w:keepLines/>
        <w:spacing w:after="0"/>
        <w:jc w:val="center"/>
        <w:rPr>
          <w:rFonts w:ascii="Times New Roman" w:hAnsi="Times New Roman"/>
          <w:b/>
          <w:bCs/>
          <w:sz w:val="24"/>
          <w:szCs w:val="24"/>
        </w:rPr>
      </w:pPr>
      <w:r w:rsidRPr="00557C24">
        <w:rPr>
          <w:rFonts w:ascii="Times New Roman" w:hAnsi="Times New Roman"/>
          <w:b/>
          <w:bCs/>
          <w:sz w:val="24"/>
          <w:szCs w:val="24"/>
        </w:rPr>
        <w:t>4th floor, Apt. 3/1, Tirana, Albania</w:t>
      </w:r>
    </w:p>
    <w:bookmarkEnd w:id="3"/>
    <w:p w14:paraId="0A9D25BD" w14:textId="77777777" w:rsidR="00DF250F" w:rsidRPr="00557C24" w:rsidRDefault="00DF250F" w:rsidP="00DF250F">
      <w:pPr>
        <w:keepNext/>
        <w:keepLines/>
        <w:spacing w:after="0"/>
        <w:jc w:val="center"/>
        <w:rPr>
          <w:rFonts w:ascii="Times New Roman" w:hAnsi="Times New Roman"/>
          <w:b/>
          <w:bCs/>
          <w:sz w:val="24"/>
          <w:szCs w:val="24"/>
        </w:rPr>
      </w:pPr>
    </w:p>
    <w:p w14:paraId="49BD6F6B" w14:textId="77777777" w:rsidR="00DF250F" w:rsidRPr="00557C24" w:rsidRDefault="00DF250F" w:rsidP="00DF250F">
      <w:pPr>
        <w:pStyle w:val="ListParagraph"/>
        <w:widowControl w:val="0"/>
        <w:numPr>
          <w:ilvl w:val="0"/>
          <w:numId w:val="38"/>
        </w:numPr>
        <w:spacing w:before="100" w:after="100"/>
        <w:rPr>
          <w:rFonts w:ascii="Times New Roman" w:hAnsi="Times New Roman"/>
          <w:sz w:val="24"/>
          <w:szCs w:val="24"/>
        </w:rPr>
      </w:pPr>
      <w:r w:rsidRPr="00557C24">
        <w:rPr>
          <w:rFonts w:ascii="Times New Roman" w:hAnsi="Times New Roman"/>
          <w:sz w:val="24"/>
          <w:szCs w:val="24"/>
        </w:rPr>
        <w:t xml:space="preserve">OR hand delivered by the participant in person or by an agent directly to the premises of the contracting authority in return for a signed and dated receipt, in which case the evidence shall be constituted by this acknowledgement of receipt, to: </w:t>
      </w:r>
    </w:p>
    <w:p w14:paraId="036838B6" w14:textId="77777777" w:rsidR="00DF250F" w:rsidRPr="00557C24" w:rsidRDefault="00DF250F" w:rsidP="00DF250F">
      <w:pPr>
        <w:keepNext/>
        <w:keepLines/>
        <w:spacing w:after="0"/>
        <w:jc w:val="center"/>
        <w:rPr>
          <w:rFonts w:ascii="Times New Roman" w:hAnsi="Times New Roman"/>
          <w:b/>
          <w:bCs/>
          <w:sz w:val="24"/>
          <w:szCs w:val="24"/>
        </w:rPr>
      </w:pPr>
      <w:r w:rsidRPr="00557C24">
        <w:rPr>
          <w:rFonts w:ascii="Times New Roman" w:hAnsi="Times New Roman"/>
          <w:b/>
          <w:bCs/>
          <w:sz w:val="24"/>
          <w:szCs w:val="24"/>
        </w:rPr>
        <w:t>NALAS Branch in Albania</w:t>
      </w:r>
    </w:p>
    <w:p w14:paraId="5054539E" w14:textId="77777777" w:rsidR="00DF250F" w:rsidRPr="00557C24" w:rsidRDefault="00DF250F" w:rsidP="00DF250F">
      <w:pPr>
        <w:keepNext/>
        <w:keepLines/>
        <w:spacing w:after="0"/>
        <w:jc w:val="center"/>
        <w:rPr>
          <w:rFonts w:ascii="Times New Roman" w:hAnsi="Times New Roman"/>
          <w:b/>
          <w:bCs/>
          <w:sz w:val="24"/>
          <w:szCs w:val="24"/>
        </w:rPr>
      </w:pPr>
      <w:r>
        <w:rPr>
          <w:rFonts w:ascii="Times New Roman" w:hAnsi="Times New Roman"/>
          <w:b/>
          <w:bCs/>
          <w:sz w:val="24"/>
          <w:szCs w:val="24"/>
        </w:rPr>
        <w:t xml:space="preserve">Address: </w:t>
      </w:r>
      <w:r w:rsidRPr="00557C24">
        <w:rPr>
          <w:rFonts w:ascii="Times New Roman" w:hAnsi="Times New Roman"/>
          <w:b/>
          <w:bCs/>
          <w:sz w:val="24"/>
          <w:szCs w:val="24"/>
        </w:rPr>
        <w:t xml:space="preserve">“Donika Kastrioti” Street, Tekno-Project bldg. </w:t>
      </w:r>
    </w:p>
    <w:p w14:paraId="4E18A266" w14:textId="77777777" w:rsidR="00DF250F" w:rsidRPr="00557C24" w:rsidRDefault="00DF250F" w:rsidP="00DF250F">
      <w:pPr>
        <w:keepNext/>
        <w:keepLines/>
        <w:spacing w:after="0"/>
        <w:jc w:val="center"/>
        <w:rPr>
          <w:rFonts w:ascii="Times New Roman" w:hAnsi="Times New Roman"/>
          <w:b/>
          <w:bCs/>
          <w:sz w:val="24"/>
          <w:szCs w:val="24"/>
        </w:rPr>
      </w:pPr>
      <w:r w:rsidRPr="00557C24">
        <w:rPr>
          <w:rFonts w:ascii="Times New Roman" w:hAnsi="Times New Roman"/>
          <w:b/>
          <w:bCs/>
          <w:sz w:val="24"/>
          <w:szCs w:val="24"/>
        </w:rPr>
        <w:t>4th floor, Apt. 3/1, Tirana, Albania</w:t>
      </w:r>
    </w:p>
    <w:p w14:paraId="221B0045" w14:textId="77777777" w:rsidR="00DF250F" w:rsidRPr="00557C24" w:rsidRDefault="00DF250F" w:rsidP="00DF250F">
      <w:pPr>
        <w:keepNext/>
        <w:keepLines/>
        <w:spacing w:after="0"/>
        <w:jc w:val="center"/>
        <w:rPr>
          <w:rFonts w:ascii="Times New Roman" w:hAnsi="Times New Roman"/>
          <w:b/>
          <w:bCs/>
          <w:sz w:val="24"/>
          <w:szCs w:val="24"/>
        </w:rPr>
      </w:pPr>
    </w:p>
    <w:p w14:paraId="00E6090C" w14:textId="71F17508" w:rsidR="00DF250F" w:rsidRPr="00557C24" w:rsidRDefault="00DF250F" w:rsidP="00076C6E">
      <w:pPr>
        <w:pStyle w:val="ListParagraph"/>
        <w:widowControl w:val="0"/>
        <w:numPr>
          <w:ilvl w:val="0"/>
          <w:numId w:val="38"/>
        </w:numPr>
        <w:spacing w:before="100" w:after="100"/>
        <w:rPr>
          <w:rFonts w:ascii="Times New Roman" w:hAnsi="Times New Roman"/>
          <w:sz w:val="24"/>
          <w:szCs w:val="24"/>
        </w:rPr>
      </w:pPr>
      <w:r w:rsidRPr="00557C24">
        <w:rPr>
          <w:rFonts w:ascii="Times New Roman" w:hAnsi="Times New Roman"/>
          <w:sz w:val="24"/>
          <w:szCs w:val="24"/>
        </w:rPr>
        <w:t xml:space="preserve">Applications </w:t>
      </w:r>
      <w:r w:rsidR="004D418F">
        <w:rPr>
          <w:rFonts w:ascii="Times New Roman" w:hAnsi="Times New Roman"/>
          <w:sz w:val="24"/>
          <w:szCs w:val="24"/>
        </w:rPr>
        <w:t xml:space="preserve">can be </w:t>
      </w:r>
      <w:r w:rsidRPr="00557C24">
        <w:rPr>
          <w:rFonts w:ascii="Times New Roman" w:hAnsi="Times New Roman"/>
          <w:sz w:val="24"/>
          <w:szCs w:val="24"/>
        </w:rPr>
        <w:t xml:space="preserve">submitted </w:t>
      </w:r>
      <w:r w:rsidR="004D418F">
        <w:rPr>
          <w:rFonts w:ascii="Times New Roman" w:hAnsi="Times New Roman"/>
          <w:sz w:val="24"/>
          <w:szCs w:val="24"/>
        </w:rPr>
        <w:t>also by email at</w:t>
      </w:r>
      <w:r w:rsidR="00BE5E82">
        <w:rPr>
          <w:rFonts w:ascii="Times New Roman" w:hAnsi="Times New Roman"/>
          <w:sz w:val="24"/>
          <w:szCs w:val="24"/>
        </w:rPr>
        <w:t xml:space="preserve"> the following email address: </w:t>
      </w:r>
      <w:hyperlink r:id="rId8" w:history="1">
        <w:r w:rsidR="00BE5E82" w:rsidRPr="006A7ECB">
          <w:rPr>
            <w:rStyle w:val="Hyperlink"/>
            <w:rFonts w:ascii="Times New Roman" w:hAnsi="Times New Roman"/>
            <w:sz w:val="24"/>
            <w:szCs w:val="24"/>
          </w:rPr>
          <w:t>info@nalas.eu</w:t>
        </w:r>
      </w:hyperlink>
      <w:r w:rsidR="00BE5E82">
        <w:rPr>
          <w:rFonts w:ascii="Times New Roman" w:hAnsi="Times New Roman"/>
          <w:sz w:val="24"/>
          <w:szCs w:val="24"/>
        </w:rPr>
        <w:t xml:space="preserve">, by specifying in the subject the </w:t>
      </w:r>
      <w:r w:rsidR="00FF26B9">
        <w:rPr>
          <w:rFonts w:ascii="Times New Roman" w:hAnsi="Times New Roman"/>
          <w:sz w:val="24"/>
          <w:szCs w:val="24"/>
        </w:rPr>
        <w:t xml:space="preserve">title of the expertise they are applying for. </w:t>
      </w:r>
    </w:p>
    <w:p w14:paraId="30102493" w14:textId="77777777" w:rsidR="004836F9" w:rsidRPr="00867EAD" w:rsidRDefault="004836F9" w:rsidP="001A3247">
      <w:pPr>
        <w:tabs>
          <w:tab w:val="left" w:pos="426"/>
        </w:tabs>
        <w:rPr>
          <w:rFonts w:ascii="Times New Roman" w:hAnsi="Times New Roman"/>
          <w:sz w:val="24"/>
          <w:szCs w:val="24"/>
        </w:rPr>
      </w:pPr>
    </w:p>
    <w:p w14:paraId="398950CF" w14:textId="77777777" w:rsidR="00371CCC" w:rsidRPr="00557C24" w:rsidRDefault="00371CCC" w:rsidP="00371CCC">
      <w:pPr>
        <w:pStyle w:val="ListParagraph"/>
        <w:numPr>
          <w:ilvl w:val="0"/>
          <w:numId w:val="31"/>
        </w:numPr>
        <w:tabs>
          <w:tab w:val="left" w:pos="450"/>
        </w:tabs>
        <w:spacing w:before="59" w:after="200" w:line="252" w:lineRule="auto"/>
        <w:ind w:left="360" w:right="217"/>
        <w:rPr>
          <w:rFonts w:ascii="Times New Roman" w:hAnsi="Times New Roman"/>
          <w:b/>
          <w:bCs/>
          <w:iCs/>
          <w:sz w:val="24"/>
          <w:szCs w:val="24"/>
        </w:rPr>
      </w:pPr>
      <w:bookmarkStart w:id="4" w:name="_Toc42488089"/>
      <w:r w:rsidRPr="00557C24">
        <w:rPr>
          <w:rFonts w:ascii="Times New Roman" w:hAnsi="Times New Roman"/>
          <w:b/>
          <w:bCs/>
          <w:iCs/>
          <w:sz w:val="24"/>
          <w:szCs w:val="24"/>
        </w:rPr>
        <w:t>Evaluation of tenders</w:t>
      </w:r>
      <w:bookmarkEnd w:id="4"/>
    </w:p>
    <w:p w14:paraId="63EDDB2E" w14:textId="77777777" w:rsidR="00371CCC" w:rsidRPr="00557C24" w:rsidRDefault="00371CCC" w:rsidP="00371CCC">
      <w:pPr>
        <w:spacing w:before="59"/>
        <w:ind w:right="217"/>
        <w:rPr>
          <w:rFonts w:ascii="Times New Roman" w:hAnsi="Times New Roman"/>
          <w:sz w:val="24"/>
          <w:szCs w:val="24"/>
        </w:rPr>
      </w:pPr>
      <w:r w:rsidRPr="00557C24">
        <w:rPr>
          <w:rFonts w:ascii="Times New Roman" w:hAnsi="Times New Roman"/>
          <w:sz w:val="24"/>
          <w:szCs w:val="24"/>
        </w:rPr>
        <w:t xml:space="preserve">The tenders will be evaluated on the basis of conformity with the requirements of this tender dossier and procedure. A technical and financial evaluation will be performed by the evaluation committee on the technical and financial admissibility of tenders. </w:t>
      </w:r>
    </w:p>
    <w:p w14:paraId="36FE6694" w14:textId="4BC7D19A" w:rsidR="00371CCC" w:rsidRPr="00557C24" w:rsidRDefault="00371CCC" w:rsidP="00371CCC">
      <w:pPr>
        <w:widowControl w:val="0"/>
        <w:spacing w:before="100" w:after="100"/>
        <w:outlineLvl w:val="0"/>
        <w:rPr>
          <w:rFonts w:ascii="Times New Roman" w:hAnsi="Times New Roman"/>
          <w:sz w:val="24"/>
          <w:szCs w:val="24"/>
        </w:rPr>
      </w:pPr>
      <w:r w:rsidRPr="00557C24">
        <w:rPr>
          <w:rFonts w:ascii="Times New Roman" w:hAnsi="Times New Roman"/>
          <w:sz w:val="24"/>
          <w:szCs w:val="24"/>
        </w:rPr>
        <w:t xml:space="preserve">Evaluation Grid for the technical </w:t>
      </w:r>
      <w:r w:rsidR="00FE5C85">
        <w:rPr>
          <w:rFonts w:ascii="Times New Roman" w:hAnsi="Times New Roman"/>
          <w:sz w:val="24"/>
          <w:szCs w:val="24"/>
        </w:rPr>
        <w:t>evaluation</w:t>
      </w:r>
      <w:r w:rsidRPr="00557C24">
        <w:rPr>
          <w:rFonts w:ascii="Times New Roman" w:hAnsi="Times New Roman"/>
          <w:sz w:val="24"/>
          <w:szCs w:val="24"/>
        </w:rPr>
        <w:t xml:space="preserve"> is specified as follows:</w:t>
      </w:r>
    </w:p>
    <w:tbl>
      <w:tblPr>
        <w:tblW w:w="33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46"/>
        <w:gridCol w:w="1979"/>
      </w:tblGrid>
      <w:tr w:rsidR="00371CCC" w:rsidRPr="00557C24" w14:paraId="6A828B13" w14:textId="77777777" w:rsidTr="00FE5C85">
        <w:trPr>
          <w:cantSplit/>
          <w:jc w:val="center"/>
        </w:trPr>
        <w:tc>
          <w:tcPr>
            <w:tcW w:w="3358" w:type="pct"/>
            <w:shd w:val="clear" w:color="auto" w:fill="auto"/>
            <w:vAlign w:val="center"/>
          </w:tcPr>
          <w:p w14:paraId="58B200B3" w14:textId="77777777" w:rsidR="00371CCC" w:rsidRPr="00557C24" w:rsidRDefault="00371CCC" w:rsidP="00E5047B">
            <w:pPr>
              <w:widowControl w:val="0"/>
              <w:spacing w:after="0"/>
              <w:outlineLvl w:val="0"/>
              <w:rPr>
                <w:rFonts w:ascii="Times New Roman" w:hAnsi="Times New Roman"/>
                <w:b/>
                <w:sz w:val="24"/>
                <w:szCs w:val="24"/>
              </w:rPr>
            </w:pPr>
          </w:p>
        </w:tc>
        <w:tc>
          <w:tcPr>
            <w:tcW w:w="1642" w:type="pct"/>
            <w:shd w:val="clear" w:color="auto" w:fill="auto"/>
            <w:vAlign w:val="center"/>
          </w:tcPr>
          <w:p w14:paraId="3FD1B110" w14:textId="613DF3FF" w:rsidR="00371CCC" w:rsidRPr="00557C24" w:rsidRDefault="00371CCC" w:rsidP="00E5047B">
            <w:pPr>
              <w:widowControl w:val="0"/>
              <w:spacing w:after="0"/>
              <w:jc w:val="center"/>
              <w:outlineLvl w:val="0"/>
              <w:rPr>
                <w:rFonts w:ascii="Times New Roman" w:hAnsi="Times New Roman"/>
                <w:b/>
                <w:sz w:val="24"/>
                <w:szCs w:val="24"/>
              </w:rPr>
            </w:pPr>
            <w:r w:rsidRPr="00557C24">
              <w:rPr>
                <w:rFonts w:ascii="Times New Roman" w:hAnsi="Times New Roman"/>
                <w:b/>
                <w:sz w:val="24"/>
                <w:szCs w:val="24"/>
              </w:rPr>
              <w:t>Maximum</w:t>
            </w:r>
          </w:p>
        </w:tc>
      </w:tr>
      <w:tr w:rsidR="00371CCC" w:rsidRPr="00557C24" w14:paraId="64FEDE9A" w14:textId="77777777" w:rsidTr="00FE5C85">
        <w:trPr>
          <w:cantSplit/>
          <w:jc w:val="center"/>
        </w:trPr>
        <w:tc>
          <w:tcPr>
            <w:tcW w:w="3358" w:type="pct"/>
            <w:shd w:val="clear" w:color="auto" w:fill="auto"/>
            <w:vAlign w:val="center"/>
          </w:tcPr>
          <w:p w14:paraId="2D1E570F" w14:textId="77777777" w:rsidR="00371CCC" w:rsidRPr="00557C24" w:rsidRDefault="00371CCC" w:rsidP="00E5047B">
            <w:pPr>
              <w:widowControl w:val="0"/>
              <w:spacing w:after="0"/>
              <w:outlineLvl w:val="0"/>
              <w:rPr>
                <w:rFonts w:ascii="Times New Roman" w:hAnsi="Times New Roman"/>
                <w:sz w:val="24"/>
                <w:szCs w:val="24"/>
              </w:rPr>
            </w:pPr>
            <w:r w:rsidRPr="00557C24">
              <w:rPr>
                <w:rFonts w:ascii="Times New Roman" w:hAnsi="Times New Roman"/>
                <w:sz w:val="24"/>
                <w:szCs w:val="24"/>
              </w:rPr>
              <w:t>Qualifications and skills</w:t>
            </w:r>
          </w:p>
        </w:tc>
        <w:tc>
          <w:tcPr>
            <w:tcW w:w="1642" w:type="pct"/>
            <w:shd w:val="clear" w:color="auto" w:fill="auto"/>
            <w:vAlign w:val="center"/>
          </w:tcPr>
          <w:p w14:paraId="7FFE974A" w14:textId="77777777" w:rsidR="00371CCC" w:rsidRPr="00557C24" w:rsidRDefault="00371CCC" w:rsidP="00E5047B">
            <w:pPr>
              <w:widowControl w:val="0"/>
              <w:spacing w:after="0"/>
              <w:jc w:val="center"/>
              <w:outlineLvl w:val="0"/>
              <w:rPr>
                <w:rFonts w:ascii="Times New Roman" w:hAnsi="Times New Roman"/>
                <w:sz w:val="24"/>
                <w:szCs w:val="24"/>
              </w:rPr>
            </w:pPr>
            <w:r w:rsidRPr="00557C24">
              <w:rPr>
                <w:rFonts w:ascii="Times New Roman" w:hAnsi="Times New Roman"/>
                <w:sz w:val="24"/>
                <w:szCs w:val="24"/>
              </w:rPr>
              <w:t>30</w:t>
            </w:r>
          </w:p>
        </w:tc>
      </w:tr>
      <w:tr w:rsidR="00371CCC" w:rsidRPr="00557C24" w14:paraId="21301B34" w14:textId="77777777" w:rsidTr="00FE5C85">
        <w:trPr>
          <w:cantSplit/>
          <w:jc w:val="center"/>
        </w:trPr>
        <w:tc>
          <w:tcPr>
            <w:tcW w:w="3358" w:type="pct"/>
            <w:shd w:val="clear" w:color="auto" w:fill="auto"/>
            <w:vAlign w:val="center"/>
          </w:tcPr>
          <w:p w14:paraId="20AEA95E" w14:textId="77777777" w:rsidR="00371CCC" w:rsidRPr="00557C24" w:rsidRDefault="00371CCC" w:rsidP="00E5047B">
            <w:pPr>
              <w:widowControl w:val="0"/>
              <w:spacing w:after="0"/>
              <w:outlineLvl w:val="0"/>
              <w:rPr>
                <w:rFonts w:ascii="Times New Roman" w:hAnsi="Times New Roman"/>
                <w:sz w:val="24"/>
                <w:szCs w:val="24"/>
              </w:rPr>
            </w:pPr>
            <w:r w:rsidRPr="00557C24">
              <w:rPr>
                <w:rFonts w:ascii="Times New Roman" w:hAnsi="Times New Roman"/>
                <w:sz w:val="24"/>
                <w:szCs w:val="24"/>
              </w:rPr>
              <w:t>General professional experience</w:t>
            </w:r>
          </w:p>
        </w:tc>
        <w:tc>
          <w:tcPr>
            <w:tcW w:w="1642" w:type="pct"/>
            <w:shd w:val="clear" w:color="auto" w:fill="auto"/>
            <w:vAlign w:val="center"/>
          </w:tcPr>
          <w:p w14:paraId="67A43272" w14:textId="0814745B" w:rsidR="00371CCC" w:rsidRPr="00557C24" w:rsidRDefault="00E5047B" w:rsidP="00E5047B">
            <w:pPr>
              <w:widowControl w:val="0"/>
              <w:spacing w:after="0"/>
              <w:jc w:val="center"/>
              <w:outlineLvl w:val="0"/>
              <w:rPr>
                <w:rFonts w:ascii="Times New Roman" w:hAnsi="Times New Roman"/>
                <w:sz w:val="24"/>
                <w:szCs w:val="24"/>
              </w:rPr>
            </w:pPr>
            <w:r>
              <w:rPr>
                <w:rFonts w:ascii="Times New Roman" w:hAnsi="Times New Roman"/>
                <w:sz w:val="24"/>
                <w:szCs w:val="24"/>
              </w:rPr>
              <w:t>2</w:t>
            </w:r>
            <w:r w:rsidR="00371CCC" w:rsidRPr="00557C24">
              <w:rPr>
                <w:rFonts w:ascii="Times New Roman" w:hAnsi="Times New Roman"/>
                <w:sz w:val="24"/>
                <w:szCs w:val="24"/>
              </w:rPr>
              <w:t>0</w:t>
            </w:r>
          </w:p>
        </w:tc>
      </w:tr>
      <w:tr w:rsidR="00371CCC" w:rsidRPr="00557C24" w14:paraId="422BA724" w14:textId="77777777" w:rsidTr="00FE5C85">
        <w:trPr>
          <w:cantSplit/>
          <w:jc w:val="center"/>
        </w:trPr>
        <w:tc>
          <w:tcPr>
            <w:tcW w:w="3358" w:type="pct"/>
            <w:shd w:val="clear" w:color="auto" w:fill="auto"/>
            <w:vAlign w:val="center"/>
          </w:tcPr>
          <w:p w14:paraId="4D9060EC" w14:textId="77777777" w:rsidR="00371CCC" w:rsidRPr="00557C24" w:rsidRDefault="00371CCC" w:rsidP="00E5047B">
            <w:pPr>
              <w:widowControl w:val="0"/>
              <w:spacing w:after="0"/>
              <w:outlineLvl w:val="0"/>
              <w:rPr>
                <w:rFonts w:ascii="Times New Roman" w:hAnsi="Times New Roman"/>
                <w:sz w:val="24"/>
                <w:szCs w:val="24"/>
              </w:rPr>
            </w:pPr>
            <w:r w:rsidRPr="00557C24">
              <w:rPr>
                <w:rFonts w:ascii="Times New Roman" w:hAnsi="Times New Roman"/>
                <w:sz w:val="24"/>
                <w:szCs w:val="24"/>
              </w:rPr>
              <w:t>Specific professional experience</w:t>
            </w:r>
          </w:p>
        </w:tc>
        <w:tc>
          <w:tcPr>
            <w:tcW w:w="1642" w:type="pct"/>
            <w:shd w:val="clear" w:color="auto" w:fill="auto"/>
            <w:vAlign w:val="center"/>
          </w:tcPr>
          <w:p w14:paraId="36E31F11" w14:textId="5BF596BF" w:rsidR="00371CCC" w:rsidRPr="00557C24" w:rsidRDefault="00E5047B" w:rsidP="00E5047B">
            <w:pPr>
              <w:widowControl w:val="0"/>
              <w:spacing w:after="0"/>
              <w:jc w:val="center"/>
              <w:outlineLvl w:val="0"/>
              <w:rPr>
                <w:rFonts w:ascii="Times New Roman" w:hAnsi="Times New Roman"/>
                <w:sz w:val="24"/>
                <w:szCs w:val="24"/>
              </w:rPr>
            </w:pPr>
            <w:r>
              <w:rPr>
                <w:rFonts w:ascii="Times New Roman" w:hAnsi="Times New Roman"/>
                <w:sz w:val="24"/>
                <w:szCs w:val="24"/>
              </w:rPr>
              <w:t>3</w:t>
            </w:r>
            <w:r w:rsidR="00371CCC" w:rsidRPr="00557C24">
              <w:rPr>
                <w:rFonts w:ascii="Times New Roman" w:hAnsi="Times New Roman"/>
                <w:sz w:val="24"/>
                <w:szCs w:val="24"/>
              </w:rPr>
              <w:t>0</w:t>
            </w:r>
          </w:p>
        </w:tc>
      </w:tr>
      <w:tr w:rsidR="00E5047B" w:rsidRPr="00557C24" w14:paraId="3F536857" w14:textId="77777777" w:rsidTr="00FE5C85">
        <w:trPr>
          <w:cantSplit/>
          <w:jc w:val="center"/>
        </w:trPr>
        <w:tc>
          <w:tcPr>
            <w:tcW w:w="3358" w:type="pct"/>
            <w:shd w:val="clear" w:color="auto" w:fill="auto"/>
            <w:vAlign w:val="center"/>
          </w:tcPr>
          <w:p w14:paraId="43EC1296" w14:textId="3908AC9D" w:rsidR="00E5047B" w:rsidRPr="00557C24" w:rsidRDefault="00E5047B" w:rsidP="00E5047B">
            <w:pPr>
              <w:widowControl w:val="0"/>
              <w:spacing w:after="0"/>
              <w:outlineLvl w:val="0"/>
              <w:rPr>
                <w:rFonts w:ascii="Times New Roman" w:hAnsi="Times New Roman"/>
                <w:sz w:val="24"/>
                <w:szCs w:val="24"/>
              </w:rPr>
            </w:pPr>
            <w:r>
              <w:rPr>
                <w:rFonts w:ascii="Times New Roman" w:hAnsi="Times New Roman"/>
                <w:sz w:val="24"/>
                <w:szCs w:val="24"/>
              </w:rPr>
              <w:t>Proposed approach / methodology</w:t>
            </w:r>
          </w:p>
        </w:tc>
        <w:tc>
          <w:tcPr>
            <w:tcW w:w="1642" w:type="pct"/>
            <w:shd w:val="clear" w:color="auto" w:fill="auto"/>
            <w:vAlign w:val="center"/>
          </w:tcPr>
          <w:p w14:paraId="5291D2DE" w14:textId="5CCFD8D1" w:rsidR="00E5047B" w:rsidRDefault="00E5047B" w:rsidP="00E5047B">
            <w:pPr>
              <w:widowControl w:val="0"/>
              <w:spacing w:after="0"/>
              <w:jc w:val="center"/>
              <w:outlineLvl w:val="0"/>
              <w:rPr>
                <w:rFonts w:ascii="Times New Roman" w:hAnsi="Times New Roman"/>
                <w:sz w:val="24"/>
                <w:szCs w:val="24"/>
              </w:rPr>
            </w:pPr>
            <w:r>
              <w:rPr>
                <w:rFonts w:ascii="Times New Roman" w:hAnsi="Times New Roman"/>
                <w:sz w:val="24"/>
                <w:szCs w:val="24"/>
              </w:rPr>
              <w:t>20</w:t>
            </w:r>
          </w:p>
        </w:tc>
      </w:tr>
      <w:tr w:rsidR="00371CCC" w:rsidRPr="00557C24" w14:paraId="68EAD39B" w14:textId="77777777" w:rsidTr="00FE5C85">
        <w:trPr>
          <w:cantSplit/>
          <w:jc w:val="center"/>
        </w:trPr>
        <w:tc>
          <w:tcPr>
            <w:tcW w:w="3358" w:type="pct"/>
            <w:shd w:val="clear" w:color="auto" w:fill="B3B3B3"/>
            <w:vAlign w:val="center"/>
          </w:tcPr>
          <w:p w14:paraId="1FB7F35C" w14:textId="77777777" w:rsidR="00371CCC" w:rsidRPr="00557C24" w:rsidRDefault="00371CCC" w:rsidP="002005E2">
            <w:pPr>
              <w:widowControl w:val="0"/>
              <w:spacing w:before="100" w:after="100"/>
              <w:outlineLvl w:val="0"/>
              <w:rPr>
                <w:rFonts w:ascii="Times New Roman" w:hAnsi="Times New Roman"/>
                <w:b/>
                <w:sz w:val="24"/>
                <w:szCs w:val="24"/>
              </w:rPr>
            </w:pPr>
            <w:r w:rsidRPr="00557C24">
              <w:rPr>
                <w:rFonts w:ascii="Times New Roman" w:hAnsi="Times New Roman"/>
                <w:b/>
                <w:sz w:val="24"/>
                <w:szCs w:val="24"/>
              </w:rPr>
              <w:t>Overall total score</w:t>
            </w:r>
          </w:p>
        </w:tc>
        <w:tc>
          <w:tcPr>
            <w:tcW w:w="1642" w:type="pct"/>
            <w:shd w:val="clear" w:color="auto" w:fill="B3B3B3"/>
            <w:vAlign w:val="center"/>
          </w:tcPr>
          <w:p w14:paraId="6EFFDDBF" w14:textId="77777777" w:rsidR="00371CCC" w:rsidRPr="00557C24" w:rsidRDefault="00371CCC" w:rsidP="00FE5C85">
            <w:pPr>
              <w:widowControl w:val="0"/>
              <w:spacing w:before="100" w:after="100"/>
              <w:jc w:val="center"/>
              <w:outlineLvl w:val="0"/>
              <w:rPr>
                <w:rFonts w:ascii="Times New Roman" w:hAnsi="Times New Roman"/>
                <w:b/>
                <w:sz w:val="24"/>
                <w:szCs w:val="24"/>
              </w:rPr>
            </w:pPr>
            <w:r w:rsidRPr="00557C24">
              <w:rPr>
                <w:rFonts w:ascii="Times New Roman" w:hAnsi="Times New Roman"/>
                <w:b/>
                <w:sz w:val="24"/>
                <w:szCs w:val="24"/>
              </w:rPr>
              <w:t>100</w:t>
            </w:r>
          </w:p>
        </w:tc>
      </w:tr>
    </w:tbl>
    <w:p w14:paraId="6E4FD9D9" w14:textId="77777777" w:rsidR="00D71CF6" w:rsidRPr="00867EAD" w:rsidRDefault="00D71CF6" w:rsidP="001A3247">
      <w:pPr>
        <w:spacing w:before="59" w:line="252" w:lineRule="auto"/>
        <w:ind w:right="217"/>
        <w:rPr>
          <w:rFonts w:ascii="Times New Roman" w:hAnsi="Times New Roman"/>
          <w:sz w:val="24"/>
          <w:szCs w:val="24"/>
        </w:rPr>
      </w:pPr>
    </w:p>
    <w:p w14:paraId="4C60E94E" w14:textId="77777777" w:rsidR="001A3247" w:rsidRPr="00867EAD" w:rsidRDefault="001A3247" w:rsidP="001A3247">
      <w:pPr>
        <w:pStyle w:val="ListParagraph"/>
        <w:numPr>
          <w:ilvl w:val="0"/>
          <w:numId w:val="31"/>
        </w:numPr>
        <w:tabs>
          <w:tab w:val="left" w:pos="360"/>
        </w:tabs>
        <w:spacing w:before="59" w:after="200" w:line="252" w:lineRule="auto"/>
        <w:ind w:right="217" w:hanging="720"/>
        <w:rPr>
          <w:rFonts w:ascii="Times New Roman" w:hAnsi="Times New Roman"/>
          <w:sz w:val="24"/>
          <w:szCs w:val="24"/>
        </w:rPr>
      </w:pPr>
      <w:r w:rsidRPr="00867EAD">
        <w:rPr>
          <w:rFonts w:ascii="Times New Roman" w:hAnsi="Times New Roman"/>
          <w:b/>
          <w:sz w:val="24"/>
          <w:szCs w:val="24"/>
        </w:rPr>
        <w:t>Notification of award</w:t>
      </w:r>
    </w:p>
    <w:p w14:paraId="74CEC969" w14:textId="7D6C556B" w:rsidR="001A3247" w:rsidRPr="00867EAD" w:rsidRDefault="001A3247" w:rsidP="000074B8">
      <w:pPr>
        <w:spacing w:before="59" w:line="252" w:lineRule="auto"/>
        <w:ind w:right="217"/>
        <w:rPr>
          <w:rFonts w:ascii="Times New Roman" w:hAnsi="Times New Roman"/>
          <w:sz w:val="24"/>
          <w:szCs w:val="24"/>
        </w:rPr>
      </w:pPr>
      <w:r w:rsidRPr="00867EAD">
        <w:rPr>
          <w:rFonts w:ascii="Times New Roman" w:hAnsi="Times New Roman"/>
          <w:sz w:val="24"/>
          <w:szCs w:val="24"/>
        </w:rPr>
        <w:t>The contracting authority will inform all tenderers simultaneously and individually of the award decision.</w:t>
      </w:r>
    </w:p>
    <w:p w14:paraId="545C9C3B" w14:textId="77777777" w:rsidR="005E1158" w:rsidRPr="00867EAD" w:rsidRDefault="005E1158" w:rsidP="00177AF8">
      <w:pPr>
        <w:tabs>
          <w:tab w:val="left" w:pos="1134"/>
        </w:tabs>
        <w:spacing w:after="0"/>
        <w:rPr>
          <w:rFonts w:ascii="Times New Roman" w:hAnsi="Times New Roman"/>
          <w:sz w:val="24"/>
          <w:szCs w:val="24"/>
        </w:rPr>
      </w:pPr>
    </w:p>
    <w:p w14:paraId="280EFB00" w14:textId="77777777" w:rsidR="002A65A3" w:rsidRPr="00557C24" w:rsidRDefault="002A65A3" w:rsidP="002A65A3">
      <w:pPr>
        <w:pStyle w:val="ListParagraph"/>
        <w:numPr>
          <w:ilvl w:val="0"/>
          <w:numId w:val="31"/>
        </w:numPr>
        <w:spacing w:before="59" w:after="200" w:line="252" w:lineRule="auto"/>
        <w:ind w:left="450" w:right="217" w:hanging="450"/>
        <w:rPr>
          <w:rFonts w:ascii="Times New Roman" w:hAnsi="Times New Roman"/>
          <w:b/>
          <w:bCs/>
          <w:sz w:val="24"/>
          <w:szCs w:val="24"/>
        </w:rPr>
      </w:pPr>
      <w:r w:rsidRPr="00557C24">
        <w:rPr>
          <w:rFonts w:ascii="Times New Roman" w:hAnsi="Times New Roman"/>
          <w:b/>
          <w:bCs/>
          <w:sz w:val="24"/>
          <w:szCs w:val="24"/>
        </w:rPr>
        <w:t>Other</w:t>
      </w:r>
    </w:p>
    <w:p w14:paraId="39F147E3" w14:textId="6DBCC2B8" w:rsidR="009B2C2D" w:rsidRPr="00867EAD" w:rsidRDefault="002A65A3" w:rsidP="00482F5C">
      <w:pPr>
        <w:spacing w:before="59" w:line="252" w:lineRule="auto"/>
        <w:ind w:right="217"/>
        <w:rPr>
          <w:rFonts w:ascii="Times New Roman" w:hAnsi="Times New Roman"/>
          <w:sz w:val="24"/>
          <w:szCs w:val="24"/>
        </w:rPr>
      </w:pPr>
      <w:r w:rsidRPr="00557C24">
        <w:rPr>
          <w:rFonts w:ascii="Times New Roman" w:hAnsi="Times New Roman"/>
          <w:sz w:val="24"/>
          <w:szCs w:val="24"/>
        </w:rPr>
        <w:t>For more information the applicants may consult the Terms of Reference attached to this tender procedure.</w:t>
      </w:r>
    </w:p>
    <w:sectPr w:rsidR="009B2C2D" w:rsidRPr="00867EAD" w:rsidSect="008501BD">
      <w:footerReference w:type="default" r:id="rId9"/>
      <w:headerReference w:type="first" r:id="rId10"/>
      <w:footerReference w:type="first" r:id="rId11"/>
      <w:pgSz w:w="11913" w:h="16834" w:code="9"/>
      <w:pgMar w:top="1134" w:right="1383" w:bottom="1260" w:left="873" w:header="540" w:footer="720" w:gutter="567"/>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34B90" w14:textId="77777777" w:rsidR="00900ECA" w:rsidRDefault="00900ECA">
      <w:r>
        <w:separator/>
      </w:r>
    </w:p>
  </w:endnote>
  <w:endnote w:type="continuationSeparator" w:id="0">
    <w:p w14:paraId="25521300" w14:textId="77777777" w:rsidR="00900ECA" w:rsidRDefault="00900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Segoe Print"/>
    <w:panose1 w:val="00000000000000000000"/>
    <w:charset w:val="00"/>
    <w:family w:val="roman"/>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86405" w14:textId="4D0362BC" w:rsidR="001F67A7" w:rsidRPr="00157733" w:rsidRDefault="001F67A7" w:rsidP="00954828">
    <w:pPr>
      <w:pStyle w:val="Footer"/>
      <w:tabs>
        <w:tab w:val="right" w:pos="8789"/>
      </w:tabs>
      <w:spacing w:before="120"/>
      <w:rPr>
        <w:rFonts w:ascii="Times New Roman" w:hAnsi="Times New Roman"/>
        <w:sz w:val="18"/>
        <w:szCs w:val="18"/>
      </w:rPr>
    </w:pPr>
    <w:r>
      <w:rPr>
        <w:rFonts w:ascii="Times New Roman" w:hAnsi="Times New Roman"/>
        <w:sz w:val="18"/>
        <w:szCs w:val="18"/>
      </w:rPr>
      <w:tab/>
    </w:r>
    <w:r w:rsidRPr="00157733">
      <w:rPr>
        <w:rFonts w:ascii="Times New Roman" w:hAnsi="Times New Roman"/>
        <w:sz w:val="18"/>
        <w:szCs w:val="18"/>
      </w:rPr>
      <w:t xml:space="preserve">Page </w:t>
    </w:r>
    <w:r w:rsidRPr="00157733">
      <w:rPr>
        <w:rFonts w:ascii="Times New Roman" w:hAnsi="Times New Roman"/>
        <w:sz w:val="18"/>
        <w:szCs w:val="18"/>
      </w:rPr>
      <w:fldChar w:fldCharType="begin"/>
    </w:r>
    <w:r w:rsidRPr="00157733">
      <w:rPr>
        <w:rFonts w:ascii="Times New Roman" w:hAnsi="Times New Roman"/>
        <w:sz w:val="18"/>
        <w:szCs w:val="18"/>
      </w:rPr>
      <w:instrText xml:space="preserve"> PAGE </w:instrText>
    </w:r>
    <w:r w:rsidRPr="00157733">
      <w:rPr>
        <w:rFonts w:ascii="Times New Roman" w:hAnsi="Times New Roman"/>
        <w:sz w:val="18"/>
        <w:szCs w:val="18"/>
      </w:rPr>
      <w:fldChar w:fldCharType="separate"/>
    </w:r>
    <w:r w:rsidR="000D63F0">
      <w:rPr>
        <w:rFonts w:ascii="Times New Roman" w:hAnsi="Times New Roman"/>
        <w:noProof/>
        <w:sz w:val="18"/>
        <w:szCs w:val="18"/>
      </w:rPr>
      <w:t>6</w:t>
    </w:r>
    <w:r w:rsidRPr="00157733">
      <w:rPr>
        <w:rFonts w:ascii="Times New Roman" w:hAnsi="Times New Roman"/>
        <w:sz w:val="18"/>
        <w:szCs w:val="18"/>
      </w:rPr>
      <w:fldChar w:fldCharType="end"/>
    </w:r>
    <w:r w:rsidRPr="00157733">
      <w:rPr>
        <w:rFonts w:ascii="Times New Roman" w:hAnsi="Times New Roman"/>
        <w:sz w:val="18"/>
        <w:szCs w:val="18"/>
      </w:rPr>
      <w:t xml:space="preserve"> of </w:t>
    </w:r>
    <w:r w:rsidRPr="00157733">
      <w:rPr>
        <w:rFonts w:ascii="Times New Roman" w:hAnsi="Times New Roman"/>
        <w:sz w:val="18"/>
        <w:szCs w:val="18"/>
      </w:rPr>
      <w:fldChar w:fldCharType="begin"/>
    </w:r>
    <w:r w:rsidRPr="00157733">
      <w:rPr>
        <w:rFonts w:ascii="Times New Roman" w:hAnsi="Times New Roman"/>
        <w:sz w:val="18"/>
        <w:szCs w:val="18"/>
      </w:rPr>
      <w:instrText xml:space="preserve"> NUMPAGES </w:instrText>
    </w:r>
    <w:r w:rsidRPr="00157733">
      <w:rPr>
        <w:rFonts w:ascii="Times New Roman" w:hAnsi="Times New Roman"/>
        <w:sz w:val="18"/>
        <w:szCs w:val="18"/>
      </w:rPr>
      <w:fldChar w:fldCharType="separate"/>
    </w:r>
    <w:r w:rsidR="000D63F0">
      <w:rPr>
        <w:rFonts w:ascii="Times New Roman" w:hAnsi="Times New Roman"/>
        <w:noProof/>
        <w:sz w:val="18"/>
        <w:szCs w:val="18"/>
      </w:rPr>
      <w:t>9</w:t>
    </w:r>
    <w:r w:rsidRPr="00157733">
      <w:rPr>
        <w:rFonts w:ascii="Times New Roman" w:hAnsi="Times New Roman"/>
        <w:sz w:val="18"/>
        <w:szCs w:val="18"/>
      </w:rPr>
      <w:fldChar w:fldCharType="end"/>
    </w:r>
  </w:p>
  <w:p w14:paraId="78A20A5A" w14:textId="7D6BCDA7" w:rsidR="001F67A7" w:rsidRPr="00157733" w:rsidRDefault="001F67A7" w:rsidP="00BB1BED">
    <w:pPr>
      <w:pStyle w:val="Footer"/>
      <w:rPr>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A0D58" w14:textId="7BA5D791" w:rsidR="001F67A7" w:rsidRPr="00157733" w:rsidRDefault="001F67A7" w:rsidP="00BB1BED">
    <w:pPr>
      <w:pStyle w:val="Footer"/>
      <w:tabs>
        <w:tab w:val="left" w:pos="7655"/>
      </w:tabs>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sidRPr="00157733">
      <w:rPr>
        <w:rFonts w:ascii="Times New Roman" w:hAnsi="Times New Roman"/>
        <w:sz w:val="18"/>
        <w:szCs w:val="18"/>
      </w:rPr>
      <w:t xml:space="preserve">Page </w:t>
    </w:r>
    <w:r w:rsidRPr="00157733">
      <w:rPr>
        <w:rFonts w:ascii="Times New Roman" w:hAnsi="Times New Roman"/>
        <w:sz w:val="18"/>
        <w:szCs w:val="18"/>
      </w:rPr>
      <w:fldChar w:fldCharType="begin"/>
    </w:r>
    <w:r w:rsidRPr="00157733">
      <w:rPr>
        <w:rFonts w:ascii="Times New Roman" w:hAnsi="Times New Roman"/>
        <w:sz w:val="18"/>
        <w:szCs w:val="18"/>
      </w:rPr>
      <w:instrText xml:space="preserve"> PAGE </w:instrText>
    </w:r>
    <w:r w:rsidRPr="00157733">
      <w:rPr>
        <w:rFonts w:ascii="Times New Roman" w:hAnsi="Times New Roman"/>
        <w:sz w:val="18"/>
        <w:szCs w:val="18"/>
      </w:rPr>
      <w:fldChar w:fldCharType="separate"/>
    </w:r>
    <w:r w:rsidR="00665124">
      <w:rPr>
        <w:rFonts w:ascii="Times New Roman" w:hAnsi="Times New Roman"/>
        <w:noProof/>
        <w:sz w:val="18"/>
        <w:szCs w:val="18"/>
      </w:rPr>
      <w:t>1</w:t>
    </w:r>
    <w:r w:rsidRPr="00157733">
      <w:rPr>
        <w:rFonts w:ascii="Times New Roman" w:hAnsi="Times New Roman"/>
        <w:sz w:val="18"/>
        <w:szCs w:val="18"/>
      </w:rPr>
      <w:fldChar w:fldCharType="end"/>
    </w:r>
    <w:r w:rsidRPr="00157733">
      <w:rPr>
        <w:rFonts w:ascii="Times New Roman" w:hAnsi="Times New Roman"/>
        <w:sz w:val="18"/>
        <w:szCs w:val="18"/>
      </w:rPr>
      <w:t xml:space="preserve"> of </w:t>
    </w:r>
    <w:r w:rsidRPr="00157733">
      <w:rPr>
        <w:rFonts w:ascii="Times New Roman" w:hAnsi="Times New Roman"/>
        <w:sz w:val="18"/>
        <w:szCs w:val="18"/>
      </w:rPr>
      <w:fldChar w:fldCharType="begin"/>
    </w:r>
    <w:r w:rsidRPr="00157733">
      <w:rPr>
        <w:rFonts w:ascii="Times New Roman" w:hAnsi="Times New Roman"/>
        <w:sz w:val="18"/>
        <w:szCs w:val="18"/>
      </w:rPr>
      <w:instrText xml:space="preserve"> NUMPAGES </w:instrText>
    </w:r>
    <w:r w:rsidRPr="00157733">
      <w:rPr>
        <w:rFonts w:ascii="Times New Roman" w:hAnsi="Times New Roman"/>
        <w:sz w:val="18"/>
        <w:szCs w:val="18"/>
      </w:rPr>
      <w:fldChar w:fldCharType="separate"/>
    </w:r>
    <w:r w:rsidR="00665124">
      <w:rPr>
        <w:rFonts w:ascii="Times New Roman" w:hAnsi="Times New Roman"/>
        <w:noProof/>
        <w:sz w:val="18"/>
        <w:szCs w:val="18"/>
      </w:rPr>
      <w:t>9</w:t>
    </w:r>
    <w:r w:rsidRPr="00157733">
      <w:rPr>
        <w:rFonts w:ascii="Times New Roman" w:hAnsi="Times New Roman"/>
        <w:sz w:val="18"/>
        <w:szCs w:val="18"/>
      </w:rPr>
      <w:fldChar w:fldCharType="end"/>
    </w:r>
  </w:p>
  <w:p w14:paraId="75CEDB88" w14:textId="4C7580E0" w:rsidR="001F67A7" w:rsidRPr="00A743A6" w:rsidRDefault="001F67A7">
    <w:pPr>
      <w:pStyle w:val="Footer"/>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03E84" w14:textId="77777777" w:rsidR="00900ECA" w:rsidRDefault="00900ECA">
      <w:r>
        <w:separator/>
      </w:r>
    </w:p>
  </w:footnote>
  <w:footnote w:type="continuationSeparator" w:id="0">
    <w:p w14:paraId="00E36BBB" w14:textId="77777777" w:rsidR="00900ECA" w:rsidRDefault="00900E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06E16" w14:textId="77777777" w:rsidR="00FE1A16" w:rsidRDefault="00FE1A16" w:rsidP="00FE1A16">
    <w:pPr>
      <w:ind w:right="-613" w:firstLine="426"/>
      <w:jc w:val="center"/>
      <w:rPr>
        <w:rFonts w:cs="Arial"/>
        <w:sz w:val="28"/>
        <w:szCs w:val="28"/>
        <w:lang w:val="fr-FR"/>
      </w:rPr>
    </w:pPr>
    <w:r>
      <w:rPr>
        <w:noProof/>
      </w:rPr>
      <w:drawing>
        <wp:anchor distT="0" distB="0" distL="114300" distR="114300" simplePos="0" relativeHeight="251659264" behindDoc="1" locked="0" layoutInCell="1" allowOverlap="1" wp14:anchorId="4421AF23" wp14:editId="5B48AB7A">
          <wp:simplePos x="0" y="0"/>
          <wp:positionH relativeFrom="page">
            <wp:posOffset>102358</wp:posOffset>
          </wp:positionH>
          <wp:positionV relativeFrom="paragraph">
            <wp:posOffset>-376858</wp:posOffset>
          </wp:positionV>
          <wp:extent cx="7543800" cy="91630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9163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3D06">
      <w:rPr>
        <w:noProof/>
      </w:rPr>
      <w:t xml:space="preserve"> </w:t>
    </w:r>
    <w:r>
      <w:rPr>
        <w:noProof/>
      </w:rPr>
      <w:t xml:space="preserve">       </w:t>
    </w:r>
    <w:r w:rsidRPr="005E3D06">
      <w:rPr>
        <w:noProof/>
      </w:rPr>
      <w:t xml:space="preserve"> </w:t>
    </w:r>
    <w:r>
      <w:rPr>
        <w:noProof/>
      </w:rPr>
      <w:t xml:space="preserve">                                                                             </w:t>
    </w:r>
  </w:p>
  <w:p w14:paraId="79BC0ECA" w14:textId="1FE37D90" w:rsidR="00FE1A16" w:rsidRPr="00426A14" w:rsidRDefault="006C3231" w:rsidP="006C3231">
    <w:pPr>
      <w:tabs>
        <w:tab w:val="left" w:pos="3611"/>
      </w:tabs>
      <w:ind w:left="1620" w:right="-613"/>
      <w:rPr>
        <w:rFonts w:ascii="Garamond" w:hAnsi="Garamond" w:cs="Arial"/>
        <w:color w:val="002060"/>
        <w:sz w:val="12"/>
        <w:szCs w:val="12"/>
        <w:lang w:val="fr-FR"/>
      </w:rPr>
    </w:pPr>
    <w:r>
      <w:rPr>
        <w:rFonts w:ascii="Garamond" w:hAnsi="Garamond" w:cs="Arial"/>
        <w:color w:val="002060"/>
        <w:sz w:val="12"/>
        <w:szCs w:val="12"/>
        <w:lang w:val="fr-FR"/>
      </w:rPr>
      <w:tab/>
    </w:r>
  </w:p>
  <w:p w14:paraId="3E90628E" w14:textId="2834CC78" w:rsidR="00FE1A16" w:rsidRDefault="00FE1A16" w:rsidP="00FE1A16">
    <w:pPr>
      <w:ind w:left="1620" w:right="-613"/>
      <w:rPr>
        <w:noProof/>
      </w:rPr>
    </w:pPr>
    <w:r w:rsidRPr="00426A14">
      <w:rPr>
        <w:rFonts w:ascii="Garamond" w:hAnsi="Garamond" w:cs="Arial"/>
        <w:color w:val="002060"/>
        <w:sz w:val="12"/>
        <w:szCs w:val="12"/>
        <w:lang w:val="fr-FR"/>
      </w:rPr>
      <w:t xml:space="preserve"> </w:t>
    </w:r>
    <w:r w:rsidR="00B412B8">
      <w:rPr>
        <w:rFonts w:ascii="Garamond" w:hAnsi="Garamond" w:cs="Arial"/>
        <w:color w:val="002060"/>
        <w:sz w:val="12"/>
        <w:szCs w:val="12"/>
        <w:lang w:val="fr-FR"/>
      </w:rPr>
      <w:t xml:space="preserve">     </w:t>
    </w:r>
    <w:r>
      <w:rPr>
        <w:rFonts w:ascii="Garamond" w:hAnsi="Garamond" w:cs="Arial"/>
        <w:color w:val="002060"/>
        <w:sz w:val="16"/>
        <w:szCs w:val="16"/>
        <w:lang w:val="fr-FR"/>
      </w:rPr>
      <w:t>BRANCH IN ALBANIA</w:t>
    </w:r>
    <w:r>
      <w:rPr>
        <w:noProof/>
      </w:rPr>
      <w:t xml:space="preserve"> </w:t>
    </w:r>
  </w:p>
  <w:p w14:paraId="2D2359B9" w14:textId="247574AF" w:rsidR="001F67A7" w:rsidRDefault="001F67A7" w:rsidP="00FC4717">
    <w:pPr>
      <w:pStyle w:val="Header"/>
      <w:tabs>
        <w:tab w:val="clear" w:pos="8306"/>
      </w:tabs>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46F546F"/>
    <w:multiLevelType w:val="hybridMultilevel"/>
    <w:tmpl w:val="D16C9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2926F6"/>
    <w:multiLevelType w:val="hybridMultilevel"/>
    <w:tmpl w:val="0044A3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C251A8"/>
    <w:multiLevelType w:val="hybridMultilevel"/>
    <w:tmpl w:val="4CBC16C4"/>
    <w:lvl w:ilvl="0" w:tplc="5E8C8824">
      <w:start w:val="1"/>
      <w:numFmt w:val="upperLetter"/>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5" w15:restartNumberingAfterBreak="0">
    <w:nsid w:val="131130E6"/>
    <w:multiLevelType w:val="hybridMultilevel"/>
    <w:tmpl w:val="37A414C4"/>
    <w:lvl w:ilvl="0" w:tplc="04090001">
      <w:start w:val="1"/>
      <w:numFmt w:val="bullet"/>
      <w:lvlText w:val=""/>
      <w:lvlJc w:val="left"/>
      <w:pPr>
        <w:ind w:left="1855" w:hanging="360"/>
      </w:pPr>
      <w:rPr>
        <w:rFonts w:ascii="Symbol" w:hAnsi="Symbol" w:hint="default"/>
      </w:rPr>
    </w:lvl>
    <w:lvl w:ilvl="1" w:tplc="04090003" w:tentative="1">
      <w:start w:val="1"/>
      <w:numFmt w:val="bullet"/>
      <w:lvlText w:val="o"/>
      <w:lvlJc w:val="left"/>
      <w:pPr>
        <w:ind w:left="2575" w:hanging="360"/>
      </w:pPr>
      <w:rPr>
        <w:rFonts w:ascii="Courier New" w:hAnsi="Courier New" w:cs="Courier New" w:hint="default"/>
      </w:rPr>
    </w:lvl>
    <w:lvl w:ilvl="2" w:tplc="04090005" w:tentative="1">
      <w:start w:val="1"/>
      <w:numFmt w:val="bullet"/>
      <w:lvlText w:val=""/>
      <w:lvlJc w:val="left"/>
      <w:pPr>
        <w:ind w:left="3295" w:hanging="360"/>
      </w:pPr>
      <w:rPr>
        <w:rFonts w:ascii="Wingdings" w:hAnsi="Wingdings" w:hint="default"/>
      </w:rPr>
    </w:lvl>
    <w:lvl w:ilvl="3" w:tplc="04090001" w:tentative="1">
      <w:start w:val="1"/>
      <w:numFmt w:val="bullet"/>
      <w:lvlText w:val=""/>
      <w:lvlJc w:val="left"/>
      <w:pPr>
        <w:ind w:left="4015" w:hanging="360"/>
      </w:pPr>
      <w:rPr>
        <w:rFonts w:ascii="Symbol" w:hAnsi="Symbol" w:hint="default"/>
      </w:rPr>
    </w:lvl>
    <w:lvl w:ilvl="4" w:tplc="04090003" w:tentative="1">
      <w:start w:val="1"/>
      <w:numFmt w:val="bullet"/>
      <w:lvlText w:val="o"/>
      <w:lvlJc w:val="left"/>
      <w:pPr>
        <w:ind w:left="4735" w:hanging="360"/>
      </w:pPr>
      <w:rPr>
        <w:rFonts w:ascii="Courier New" w:hAnsi="Courier New" w:cs="Courier New" w:hint="default"/>
      </w:rPr>
    </w:lvl>
    <w:lvl w:ilvl="5" w:tplc="04090005" w:tentative="1">
      <w:start w:val="1"/>
      <w:numFmt w:val="bullet"/>
      <w:lvlText w:val=""/>
      <w:lvlJc w:val="left"/>
      <w:pPr>
        <w:ind w:left="5455" w:hanging="360"/>
      </w:pPr>
      <w:rPr>
        <w:rFonts w:ascii="Wingdings" w:hAnsi="Wingdings" w:hint="default"/>
      </w:rPr>
    </w:lvl>
    <w:lvl w:ilvl="6" w:tplc="04090001" w:tentative="1">
      <w:start w:val="1"/>
      <w:numFmt w:val="bullet"/>
      <w:lvlText w:val=""/>
      <w:lvlJc w:val="left"/>
      <w:pPr>
        <w:ind w:left="6175" w:hanging="360"/>
      </w:pPr>
      <w:rPr>
        <w:rFonts w:ascii="Symbol" w:hAnsi="Symbol" w:hint="default"/>
      </w:rPr>
    </w:lvl>
    <w:lvl w:ilvl="7" w:tplc="04090003" w:tentative="1">
      <w:start w:val="1"/>
      <w:numFmt w:val="bullet"/>
      <w:lvlText w:val="o"/>
      <w:lvlJc w:val="left"/>
      <w:pPr>
        <w:ind w:left="6895" w:hanging="360"/>
      </w:pPr>
      <w:rPr>
        <w:rFonts w:ascii="Courier New" w:hAnsi="Courier New" w:cs="Courier New" w:hint="default"/>
      </w:rPr>
    </w:lvl>
    <w:lvl w:ilvl="8" w:tplc="04090005" w:tentative="1">
      <w:start w:val="1"/>
      <w:numFmt w:val="bullet"/>
      <w:lvlText w:val=""/>
      <w:lvlJc w:val="left"/>
      <w:pPr>
        <w:ind w:left="7615" w:hanging="360"/>
      </w:pPr>
      <w:rPr>
        <w:rFonts w:ascii="Wingdings" w:hAnsi="Wingdings" w:hint="default"/>
      </w:rPr>
    </w:lvl>
  </w:abstractNum>
  <w:abstractNum w:abstractNumId="6" w15:restartNumberingAfterBreak="0">
    <w:nsid w:val="16CB2240"/>
    <w:multiLevelType w:val="hybridMultilevel"/>
    <w:tmpl w:val="0D225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1DD4E87"/>
    <w:multiLevelType w:val="hybridMultilevel"/>
    <w:tmpl w:val="AFEA178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37E3EE2"/>
    <w:multiLevelType w:val="multilevel"/>
    <w:tmpl w:val="63E6C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C32753"/>
    <w:multiLevelType w:val="hybridMultilevel"/>
    <w:tmpl w:val="CF849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6A2CAB"/>
    <w:multiLevelType w:val="hybridMultilevel"/>
    <w:tmpl w:val="130E5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CD23DB"/>
    <w:multiLevelType w:val="hybridMultilevel"/>
    <w:tmpl w:val="008AE792"/>
    <w:lvl w:ilvl="0" w:tplc="29DAE94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5" w15:restartNumberingAfterBreak="0">
    <w:nsid w:val="2C0F7485"/>
    <w:multiLevelType w:val="hybridMultilevel"/>
    <w:tmpl w:val="49441DDC"/>
    <w:lvl w:ilvl="0" w:tplc="DF6CAF10">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3F2A4A"/>
    <w:multiLevelType w:val="multilevel"/>
    <w:tmpl w:val="4A8A1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FCF43E9"/>
    <w:multiLevelType w:val="hybridMultilevel"/>
    <w:tmpl w:val="F3629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0"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A8D7959"/>
    <w:multiLevelType w:val="hybridMultilevel"/>
    <w:tmpl w:val="59661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3" w15:restartNumberingAfterBreak="0">
    <w:nsid w:val="3C04307E"/>
    <w:multiLevelType w:val="hybridMultilevel"/>
    <w:tmpl w:val="A1782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33222E"/>
    <w:multiLevelType w:val="hybridMultilevel"/>
    <w:tmpl w:val="49441DDC"/>
    <w:lvl w:ilvl="0" w:tplc="FFFFFFFF">
      <w:start w:val="1"/>
      <w:numFmt w:val="decimal"/>
      <w:lvlText w:val="%1."/>
      <w:lvlJc w:val="left"/>
      <w:pPr>
        <w:ind w:left="720" w:hanging="360"/>
      </w:pPr>
      <w:rPr>
        <w:rFonts w:hint="default"/>
        <w:b/>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6"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7" w15:restartNumberingAfterBreak="0">
    <w:nsid w:val="46E030CA"/>
    <w:multiLevelType w:val="hybridMultilevel"/>
    <w:tmpl w:val="CB4C98C6"/>
    <w:styleLink w:val="ImportedStyle3"/>
    <w:lvl w:ilvl="0" w:tplc="86AABE5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DAECEC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0ECCBD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B8854A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DBE817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BAA22B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E76FEF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F2C2C6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B90DA0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4DFE45C8"/>
    <w:multiLevelType w:val="hybridMultilevel"/>
    <w:tmpl w:val="9DB48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3" w15:restartNumberingAfterBreak="0">
    <w:nsid w:val="642E0FDE"/>
    <w:multiLevelType w:val="hybridMultilevel"/>
    <w:tmpl w:val="B2200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4D16A6"/>
    <w:multiLevelType w:val="hybridMultilevel"/>
    <w:tmpl w:val="53988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7B4BF1"/>
    <w:multiLevelType w:val="multilevel"/>
    <w:tmpl w:val="CEF64A62"/>
    <w:lvl w:ilvl="0">
      <w:start w:val="1"/>
      <w:numFmt w:val="decimal"/>
      <w:lvlText w:val="%1."/>
      <w:lvlJc w:val="left"/>
      <w:pPr>
        <w:tabs>
          <w:tab w:val="num" w:pos="480"/>
        </w:tabs>
        <w:ind w:left="480" w:hanging="480"/>
      </w:pPr>
    </w:lvl>
    <w:lvl w:ilvl="1">
      <w:start w:val="1"/>
      <w:numFmt w:val="decimal"/>
      <w:pStyle w:val="Heading2"/>
      <w:lvlText w:val="%1.%2."/>
      <w:lvlJc w:val="left"/>
      <w:pPr>
        <w:tabs>
          <w:tab w:val="num" w:pos="1200"/>
        </w:tabs>
        <w:ind w:left="1200"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C990A0F"/>
    <w:multiLevelType w:val="hybridMultilevel"/>
    <w:tmpl w:val="8C481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9" w15:restartNumberingAfterBreak="0">
    <w:nsid w:val="709B3DFC"/>
    <w:multiLevelType w:val="hybridMultilevel"/>
    <w:tmpl w:val="53763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79B86B97"/>
    <w:multiLevelType w:val="hybridMultilevel"/>
    <w:tmpl w:val="78363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101741"/>
    <w:multiLevelType w:val="hybridMultilevel"/>
    <w:tmpl w:val="ABC8A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0C6AF3"/>
    <w:multiLevelType w:val="hybridMultilevel"/>
    <w:tmpl w:val="82128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9796940">
    <w:abstractNumId w:val="1"/>
  </w:num>
  <w:num w:numId="2" w16cid:durableId="1887721293">
    <w:abstractNumId w:val="0"/>
  </w:num>
  <w:num w:numId="3" w16cid:durableId="1221332879">
    <w:abstractNumId w:val="35"/>
  </w:num>
  <w:num w:numId="4" w16cid:durableId="1028799997">
    <w:abstractNumId w:val="25"/>
  </w:num>
  <w:num w:numId="5" w16cid:durableId="786700629">
    <w:abstractNumId w:val="14"/>
  </w:num>
  <w:num w:numId="6" w16cid:durableId="1982077720">
    <w:abstractNumId w:val="22"/>
  </w:num>
  <w:num w:numId="7" w16cid:durableId="143083244">
    <w:abstractNumId w:val="32"/>
  </w:num>
  <w:num w:numId="8" w16cid:durableId="1981112067">
    <w:abstractNumId w:val="38"/>
  </w:num>
  <w:num w:numId="9" w16cid:durableId="372390350">
    <w:abstractNumId w:val="19"/>
  </w:num>
  <w:num w:numId="10" w16cid:durableId="1255095332">
    <w:abstractNumId w:val="31"/>
  </w:num>
  <w:num w:numId="11" w16cid:durableId="176192616">
    <w:abstractNumId w:val="30"/>
  </w:num>
  <w:num w:numId="12" w16cid:durableId="369916791">
    <w:abstractNumId w:val="26"/>
  </w:num>
  <w:num w:numId="13" w16cid:durableId="1954971282">
    <w:abstractNumId w:val="29"/>
  </w:num>
  <w:num w:numId="14" w16cid:durableId="1116171196">
    <w:abstractNumId w:val="9"/>
  </w:num>
  <w:num w:numId="15" w16cid:durableId="1816529941">
    <w:abstractNumId w:val="20"/>
  </w:num>
  <w:num w:numId="16" w16cid:durableId="1826243749">
    <w:abstractNumId w:val="7"/>
  </w:num>
  <w:num w:numId="17" w16cid:durableId="1149635514">
    <w:abstractNumId w:val="17"/>
  </w:num>
  <w:num w:numId="18" w16cid:durableId="35787152">
    <w:abstractNumId w:val="40"/>
  </w:num>
  <w:num w:numId="19" w16cid:durableId="1038160226">
    <w:abstractNumId w:val="27"/>
  </w:num>
  <w:num w:numId="20" w16cid:durableId="1513764648">
    <w:abstractNumId w:val="8"/>
  </w:num>
  <w:num w:numId="21" w16cid:durableId="99707086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4186201">
    <w:abstractNumId w:val="35"/>
    <w:lvlOverride w:ilvl="0">
      <w:startOverride w:val="3"/>
    </w:lvlOverride>
  </w:num>
  <w:num w:numId="23" w16cid:durableId="1846822511">
    <w:abstractNumId w:val="28"/>
  </w:num>
  <w:num w:numId="24" w16cid:durableId="1408114211">
    <w:abstractNumId w:val="16"/>
  </w:num>
  <w:num w:numId="25" w16cid:durableId="1795557113">
    <w:abstractNumId w:val="35"/>
  </w:num>
  <w:num w:numId="26" w16cid:durableId="1508789236">
    <w:abstractNumId w:val="4"/>
  </w:num>
  <w:num w:numId="27" w16cid:durableId="1211072444">
    <w:abstractNumId w:val="5"/>
  </w:num>
  <w:num w:numId="28" w16cid:durableId="1229610056">
    <w:abstractNumId w:val="3"/>
  </w:num>
  <w:num w:numId="29" w16cid:durableId="256134916">
    <w:abstractNumId w:val="11"/>
  </w:num>
  <w:num w:numId="30" w16cid:durableId="1901820739">
    <w:abstractNumId w:val="13"/>
  </w:num>
  <w:num w:numId="31" w16cid:durableId="363025463">
    <w:abstractNumId w:val="15"/>
  </w:num>
  <w:num w:numId="32" w16cid:durableId="1150484708">
    <w:abstractNumId w:val="34"/>
  </w:num>
  <w:num w:numId="33" w16cid:durableId="258635642">
    <w:abstractNumId w:val="18"/>
  </w:num>
  <w:num w:numId="34" w16cid:durableId="301156137">
    <w:abstractNumId w:val="24"/>
  </w:num>
  <w:num w:numId="35" w16cid:durableId="1889604930">
    <w:abstractNumId w:val="10"/>
  </w:num>
  <w:num w:numId="36" w16cid:durableId="332683683">
    <w:abstractNumId w:val="6"/>
  </w:num>
  <w:num w:numId="37" w16cid:durableId="153878843">
    <w:abstractNumId w:val="37"/>
  </w:num>
  <w:num w:numId="38" w16cid:durableId="361900407">
    <w:abstractNumId w:val="41"/>
  </w:num>
  <w:num w:numId="39" w16cid:durableId="753622122">
    <w:abstractNumId w:val="12"/>
  </w:num>
  <w:num w:numId="40" w16cid:durableId="1507986603">
    <w:abstractNumId w:val="23"/>
  </w:num>
  <w:num w:numId="41" w16cid:durableId="1640070327">
    <w:abstractNumId w:val="21"/>
  </w:num>
  <w:num w:numId="42" w16cid:durableId="2047290467">
    <w:abstractNumId w:val="43"/>
  </w:num>
  <w:num w:numId="43" w16cid:durableId="1403330644">
    <w:abstractNumId w:val="33"/>
  </w:num>
  <w:num w:numId="44" w16cid:durableId="1595431147">
    <w:abstractNumId w:val="42"/>
  </w:num>
  <w:num w:numId="45" w16cid:durableId="2142993382">
    <w:abstractNumId w:val="39"/>
  </w:num>
  <w:num w:numId="46" w16cid:durableId="531384631">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urolookDoctype" w:val="REP"/>
    <w:docVar w:name="EurolookLanguage" w:val="2057"/>
    <w:docVar w:name="EurolookVersion" w:val="3.7"/>
    <w:docVar w:name="LW_DocType" w:val="REP"/>
  </w:docVars>
  <w:rsids>
    <w:rsidRoot w:val="003D1B73"/>
    <w:rsid w:val="00002B2B"/>
    <w:rsid w:val="00004E71"/>
    <w:rsid w:val="000074B8"/>
    <w:rsid w:val="000077CF"/>
    <w:rsid w:val="000101E8"/>
    <w:rsid w:val="00010C95"/>
    <w:rsid w:val="00012D5D"/>
    <w:rsid w:val="000130AD"/>
    <w:rsid w:val="00014111"/>
    <w:rsid w:val="00020D5D"/>
    <w:rsid w:val="0003046E"/>
    <w:rsid w:val="00031742"/>
    <w:rsid w:val="000354B6"/>
    <w:rsid w:val="00051867"/>
    <w:rsid w:val="0005367E"/>
    <w:rsid w:val="0006458C"/>
    <w:rsid w:val="00065115"/>
    <w:rsid w:val="00067093"/>
    <w:rsid w:val="00073A43"/>
    <w:rsid w:val="00073A93"/>
    <w:rsid w:val="00076C6E"/>
    <w:rsid w:val="00077621"/>
    <w:rsid w:val="0007775D"/>
    <w:rsid w:val="00081AEE"/>
    <w:rsid w:val="00083633"/>
    <w:rsid w:val="00084170"/>
    <w:rsid w:val="0008417F"/>
    <w:rsid w:val="00086509"/>
    <w:rsid w:val="000867C2"/>
    <w:rsid w:val="00092F1F"/>
    <w:rsid w:val="000936C5"/>
    <w:rsid w:val="00095412"/>
    <w:rsid w:val="000A3819"/>
    <w:rsid w:val="000B4784"/>
    <w:rsid w:val="000B546C"/>
    <w:rsid w:val="000C1BBC"/>
    <w:rsid w:val="000C5193"/>
    <w:rsid w:val="000C7262"/>
    <w:rsid w:val="000D3A02"/>
    <w:rsid w:val="000D5FA1"/>
    <w:rsid w:val="000D63F0"/>
    <w:rsid w:val="000D7382"/>
    <w:rsid w:val="000D7F4A"/>
    <w:rsid w:val="000E0BB9"/>
    <w:rsid w:val="000E2931"/>
    <w:rsid w:val="000E4180"/>
    <w:rsid w:val="000E5C5A"/>
    <w:rsid w:val="000E75FE"/>
    <w:rsid w:val="000E7FFA"/>
    <w:rsid w:val="000F12F3"/>
    <w:rsid w:val="000F6064"/>
    <w:rsid w:val="0010022F"/>
    <w:rsid w:val="0010049C"/>
    <w:rsid w:val="00100668"/>
    <w:rsid w:val="0010272E"/>
    <w:rsid w:val="0010562D"/>
    <w:rsid w:val="00113154"/>
    <w:rsid w:val="00120EEE"/>
    <w:rsid w:val="0012179F"/>
    <w:rsid w:val="00122FED"/>
    <w:rsid w:val="001232E9"/>
    <w:rsid w:val="0012541D"/>
    <w:rsid w:val="00125D86"/>
    <w:rsid w:val="001264EA"/>
    <w:rsid w:val="00130D12"/>
    <w:rsid w:val="0013513E"/>
    <w:rsid w:val="0013521E"/>
    <w:rsid w:val="00143F19"/>
    <w:rsid w:val="0014400A"/>
    <w:rsid w:val="00144A5E"/>
    <w:rsid w:val="00153984"/>
    <w:rsid w:val="00155951"/>
    <w:rsid w:val="00155C9D"/>
    <w:rsid w:val="00156462"/>
    <w:rsid w:val="0016018A"/>
    <w:rsid w:val="00163DA4"/>
    <w:rsid w:val="00166396"/>
    <w:rsid w:val="001701DF"/>
    <w:rsid w:val="00177AF8"/>
    <w:rsid w:val="001805A2"/>
    <w:rsid w:val="00184CEF"/>
    <w:rsid w:val="00186EE5"/>
    <w:rsid w:val="001A1412"/>
    <w:rsid w:val="001A1952"/>
    <w:rsid w:val="001A2C4C"/>
    <w:rsid w:val="001A3247"/>
    <w:rsid w:val="001A3B30"/>
    <w:rsid w:val="001A3F06"/>
    <w:rsid w:val="001A53A3"/>
    <w:rsid w:val="001B04A0"/>
    <w:rsid w:val="001B051C"/>
    <w:rsid w:val="001B0EA8"/>
    <w:rsid w:val="001B33D1"/>
    <w:rsid w:val="001B3928"/>
    <w:rsid w:val="001B3E76"/>
    <w:rsid w:val="001B473E"/>
    <w:rsid w:val="001B5971"/>
    <w:rsid w:val="001B65DC"/>
    <w:rsid w:val="001C09BE"/>
    <w:rsid w:val="001C1DBF"/>
    <w:rsid w:val="001C50E0"/>
    <w:rsid w:val="001D2A12"/>
    <w:rsid w:val="001D2BCC"/>
    <w:rsid w:val="001D5EF4"/>
    <w:rsid w:val="001F0E23"/>
    <w:rsid w:val="001F20FE"/>
    <w:rsid w:val="001F5883"/>
    <w:rsid w:val="001F5CEB"/>
    <w:rsid w:val="001F67A7"/>
    <w:rsid w:val="001F72F3"/>
    <w:rsid w:val="0020180B"/>
    <w:rsid w:val="0020258F"/>
    <w:rsid w:val="00204D91"/>
    <w:rsid w:val="002113F8"/>
    <w:rsid w:val="0021174B"/>
    <w:rsid w:val="00213767"/>
    <w:rsid w:val="00217468"/>
    <w:rsid w:val="00220409"/>
    <w:rsid w:val="00223404"/>
    <w:rsid w:val="00224222"/>
    <w:rsid w:val="002256E4"/>
    <w:rsid w:val="0022579E"/>
    <w:rsid w:val="00226055"/>
    <w:rsid w:val="00230B0D"/>
    <w:rsid w:val="0023264C"/>
    <w:rsid w:val="00235983"/>
    <w:rsid w:val="00242A4E"/>
    <w:rsid w:val="00243F20"/>
    <w:rsid w:val="00244A1C"/>
    <w:rsid w:val="002529C1"/>
    <w:rsid w:val="002600D6"/>
    <w:rsid w:val="00262932"/>
    <w:rsid w:val="00266451"/>
    <w:rsid w:val="00266CFC"/>
    <w:rsid w:val="002823E9"/>
    <w:rsid w:val="00282D5C"/>
    <w:rsid w:val="002857BB"/>
    <w:rsid w:val="0029020E"/>
    <w:rsid w:val="002926B3"/>
    <w:rsid w:val="00293130"/>
    <w:rsid w:val="002A2F26"/>
    <w:rsid w:val="002A4632"/>
    <w:rsid w:val="002A65A3"/>
    <w:rsid w:val="002B18B9"/>
    <w:rsid w:val="002B27E6"/>
    <w:rsid w:val="002B5E9C"/>
    <w:rsid w:val="002B79FF"/>
    <w:rsid w:val="002C2AD2"/>
    <w:rsid w:val="002C4155"/>
    <w:rsid w:val="002C5AE5"/>
    <w:rsid w:val="002D1259"/>
    <w:rsid w:val="002D2869"/>
    <w:rsid w:val="002D50EC"/>
    <w:rsid w:val="002E05ED"/>
    <w:rsid w:val="002E0DAC"/>
    <w:rsid w:val="002E13AC"/>
    <w:rsid w:val="002E4F51"/>
    <w:rsid w:val="002E508F"/>
    <w:rsid w:val="002E58F9"/>
    <w:rsid w:val="002F642E"/>
    <w:rsid w:val="00301D30"/>
    <w:rsid w:val="00303F53"/>
    <w:rsid w:val="0030720E"/>
    <w:rsid w:val="00313521"/>
    <w:rsid w:val="0031578C"/>
    <w:rsid w:val="00315895"/>
    <w:rsid w:val="0031646E"/>
    <w:rsid w:val="00321A7C"/>
    <w:rsid w:val="00324459"/>
    <w:rsid w:val="003249F8"/>
    <w:rsid w:val="00326557"/>
    <w:rsid w:val="00332EF4"/>
    <w:rsid w:val="003359E1"/>
    <w:rsid w:val="00352993"/>
    <w:rsid w:val="00352AFC"/>
    <w:rsid w:val="00352B90"/>
    <w:rsid w:val="00353F37"/>
    <w:rsid w:val="00354F93"/>
    <w:rsid w:val="003556A9"/>
    <w:rsid w:val="00355766"/>
    <w:rsid w:val="003628DD"/>
    <w:rsid w:val="00362A67"/>
    <w:rsid w:val="00363519"/>
    <w:rsid w:val="00366638"/>
    <w:rsid w:val="00370C4E"/>
    <w:rsid w:val="00371CCC"/>
    <w:rsid w:val="00372A6A"/>
    <w:rsid w:val="0038158D"/>
    <w:rsid w:val="00383EB5"/>
    <w:rsid w:val="00385879"/>
    <w:rsid w:val="00385CF3"/>
    <w:rsid w:val="0039124B"/>
    <w:rsid w:val="0039209C"/>
    <w:rsid w:val="003A172A"/>
    <w:rsid w:val="003A55EA"/>
    <w:rsid w:val="003A6435"/>
    <w:rsid w:val="003B5025"/>
    <w:rsid w:val="003B6C50"/>
    <w:rsid w:val="003C06E9"/>
    <w:rsid w:val="003C43D5"/>
    <w:rsid w:val="003D1B73"/>
    <w:rsid w:val="003D6D2C"/>
    <w:rsid w:val="003E05A3"/>
    <w:rsid w:val="003E0BE2"/>
    <w:rsid w:val="003E178B"/>
    <w:rsid w:val="003E3BF2"/>
    <w:rsid w:val="003E68EB"/>
    <w:rsid w:val="003E6EE0"/>
    <w:rsid w:val="003F5EC3"/>
    <w:rsid w:val="003F66F1"/>
    <w:rsid w:val="003F6D22"/>
    <w:rsid w:val="003F7039"/>
    <w:rsid w:val="0040152B"/>
    <w:rsid w:val="00406182"/>
    <w:rsid w:val="00406A13"/>
    <w:rsid w:val="00410DE0"/>
    <w:rsid w:val="00413EF8"/>
    <w:rsid w:val="00415147"/>
    <w:rsid w:val="0041692B"/>
    <w:rsid w:val="00416C4D"/>
    <w:rsid w:val="00424E60"/>
    <w:rsid w:val="00426ABA"/>
    <w:rsid w:val="00426B9A"/>
    <w:rsid w:val="00426FDF"/>
    <w:rsid w:val="0043135B"/>
    <w:rsid w:val="00455E66"/>
    <w:rsid w:val="00455F34"/>
    <w:rsid w:val="00457100"/>
    <w:rsid w:val="00460720"/>
    <w:rsid w:val="0046205B"/>
    <w:rsid w:val="00462FD3"/>
    <w:rsid w:val="00470F55"/>
    <w:rsid w:val="0047734C"/>
    <w:rsid w:val="0048117A"/>
    <w:rsid w:val="00482F5C"/>
    <w:rsid w:val="004836F9"/>
    <w:rsid w:val="00483991"/>
    <w:rsid w:val="004B010F"/>
    <w:rsid w:val="004B2CA1"/>
    <w:rsid w:val="004C13A0"/>
    <w:rsid w:val="004C3424"/>
    <w:rsid w:val="004C4966"/>
    <w:rsid w:val="004C786A"/>
    <w:rsid w:val="004D1B1A"/>
    <w:rsid w:val="004D418F"/>
    <w:rsid w:val="004E1C91"/>
    <w:rsid w:val="004E526B"/>
    <w:rsid w:val="004E6C24"/>
    <w:rsid w:val="004F2D8F"/>
    <w:rsid w:val="004F3478"/>
    <w:rsid w:val="004F7F5F"/>
    <w:rsid w:val="00500940"/>
    <w:rsid w:val="0050206B"/>
    <w:rsid w:val="0050529E"/>
    <w:rsid w:val="00512C5D"/>
    <w:rsid w:val="0051532C"/>
    <w:rsid w:val="005166D0"/>
    <w:rsid w:val="00516FEE"/>
    <w:rsid w:val="0052522A"/>
    <w:rsid w:val="00525BDC"/>
    <w:rsid w:val="00526064"/>
    <w:rsid w:val="00530182"/>
    <w:rsid w:val="00532BF8"/>
    <w:rsid w:val="0053384D"/>
    <w:rsid w:val="00533C67"/>
    <w:rsid w:val="00537AD7"/>
    <w:rsid w:val="00542D2B"/>
    <w:rsid w:val="00546488"/>
    <w:rsid w:val="00552199"/>
    <w:rsid w:val="00557833"/>
    <w:rsid w:val="00561670"/>
    <w:rsid w:val="00561B68"/>
    <w:rsid w:val="005650B6"/>
    <w:rsid w:val="00566585"/>
    <w:rsid w:val="00570770"/>
    <w:rsid w:val="00570B98"/>
    <w:rsid w:val="005730F2"/>
    <w:rsid w:val="00575A9A"/>
    <w:rsid w:val="005770CD"/>
    <w:rsid w:val="005859AD"/>
    <w:rsid w:val="00587889"/>
    <w:rsid w:val="00591589"/>
    <w:rsid w:val="005958ED"/>
    <w:rsid w:val="00596718"/>
    <w:rsid w:val="0059750E"/>
    <w:rsid w:val="00597671"/>
    <w:rsid w:val="005A010B"/>
    <w:rsid w:val="005A1585"/>
    <w:rsid w:val="005A4EA1"/>
    <w:rsid w:val="005A7AF6"/>
    <w:rsid w:val="005A7F32"/>
    <w:rsid w:val="005B224C"/>
    <w:rsid w:val="005B6FD4"/>
    <w:rsid w:val="005C327A"/>
    <w:rsid w:val="005C4F34"/>
    <w:rsid w:val="005C728D"/>
    <w:rsid w:val="005D09B2"/>
    <w:rsid w:val="005D104D"/>
    <w:rsid w:val="005E1158"/>
    <w:rsid w:val="005E1F81"/>
    <w:rsid w:val="005E7C46"/>
    <w:rsid w:val="005F0FBD"/>
    <w:rsid w:val="005F3E33"/>
    <w:rsid w:val="005F4E30"/>
    <w:rsid w:val="00601D5A"/>
    <w:rsid w:val="0060796D"/>
    <w:rsid w:val="00610145"/>
    <w:rsid w:val="006159FD"/>
    <w:rsid w:val="00617382"/>
    <w:rsid w:val="00617928"/>
    <w:rsid w:val="00621C9C"/>
    <w:rsid w:val="00623274"/>
    <w:rsid w:val="006259E4"/>
    <w:rsid w:val="00630808"/>
    <w:rsid w:val="00634449"/>
    <w:rsid w:val="00634CA9"/>
    <w:rsid w:val="006352AB"/>
    <w:rsid w:val="00642F48"/>
    <w:rsid w:val="006455EB"/>
    <w:rsid w:val="00647530"/>
    <w:rsid w:val="00653031"/>
    <w:rsid w:val="00654DF0"/>
    <w:rsid w:val="00656C12"/>
    <w:rsid w:val="006621BB"/>
    <w:rsid w:val="00664B66"/>
    <w:rsid w:val="00665124"/>
    <w:rsid w:val="00665769"/>
    <w:rsid w:val="006675AD"/>
    <w:rsid w:val="00673D7B"/>
    <w:rsid w:val="00675CA3"/>
    <w:rsid w:val="00676E92"/>
    <w:rsid w:val="00683DA7"/>
    <w:rsid w:val="006841F2"/>
    <w:rsid w:val="006907B3"/>
    <w:rsid w:val="00690911"/>
    <w:rsid w:val="00690FF7"/>
    <w:rsid w:val="00692334"/>
    <w:rsid w:val="006A2B6C"/>
    <w:rsid w:val="006A453E"/>
    <w:rsid w:val="006A5478"/>
    <w:rsid w:val="006A5D71"/>
    <w:rsid w:val="006A67EB"/>
    <w:rsid w:val="006B715E"/>
    <w:rsid w:val="006C3231"/>
    <w:rsid w:val="006C4E52"/>
    <w:rsid w:val="006C69DC"/>
    <w:rsid w:val="006D24CD"/>
    <w:rsid w:val="006E00A0"/>
    <w:rsid w:val="006E0E75"/>
    <w:rsid w:val="006E20F8"/>
    <w:rsid w:val="006E2226"/>
    <w:rsid w:val="006E25C5"/>
    <w:rsid w:val="006E2B99"/>
    <w:rsid w:val="006F0A3E"/>
    <w:rsid w:val="006F6AA1"/>
    <w:rsid w:val="00702B67"/>
    <w:rsid w:val="00707D6C"/>
    <w:rsid w:val="00707F71"/>
    <w:rsid w:val="00711E68"/>
    <w:rsid w:val="0071331F"/>
    <w:rsid w:val="0071363F"/>
    <w:rsid w:val="007153A5"/>
    <w:rsid w:val="00720FC2"/>
    <w:rsid w:val="00721EA3"/>
    <w:rsid w:val="007223A3"/>
    <w:rsid w:val="007230D6"/>
    <w:rsid w:val="00723A02"/>
    <w:rsid w:val="00732CF8"/>
    <w:rsid w:val="007416EA"/>
    <w:rsid w:val="00745C4B"/>
    <w:rsid w:val="00747165"/>
    <w:rsid w:val="0075735B"/>
    <w:rsid w:val="00761DE2"/>
    <w:rsid w:val="00764064"/>
    <w:rsid w:val="00766AB0"/>
    <w:rsid w:val="00767A6B"/>
    <w:rsid w:val="0077155A"/>
    <w:rsid w:val="007725EB"/>
    <w:rsid w:val="00780DE1"/>
    <w:rsid w:val="00781229"/>
    <w:rsid w:val="00784725"/>
    <w:rsid w:val="00784A5B"/>
    <w:rsid w:val="00790E57"/>
    <w:rsid w:val="007931CA"/>
    <w:rsid w:val="00794049"/>
    <w:rsid w:val="007942E2"/>
    <w:rsid w:val="007956E6"/>
    <w:rsid w:val="007B1182"/>
    <w:rsid w:val="007B16D7"/>
    <w:rsid w:val="007B2FF8"/>
    <w:rsid w:val="007B38A2"/>
    <w:rsid w:val="007B3A5F"/>
    <w:rsid w:val="007B4825"/>
    <w:rsid w:val="007B4FAE"/>
    <w:rsid w:val="007B694A"/>
    <w:rsid w:val="007B7B24"/>
    <w:rsid w:val="007C65EF"/>
    <w:rsid w:val="007D0E9B"/>
    <w:rsid w:val="007D4581"/>
    <w:rsid w:val="007D611C"/>
    <w:rsid w:val="007D7161"/>
    <w:rsid w:val="007E2021"/>
    <w:rsid w:val="007E4605"/>
    <w:rsid w:val="007F1268"/>
    <w:rsid w:val="007F1966"/>
    <w:rsid w:val="007F2187"/>
    <w:rsid w:val="007F655E"/>
    <w:rsid w:val="007F783F"/>
    <w:rsid w:val="00800C3C"/>
    <w:rsid w:val="00803EE9"/>
    <w:rsid w:val="00807478"/>
    <w:rsid w:val="00814252"/>
    <w:rsid w:val="008158C4"/>
    <w:rsid w:val="00823F49"/>
    <w:rsid w:val="008250EE"/>
    <w:rsid w:val="00825D61"/>
    <w:rsid w:val="0082771E"/>
    <w:rsid w:val="008326D7"/>
    <w:rsid w:val="00840B41"/>
    <w:rsid w:val="0084378F"/>
    <w:rsid w:val="0084605B"/>
    <w:rsid w:val="008501BD"/>
    <w:rsid w:val="008539B7"/>
    <w:rsid w:val="00855FF3"/>
    <w:rsid w:val="008568A4"/>
    <w:rsid w:val="008614A1"/>
    <w:rsid w:val="0086217D"/>
    <w:rsid w:val="00866DD1"/>
    <w:rsid w:val="00867EAD"/>
    <w:rsid w:val="00877ACA"/>
    <w:rsid w:val="00880C18"/>
    <w:rsid w:val="00887612"/>
    <w:rsid w:val="0089447B"/>
    <w:rsid w:val="0089584E"/>
    <w:rsid w:val="008A18D1"/>
    <w:rsid w:val="008A1F78"/>
    <w:rsid w:val="008A2AAA"/>
    <w:rsid w:val="008A37E4"/>
    <w:rsid w:val="008A504C"/>
    <w:rsid w:val="008A582B"/>
    <w:rsid w:val="008A5DA4"/>
    <w:rsid w:val="008B2B8C"/>
    <w:rsid w:val="008B5572"/>
    <w:rsid w:val="008C2D32"/>
    <w:rsid w:val="008C2F16"/>
    <w:rsid w:val="008C43AC"/>
    <w:rsid w:val="008C6F89"/>
    <w:rsid w:val="008D20F9"/>
    <w:rsid w:val="008D3F98"/>
    <w:rsid w:val="008D4687"/>
    <w:rsid w:val="008D74C2"/>
    <w:rsid w:val="008E2F22"/>
    <w:rsid w:val="008E3D39"/>
    <w:rsid w:val="008E68B3"/>
    <w:rsid w:val="008E6E07"/>
    <w:rsid w:val="008F278C"/>
    <w:rsid w:val="008F6DFD"/>
    <w:rsid w:val="00900ECA"/>
    <w:rsid w:val="00902153"/>
    <w:rsid w:val="00902737"/>
    <w:rsid w:val="009040FE"/>
    <w:rsid w:val="00905B31"/>
    <w:rsid w:val="00911A7C"/>
    <w:rsid w:val="00912313"/>
    <w:rsid w:val="0092680B"/>
    <w:rsid w:val="00927DB6"/>
    <w:rsid w:val="00934F48"/>
    <w:rsid w:val="0094308F"/>
    <w:rsid w:val="00946ADE"/>
    <w:rsid w:val="00953B43"/>
    <w:rsid w:val="00954828"/>
    <w:rsid w:val="00954B95"/>
    <w:rsid w:val="00955812"/>
    <w:rsid w:val="009578F2"/>
    <w:rsid w:val="00962DE3"/>
    <w:rsid w:val="009817D6"/>
    <w:rsid w:val="00987C2D"/>
    <w:rsid w:val="00987F4A"/>
    <w:rsid w:val="009940DE"/>
    <w:rsid w:val="00994579"/>
    <w:rsid w:val="00994D4C"/>
    <w:rsid w:val="009A3499"/>
    <w:rsid w:val="009A4B52"/>
    <w:rsid w:val="009A6A86"/>
    <w:rsid w:val="009B08FD"/>
    <w:rsid w:val="009B2C2D"/>
    <w:rsid w:val="009C216F"/>
    <w:rsid w:val="009C35D9"/>
    <w:rsid w:val="009C5635"/>
    <w:rsid w:val="009D47F6"/>
    <w:rsid w:val="009D4BAC"/>
    <w:rsid w:val="009D796D"/>
    <w:rsid w:val="009F098E"/>
    <w:rsid w:val="009F0B63"/>
    <w:rsid w:val="009F37E8"/>
    <w:rsid w:val="009F6D0D"/>
    <w:rsid w:val="009F7312"/>
    <w:rsid w:val="009F7F72"/>
    <w:rsid w:val="00A00F6D"/>
    <w:rsid w:val="00A0450E"/>
    <w:rsid w:val="00A053C2"/>
    <w:rsid w:val="00A06859"/>
    <w:rsid w:val="00A06F5A"/>
    <w:rsid w:val="00A10084"/>
    <w:rsid w:val="00A124D9"/>
    <w:rsid w:val="00A152BD"/>
    <w:rsid w:val="00A2357F"/>
    <w:rsid w:val="00A250EC"/>
    <w:rsid w:val="00A26DAD"/>
    <w:rsid w:val="00A30BA8"/>
    <w:rsid w:val="00A328F5"/>
    <w:rsid w:val="00A3499F"/>
    <w:rsid w:val="00A3527A"/>
    <w:rsid w:val="00A363CB"/>
    <w:rsid w:val="00A3653E"/>
    <w:rsid w:val="00A37EFA"/>
    <w:rsid w:val="00A40CD9"/>
    <w:rsid w:val="00A41AB4"/>
    <w:rsid w:val="00A47931"/>
    <w:rsid w:val="00A509DB"/>
    <w:rsid w:val="00A50D0F"/>
    <w:rsid w:val="00A572AB"/>
    <w:rsid w:val="00A6081D"/>
    <w:rsid w:val="00A708C4"/>
    <w:rsid w:val="00A72E3A"/>
    <w:rsid w:val="00A76C74"/>
    <w:rsid w:val="00A8125E"/>
    <w:rsid w:val="00A81EF4"/>
    <w:rsid w:val="00A82ADD"/>
    <w:rsid w:val="00A82F86"/>
    <w:rsid w:val="00A86AB0"/>
    <w:rsid w:val="00A87E49"/>
    <w:rsid w:val="00A951CC"/>
    <w:rsid w:val="00A95A0D"/>
    <w:rsid w:val="00A97728"/>
    <w:rsid w:val="00AA1043"/>
    <w:rsid w:val="00AA54E8"/>
    <w:rsid w:val="00AA7CBE"/>
    <w:rsid w:val="00AB5495"/>
    <w:rsid w:val="00AB6A51"/>
    <w:rsid w:val="00AB7E71"/>
    <w:rsid w:val="00AC0A49"/>
    <w:rsid w:val="00AC0B81"/>
    <w:rsid w:val="00AD344C"/>
    <w:rsid w:val="00AD3A27"/>
    <w:rsid w:val="00AD4B65"/>
    <w:rsid w:val="00AE0DC1"/>
    <w:rsid w:val="00AE2288"/>
    <w:rsid w:val="00AE438A"/>
    <w:rsid w:val="00AE786A"/>
    <w:rsid w:val="00AF3E12"/>
    <w:rsid w:val="00AF5A5B"/>
    <w:rsid w:val="00AF5E0F"/>
    <w:rsid w:val="00AF7D23"/>
    <w:rsid w:val="00B01305"/>
    <w:rsid w:val="00B05ED3"/>
    <w:rsid w:val="00B107C6"/>
    <w:rsid w:val="00B138C3"/>
    <w:rsid w:val="00B200A8"/>
    <w:rsid w:val="00B257D2"/>
    <w:rsid w:val="00B25EAC"/>
    <w:rsid w:val="00B269DE"/>
    <w:rsid w:val="00B30B8B"/>
    <w:rsid w:val="00B3592C"/>
    <w:rsid w:val="00B36133"/>
    <w:rsid w:val="00B412B8"/>
    <w:rsid w:val="00B4477A"/>
    <w:rsid w:val="00B468F8"/>
    <w:rsid w:val="00B50CDA"/>
    <w:rsid w:val="00B53772"/>
    <w:rsid w:val="00B63208"/>
    <w:rsid w:val="00B6439C"/>
    <w:rsid w:val="00B6641A"/>
    <w:rsid w:val="00B718CB"/>
    <w:rsid w:val="00B72FB4"/>
    <w:rsid w:val="00B74670"/>
    <w:rsid w:val="00B74BEE"/>
    <w:rsid w:val="00B77A9D"/>
    <w:rsid w:val="00B80692"/>
    <w:rsid w:val="00B849A5"/>
    <w:rsid w:val="00B856F8"/>
    <w:rsid w:val="00B90479"/>
    <w:rsid w:val="00B927EB"/>
    <w:rsid w:val="00B95433"/>
    <w:rsid w:val="00B96096"/>
    <w:rsid w:val="00B977C5"/>
    <w:rsid w:val="00BA0A84"/>
    <w:rsid w:val="00BA0EF4"/>
    <w:rsid w:val="00BA1A6A"/>
    <w:rsid w:val="00BA32E3"/>
    <w:rsid w:val="00BA3912"/>
    <w:rsid w:val="00BA69B9"/>
    <w:rsid w:val="00BA7C1C"/>
    <w:rsid w:val="00BA7F5C"/>
    <w:rsid w:val="00BB1BED"/>
    <w:rsid w:val="00BB293A"/>
    <w:rsid w:val="00BB2E43"/>
    <w:rsid w:val="00BB70B1"/>
    <w:rsid w:val="00BC022D"/>
    <w:rsid w:val="00BC103B"/>
    <w:rsid w:val="00BC1481"/>
    <w:rsid w:val="00BC5777"/>
    <w:rsid w:val="00BC57FF"/>
    <w:rsid w:val="00BC7CDF"/>
    <w:rsid w:val="00BD03B0"/>
    <w:rsid w:val="00BD0B41"/>
    <w:rsid w:val="00BD13BF"/>
    <w:rsid w:val="00BD3A62"/>
    <w:rsid w:val="00BD65EE"/>
    <w:rsid w:val="00BE1809"/>
    <w:rsid w:val="00BE1EB0"/>
    <w:rsid w:val="00BE266C"/>
    <w:rsid w:val="00BE28F7"/>
    <w:rsid w:val="00BE5E82"/>
    <w:rsid w:val="00BF3C60"/>
    <w:rsid w:val="00BF6C37"/>
    <w:rsid w:val="00C05B52"/>
    <w:rsid w:val="00C17A92"/>
    <w:rsid w:val="00C23839"/>
    <w:rsid w:val="00C23CB9"/>
    <w:rsid w:val="00C32955"/>
    <w:rsid w:val="00C348D2"/>
    <w:rsid w:val="00C36069"/>
    <w:rsid w:val="00C40F0C"/>
    <w:rsid w:val="00C436E3"/>
    <w:rsid w:val="00C43867"/>
    <w:rsid w:val="00C53FB3"/>
    <w:rsid w:val="00C54E9B"/>
    <w:rsid w:val="00C57807"/>
    <w:rsid w:val="00C708E5"/>
    <w:rsid w:val="00C709E1"/>
    <w:rsid w:val="00C72230"/>
    <w:rsid w:val="00C72B31"/>
    <w:rsid w:val="00C7650F"/>
    <w:rsid w:val="00C847DB"/>
    <w:rsid w:val="00CA0090"/>
    <w:rsid w:val="00CA03ED"/>
    <w:rsid w:val="00CA3D60"/>
    <w:rsid w:val="00CA4BC4"/>
    <w:rsid w:val="00CA6CEE"/>
    <w:rsid w:val="00CA728F"/>
    <w:rsid w:val="00CB0A05"/>
    <w:rsid w:val="00CB4250"/>
    <w:rsid w:val="00CB4DDA"/>
    <w:rsid w:val="00CB552A"/>
    <w:rsid w:val="00CB6D3A"/>
    <w:rsid w:val="00CC0912"/>
    <w:rsid w:val="00CC47FF"/>
    <w:rsid w:val="00CC53EB"/>
    <w:rsid w:val="00CD11C0"/>
    <w:rsid w:val="00CD2AB7"/>
    <w:rsid w:val="00CD2AE8"/>
    <w:rsid w:val="00CD70C1"/>
    <w:rsid w:val="00CD7122"/>
    <w:rsid w:val="00CE22FC"/>
    <w:rsid w:val="00CE2AB2"/>
    <w:rsid w:val="00CE443C"/>
    <w:rsid w:val="00CE69F3"/>
    <w:rsid w:val="00CE6BF7"/>
    <w:rsid w:val="00CF6D15"/>
    <w:rsid w:val="00CF727B"/>
    <w:rsid w:val="00CF7714"/>
    <w:rsid w:val="00D030BD"/>
    <w:rsid w:val="00D06B2C"/>
    <w:rsid w:val="00D1318B"/>
    <w:rsid w:val="00D16EF8"/>
    <w:rsid w:val="00D17BF7"/>
    <w:rsid w:val="00D20D8F"/>
    <w:rsid w:val="00D21396"/>
    <w:rsid w:val="00D305FF"/>
    <w:rsid w:val="00D3366B"/>
    <w:rsid w:val="00D3567E"/>
    <w:rsid w:val="00D46E7C"/>
    <w:rsid w:val="00D53E4F"/>
    <w:rsid w:val="00D5419D"/>
    <w:rsid w:val="00D545F0"/>
    <w:rsid w:val="00D54FF4"/>
    <w:rsid w:val="00D55610"/>
    <w:rsid w:val="00D563BB"/>
    <w:rsid w:val="00D6172C"/>
    <w:rsid w:val="00D62A96"/>
    <w:rsid w:val="00D62BB9"/>
    <w:rsid w:val="00D62EF8"/>
    <w:rsid w:val="00D67470"/>
    <w:rsid w:val="00D70E49"/>
    <w:rsid w:val="00D71CF6"/>
    <w:rsid w:val="00D8111C"/>
    <w:rsid w:val="00D81221"/>
    <w:rsid w:val="00D81292"/>
    <w:rsid w:val="00D81712"/>
    <w:rsid w:val="00D82933"/>
    <w:rsid w:val="00D83F0E"/>
    <w:rsid w:val="00D87067"/>
    <w:rsid w:val="00D96C86"/>
    <w:rsid w:val="00DA02A2"/>
    <w:rsid w:val="00DA7756"/>
    <w:rsid w:val="00DB34A2"/>
    <w:rsid w:val="00DB7A37"/>
    <w:rsid w:val="00DC3AC1"/>
    <w:rsid w:val="00DC5451"/>
    <w:rsid w:val="00DC6B6F"/>
    <w:rsid w:val="00DD10FE"/>
    <w:rsid w:val="00DD77BE"/>
    <w:rsid w:val="00DE599B"/>
    <w:rsid w:val="00DE5AB5"/>
    <w:rsid w:val="00DF250F"/>
    <w:rsid w:val="00DF3373"/>
    <w:rsid w:val="00DF4421"/>
    <w:rsid w:val="00DF5597"/>
    <w:rsid w:val="00E011E1"/>
    <w:rsid w:val="00E05C0F"/>
    <w:rsid w:val="00E107BC"/>
    <w:rsid w:val="00E121C5"/>
    <w:rsid w:val="00E152E6"/>
    <w:rsid w:val="00E154A5"/>
    <w:rsid w:val="00E213CC"/>
    <w:rsid w:val="00E22FAF"/>
    <w:rsid w:val="00E230E9"/>
    <w:rsid w:val="00E312DE"/>
    <w:rsid w:val="00E312E0"/>
    <w:rsid w:val="00E32856"/>
    <w:rsid w:val="00E360DD"/>
    <w:rsid w:val="00E40242"/>
    <w:rsid w:val="00E44FE5"/>
    <w:rsid w:val="00E45775"/>
    <w:rsid w:val="00E5047B"/>
    <w:rsid w:val="00E5077C"/>
    <w:rsid w:val="00E50890"/>
    <w:rsid w:val="00E5124C"/>
    <w:rsid w:val="00E5247D"/>
    <w:rsid w:val="00E52AC5"/>
    <w:rsid w:val="00E53A88"/>
    <w:rsid w:val="00E53D82"/>
    <w:rsid w:val="00E53EA8"/>
    <w:rsid w:val="00E6437C"/>
    <w:rsid w:val="00E70711"/>
    <w:rsid w:val="00E734CB"/>
    <w:rsid w:val="00E73993"/>
    <w:rsid w:val="00E756AE"/>
    <w:rsid w:val="00E80B25"/>
    <w:rsid w:val="00E82646"/>
    <w:rsid w:val="00E86237"/>
    <w:rsid w:val="00E95B3E"/>
    <w:rsid w:val="00EA2A54"/>
    <w:rsid w:val="00EA34B2"/>
    <w:rsid w:val="00EA5C53"/>
    <w:rsid w:val="00EA65A2"/>
    <w:rsid w:val="00EA7B06"/>
    <w:rsid w:val="00EB3307"/>
    <w:rsid w:val="00EB61D5"/>
    <w:rsid w:val="00EB71C5"/>
    <w:rsid w:val="00EB7E57"/>
    <w:rsid w:val="00EC184A"/>
    <w:rsid w:val="00EC3A74"/>
    <w:rsid w:val="00EC795C"/>
    <w:rsid w:val="00EC7C75"/>
    <w:rsid w:val="00ED6AAA"/>
    <w:rsid w:val="00ED7371"/>
    <w:rsid w:val="00EE147A"/>
    <w:rsid w:val="00EE285F"/>
    <w:rsid w:val="00EE5409"/>
    <w:rsid w:val="00EE6137"/>
    <w:rsid w:val="00EE7956"/>
    <w:rsid w:val="00EF00BA"/>
    <w:rsid w:val="00EF64C5"/>
    <w:rsid w:val="00F0302C"/>
    <w:rsid w:val="00F13EFE"/>
    <w:rsid w:val="00F16F52"/>
    <w:rsid w:val="00F174CA"/>
    <w:rsid w:val="00F23CB3"/>
    <w:rsid w:val="00F316A1"/>
    <w:rsid w:val="00F318DB"/>
    <w:rsid w:val="00F337B2"/>
    <w:rsid w:val="00F33A7E"/>
    <w:rsid w:val="00F340BF"/>
    <w:rsid w:val="00F36DBC"/>
    <w:rsid w:val="00F3739A"/>
    <w:rsid w:val="00F5331E"/>
    <w:rsid w:val="00F71048"/>
    <w:rsid w:val="00F711AE"/>
    <w:rsid w:val="00F71707"/>
    <w:rsid w:val="00F739AE"/>
    <w:rsid w:val="00F757F3"/>
    <w:rsid w:val="00F76840"/>
    <w:rsid w:val="00F77B32"/>
    <w:rsid w:val="00F833CA"/>
    <w:rsid w:val="00F84215"/>
    <w:rsid w:val="00F95E3D"/>
    <w:rsid w:val="00F95F2E"/>
    <w:rsid w:val="00F95F80"/>
    <w:rsid w:val="00FA2BA1"/>
    <w:rsid w:val="00FA56FB"/>
    <w:rsid w:val="00FA614C"/>
    <w:rsid w:val="00FB21C0"/>
    <w:rsid w:val="00FB2813"/>
    <w:rsid w:val="00FB2FBF"/>
    <w:rsid w:val="00FB48F6"/>
    <w:rsid w:val="00FB7A63"/>
    <w:rsid w:val="00FC0EB4"/>
    <w:rsid w:val="00FC4717"/>
    <w:rsid w:val="00FC65CD"/>
    <w:rsid w:val="00FD5139"/>
    <w:rsid w:val="00FE1A16"/>
    <w:rsid w:val="00FE5C85"/>
    <w:rsid w:val="00FE6A96"/>
    <w:rsid w:val="00FE6AA2"/>
    <w:rsid w:val="00FF26B9"/>
    <w:rsid w:val="00FF63F2"/>
    <w:rsid w:val="00FF6E3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AD1D30"/>
  <w15:chartTrackingRefBased/>
  <w15:docId w15:val="{680C9A9A-9D6C-486F-A9FA-1C72675D6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2226"/>
    <w:pPr>
      <w:spacing w:after="120"/>
      <w:jc w:val="both"/>
    </w:pPr>
    <w:rPr>
      <w:rFonts w:ascii="Arial" w:hAnsi="Arial"/>
    </w:rPr>
  </w:style>
  <w:style w:type="paragraph" w:styleId="Heading1">
    <w:name w:val="heading 1"/>
    <w:basedOn w:val="Normal"/>
    <w:next w:val="Text1"/>
    <w:autoRedefine/>
    <w:qFormat/>
    <w:rsid w:val="00D96C86"/>
    <w:pPr>
      <w:keepNext/>
      <w:spacing w:before="52" w:after="240"/>
      <w:jc w:val="center"/>
      <w:outlineLvl w:val="0"/>
    </w:pPr>
    <w:rPr>
      <w:rFonts w:ascii="Times New Roman" w:hAnsi="Times New Roman"/>
      <w:b/>
      <w:smallCaps/>
      <w:kern w:val="28"/>
      <w:sz w:val="32"/>
      <w:szCs w:val="32"/>
      <w:lang w:val="en-US"/>
    </w:rPr>
  </w:style>
  <w:style w:type="paragraph" w:styleId="Heading2">
    <w:name w:val="heading 2"/>
    <w:basedOn w:val="Normal"/>
    <w:next w:val="Text2"/>
    <w:autoRedefine/>
    <w:qFormat/>
    <w:rsid w:val="00902737"/>
    <w:pPr>
      <w:keepNext/>
      <w:numPr>
        <w:ilvl w:val="1"/>
        <w:numId w:val="3"/>
      </w:numPr>
      <w:tabs>
        <w:tab w:val="left" w:pos="567"/>
      </w:tabs>
      <w:spacing w:before="240"/>
      <w:jc w:val="left"/>
      <w:outlineLvl w:val="1"/>
    </w:pPr>
    <w:rPr>
      <w:rFonts w:ascii="Times New Roman" w:hAnsi="Times New Roman"/>
      <w:b/>
      <w:sz w:val="24"/>
      <w:szCs w:val="24"/>
    </w:rPr>
  </w:style>
  <w:style w:type="paragraph" w:styleId="Heading3">
    <w:name w:val="heading 3"/>
    <w:basedOn w:val="Normal"/>
    <w:next w:val="Normal"/>
    <w:autoRedefine/>
    <w:qFormat/>
    <w:rsid w:val="006E2226"/>
    <w:pPr>
      <w:keepNext/>
      <w:numPr>
        <w:ilvl w:val="2"/>
        <w:numId w:val="3"/>
      </w:numPr>
      <w:spacing w:before="120"/>
      <w:ind w:left="567" w:hanging="567"/>
      <w:outlineLvl w:val="2"/>
    </w:pPr>
    <w:rPr>
      <w:rFonts w:ascii="Times New Roman" w:hAnsi="Times New Roman"/>
      <w:b/>
      <w:sz w:val="22"/>
      <w:szCs w:val="22"/>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sz w:val="22"/>
    </w:rPr>
  </w:style>
  <w:style w:type="paragraph" w:styleId="Heading6">
    <w:name w:val="heading 6"/>
    <w:basedOn w:val="Normal"/>
    <w:next w:val="Normal"/>
    <w:qFormat/>
    <w:pPr>
      <w:tabs>
        <w:tab w:val="num" w:pos="0"/>
      </w:tabs>
      <w:spacing w:before="240" w:after="60"/>
      <w:outlineLvl w:val="5"/>
    </w:pPr>
    <w:rPr>
      <w:i/>
      <w:sz w:val="22"/>
    </w:rPr>
  </w:style>
  <w:style w:type="paragraph" w:styleId="Heading7">
    <w:name w:val="heading 7"/>
    <w:basedOn w:val="Normal"/>
    <w:next w:val="Normal"/>
    <w:qFormat/>
    <w:pPr>
      <w:tabs>
        <w:tab w:val="num" w:pos="0"/>
      </w:tabs>
      <w:spacing w:before="240" w:after="60"/>
      <w:outlineLvl w:val="6"/>
    </w:pPr>
  </w:style>
  <w:style w:type="paragraph" w:styleId="Heading8">
    <w:name w:val="heading 8"/>
    <w:basedOn w:val="Normal"/>
    <w:next w:val="Normal"/>
    <w:qFormat/>
    <w:pPr>
      <w:tabs>
        <w:tab w:val="num" w:pos="0"/>
      </w:tabs>
      <w:spacing w:before="240" w:after="60"/>
      <w:outlineLvl w:val="7"/>
    </w:pPr>
    <w:rPr>
      <w:i/>
    </w:rPr>
  </w:style>
  <w:style w:type="paragraph" w:styleId="Heading9">
    <w:name w:val="heading 9"/>
    <w:basedOn w:val="Normal"/>
    <w:next w:val="Normal"/>
    <w:qFormat/>
    <w:pPr>
      <w:tabs>
        <w:tab w:val="num" w:pos="0"/>
      </w:tabs>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1"/>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ind w:left="1440" w:right="1440"/>
    </w:p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rPr>
      <w:sz w:val="16"/>
    </w:rPr>
  </w:style>
  <w:style w:type="paragraph" w:styleId="BodyTextFirstIndent">
    <w:name w:val="Body Text First Indent"/>
    <w:basedOn w:val="BodyText"/>
    <w:pPr>
      <w:ind w:firstLine="210"/>
    </w:pPr>
  </w:style>
  <w:style w:type="paragraph" w:styleId="BodyTextIndent">
    <w:name w:val="Body Text Indent"/>
    <w:basedOn w:val="Normal"/>
    <w:pPr>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line="480" w:lineRule="auto"/>
      <w:ind w:left="283"/>
    </w:pPr>
  </w:style>
  <w:style w:type="paragraph" w:styleId="BodyTextIndent3">
    <w:name w:val="Body Text Indent 3"/>
    <w:basedOn w:val="Normal"/>
    <w:pPr>
      <w:ind w:left="283"/>
    </w:pPr>
    <w:rPr>
      <w:sz w:val="16"/>
    </w:rPr>
  </w:style>
  <w:style w:type="paragraph" w:styleId="Caption">
    <w:name w:val="caption"/>
    <w:basedOn w:val="Normal"/>
    <w:next w:val="Normal"/>
    <w:qFormat/>
    <w:pPr>
      <w:spacing w:before="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style>
  <w:style w:type="paragraph" w:styleId="Footer">
    <w:name w:val="footer"/>
    <w:basedOn w:val="Normal"/>
    <w:pPr>
      <w:spacing w:after="0"/>
      <w:ind w:right="-567"/>
      <w:jc w:val="left"/>
    </w:pPr>
    <w:rPr>
      <w:sz w:val="16"/>
    </w:rPr>
  </w:style>
  <w:style w:type="paragraph" w:styleId="FootnoteText">
    <w:name w:val="footnote text"/>
    <w:basedOn w:val="Normal"/>
    <w:semiHidden/>
    <w:pPr>
      <w:ind w:left="357" w:hanging="357"/>
    </w:p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rsid w:val="00FA614C"/>
    <w:pPr>
      <w:numPr>
        <w:numId w:val="4"/>
      </w:numPr>
      <w:spacing w:after="240"/>
    </w:pPr>
    <w:rPr>
      <w:rFonts w:ascii="Times New Roman" w:hAnsi="Times New Roman"/>
      <w:sz w:val="24"/>
      <w:lang w:eastAsia="en-US"/>
    </w:rPr>
  </w:style>
  <w:style w:type="paragraph" w:styleId="ListBullet2">
    <w:name w:val="List Bullet 2"/>
    <w:basedOn w:val="Text2"/>
    <w:rsid w:val="00FA614C"/>
    <w:pPr>
      <w:numPr>
        <w:numId w:val="6"/>
      </w:numPr>
      <w:tabs>
        <w:tab w:val="clear" w:pos="2161"/>
      </w:tabs>
      <w:spacing w:after="240"/>
    </w:pPr>
    <w:rPr>
      <w:rFonts w:ascii="Times New Roman" w:hAnsi="Times New Roman"/>
      <w:sz w:val="24"/>
      <w:lang w:eastAsia="en-US"/>
    </w:rPr>
  </w:style>
  <w:style w:type="paragraph" w:styleId="ListBullet3">
    <w:name w:val="List Bullet 3"/>
    <w:basedOn w:val="Text3"/>
    <w:rsid w:val="00FA614C"/>
    <w:pPr>
      <w:numPr>
        <w:numId w:val="7"/>
      </w:numPr>
      <w:tabs>
        <w:tab w:val="clear" w:pos="2302"/>
      </w:tabs>
      <w:spacing w:after="240"/>
    </w:pPr>
    <w:rPr>
      <w:rFonts w:ascii="Times New Roman" w:hAnsi="Times New Roman"/>
      <w:sz w:val="24"/>
      <w:lang w:eastAsia="en-US"/>
    </w:rPr>
  </w:style>
  <w:style w:type="paragraph" w:styleId="ListBullet4">
    <w:name w:val="List Bullet 4"/>
    <w:basedOn w:val="Text4"/>
    <w:rsid w:val="00FA614C"/>
    <w:pPr>
      <w:numPr>
        <w:numId w:val="8"/>
      </w:numPr>
      <w:tabs>
        <w:tab w:val="clear" w:pos="2302"/>
      </w:tabs>
      <w:spacing w:after="240"/>
    </w:pPr>
    <w:rPr>
      <w:rFonts w:ascii="Times New Roman" w:hAnsi="Times New Roman"/>
      <w:sz w:val="24"/>
      <w:lang w:eastAsia="en-US"/>
    </w:rPr>
  </w:style>
  <w:style w:type="paragraph" w:styleId="ListBullet5">
    <w:name w:val="List Bullet 5"/>
    <w:basedOn w:val="Normal"/>
    <w:autoRedefine/>
    <w:pPr>
      <w:numPr>
        <w:numId w:val="1"/>
      </w:numPr>
    </w:pPr>
  </w:style>
  <w:style w:type="paragraph" w:styleId="ListContinue">
    <w:name w:val="List Continue"/>
    <w:basedOn w:val="Normal"/>
    <w:pPr>
      <w:ind w:left="283"/>
    </w:pPr>
  </w:style>
  <w:style w:type="paragraph" w:styleId="ListContinue2">
    <w:name w:val="List Continue 2"/>
    <w:basedOn w:val="Normal"/>
    <w:pPr>
      <w:ind w:left="566"/>
    </w:pPr>
  </w:style>
  <w:style w:type="paragraph" w:styleId="ListContinue3">
    <w:name w:val="List Continue 3"/>
    <w:basedOn w:val="Normal"/>
    <w:pPr>
      <w:ind w:left="849"/>
    </w:pPr>
  </w:style>
  <w:style w:type="paragraph" w:styleId="ListContinue4">
    <w:name w:val="List Continue 4"/>
    <w:basedOn w:val="Normal"/>
    <w:pPr>
      <w:ind w:left="1132"/>
    </w:pPr>
  </w:style>
  <w:style w:type="paragraph" w:styleId="ListContinue5">
    <w:name w:val="List Continue 5"/>
    <w:basedOn w:val="Normal"/>
    <w:pPr>
      <w:ind w:left="1415"/>
    </w:pPr>
  </w:style>
  <w:style w:type="paragraph" w:styleId="ListNumber">
    <w:name w:val="List Number"/>
    <w:basedOn w:val="Normal"/>
    <w:rsid w:val="00FA614C"/>
    <w:pPr>
      <w:numPr>
        <w:numId w:val="14"/>
      </w:numPr>
      <w:spacing w:after="240"/>
    </w:pPr>
    <w:rPr>
      <w:rFonts w:ascii="Times New Roman" w:hAnsi="Times New Roman"/>
      <w:sz w:val="24"/>
      <w:lang w:eastAsia="en-US"/>
    </w:rPr>
  </w:style>
  <w:style w:type="paragraph" w:styleId="ListNumber2">
    <w:name w:val="List Number 2"/>
    <w:basedOn w:val="Text2"/>
    <w:rsid w:val="00FA614C"/>
    <w:pPr>
      <w:numPr>
        <w:numId w:val="16"/>
      </w:numPr>
      <w:tabs>
        <w:tab w:val="clear" w:pos="2161"/>
      </w:tabs>
      <w:spacing w:after="240"/>
    </w:pPr>
    <w:rPr>
      <w:rFonts w:ascii="Times New Roman" w:hAnsi="Times New Roman"/>
      <w:sz w:val="24"/>
      <w:lang w:eastAsia="en-US"/>
    </w:rPr>
  </w:style>
  <w:style w:type="paragraph" w:styleId="ListNumber3">
    <w:name w:val="List Number 3"/>
    <w:basedOn w:val="Text3"/>
    <w:rsid w:val="00FA614C"/>
    <w:pPr>
      <w:numPr>
        <w:numId w:val="17"/>
      </w:numPr>
      <w:tabs>
        <w:tab w:val="clear" w:pos="2302"/>
      </w:tabs>
      <w:spacing w:after="240"/>
    </w:pPr>
    <w:rPr>
      <w:rFonts w:ascii="Times New Roman" w:hAnsi="Times New Roman"/>
      <w:sz w:val="24"/>
      <w:lang w:eastAsia="en-US"/>
    </w:rPr>
  </w:style>
  <w:style w:type="paragraph" w:styleId="ListNumber4">
    <w:name w:val="List Number 4"/>
    <w:basedOn w:val="Text4"/>
    <w:rsid w:val="00FA614C"/>
    <w:pPr>
      <w:numPr>
        <w:numId w:val="18"/>
      </w:numPr>
      <w:tabs>
        <w:tab w:val="clear" w:pos="2302"/>
      </w:tabs>
      <w:spacing w:after="240"/>
    </w:pPr>
    <w:rPr>
      <w:rFonts w:ascii="Times New Roman" w:hAnsi="Times New Roman"/>
      <w:sz w:val="24"/>
      <w:lang w:eastAsia="en-US"/>
    </w:r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ind w:left="483" w:hanging="483"/>
      <w:outlineLvl w:val="9"/>
    </w:pPr>
    <w:rPr>
      <w:b w:val="0"/>
      <w:smallCaps w:val="0"/>
    </w:rPr>
  </w:style>
  <w:style w:type="paragraph" w:customStyle="1" w:styleId="NumPar2">
    <w:name w:val="NumPar 2"/>
    <w:basedOn w:val="Heading2"/>
    <w:next w:val="Text2"/>
    <w:pPr>
      <w:outlineLvl w:val="9"/>
    </w:pPr>
    <w:rPr>
      <w:b w:val="0"/>
    </w:rPr>
  </w:style>
  <w:style w:type="paragraph" w:customStyle="1" w:styleId="NumPar3">
    <w:name w:val="NumPar 3"/>
    <w:basedOn w:val="Heading3"/>
    <w:next w:val="Text3"/>
    <w:pPr>
      <w:keepNext w:val="0"/>
      <w:outlineLvl w:val="9"/>
    </w:pPr>
    <w:rPr>
      <w:i/>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b/>
    </w:rPr>
  </w:style>
  <w:style w:type="paragraph" w:styleId="TOC1">
    <w:name w:val="toc 1"/>
    <w:basedOn w:val="Normal"/>
    <w:next w:val="Normal"/>
    <w:autoRedefine/>
    <w:uiPriority w:val="39"/>
    <w:rsid w:val="00D3714C"/>
    <w:pPr>
      <w:tabs>
        <w:tab w:val="right" w:leader="dot" w:pos="8640"/>
      </w:tabs>
      <w:spacing w:before="120"/>
      <w:ind w:left="482" w:right="720" w:hanging="482"/>
    </w:pPr>
    <w:rPr>
      <w:rFonts w:ascii="Times New Roman" w:hAnsi="Times New Roman"/>
      <w:b/>
      <w:caps/>
      <w:sz w:val="22"/>
      <w:lang w:eastAsia="en-US"/>
    </w:rPr>
  </w:style>
  <w:style w:type="paragraph" w:styleId="TOC2">
    <w:name w:val="toc 2"/>
    <w:basedOn w:val="Normal"/>
    <w:next w:val="Normal"/>
    <w:autoRedefine/>
    <w:uiPriority w:val="39"/>
    <w:rsid w:val="00D3714C"/>
    <w:pPr>
      <w:tabs>
        <w:tab w:val="right" w:leader="dot" w:pos="8640"/>
      </w:tabs>
      <w:spacing w:after="0"/>
      <w:ind w:left="1077" w:right="720" w:hanging="595"/>
    </w:pPr>
    <w:rPr>
      <w:rFonts w:ascii="Times New Roman" w:hAnsi="Times New Roman"/>
      <w:sz w:val="22"/>
      <w:lang w:eastAsia="en-US"/>
    </w:rPr>
  </w:style>
  <w:style w:type="paragraph" w:styleId="TOC3">
    <w:name w:val="toc 3"/>
    <w:basedOn w:val="Normal"/>
    <w:next w:val="Normal"/>
    <w:semiHidden/>
    <w:rsid w:val="00D3714C"/>
    <w:pPr>
      <w:tabs>
        <w:tab w:val="right" w:leader="dot" w:pos="8640"/>
      </w:tabs>
      <w:spacing w:before="60" w:after="60"/>
      <w:ind w:left="1916" w:right="720" w:hanging="839"/>
    </w:pPr>
    <w:rPr>
      <w:rFonts w:ascii="Times New Roman" w:hAnsi="Times New Roman"/>
      <w:sz w:val="24"/>
      <w:lang w:eastAsia="en-US"/>
    </w:rPr>
  </w:style>
  <w:style w:type="paragraph" w:styleId="TOC4">
    <w:name w:val="toc 4"/>
    <w:basedOn w:val="Normal"/>
    <w:next w:val="Normal"/>
    <w:semiHidden/>
    <w:rsid w:val="00D3714C"/>
    <w:pPr>
      <w:tabs>
        <w:tab w:val="right" w:leader="dot" w:pos="8641"/>
      </w:tabs>
      <w:spacing w:before="60" w:after="60"/>
      <w:ind w:left="2880" w:right="720" w:hanging="964"/>
    </w:pPr>
    <w:rPr>
      <w:rFonts w:ascii="Times New Roman" w:hAnsi="Times New Roman"/>
      <w:sz w:val="24"/>
      <w:lang w:eastAsia="en-US"/>
    </w:rPr>
  </w:style>
  <w:style w:type="paragraph" w:styleId="TOC5">
    <w:name w:val="toc 5"/>
    <w:basedOn w:val="Normal"/>
    <w:next w:val="Normal"/>
    <w:semiHidden/>
    <w:rsid w:val="00FA614C"/>
    <w:pPr>
      <w:tabs>
        <w:tab w:val="right" w:leader="dot" w:pos="8641"/>
      </w:tabs>
      <w:spacing w:before="240"/>
      <w:ind w:right="720"/>
    </w:pPr>
    <w:rPr>
      <w:rFonts w:ascii="Times New Roman" w:hAnsi="Times New Roman"/>
      <w:caps/>
      <w:sz w:val="24"/>
      <w:lang w:eastAsia="en-U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character" w:styleId="FootnoteReference">
    <w:name w:val="footnote reference"/>
    <w:semiHidden/>
    <w:rPr>
      <w:rFonts w:ascii="TimesNewRomanPS" w:hAnsi="TimesNewRomanPS"/>
      <w:position w:val="6"/>
      <w:sz w:val="16"/>
    </w:rPr>
  </w:style>
  <w:style w:type="character" w:styleId="PageNumber">
    <w:name w:val="page number"/>
    <w:basedOn w:val="DefaultParagraphFont"/>
  </w:style>
  <w:style w:type="paragraph" w:customStyle="1" w:styleId="Heading2b">
    <w:name w:val="Heading2b"/>
    <w:basedOn w:val="Normal"/>
    <w:pPr>
      <w:ind w:left="567" w:hanging="567"/>
      <w:jc w:val="center"/>
    </w:pPr>
    <w:rPr>
      <w:b/>
      <w:u w:val="single"/>
    </w:rPr>
  </w:style>
  <w:style w:type="paragraph" w:customStyle="1" w:styleId="Annexetitle">
    <w:name w:val="Annexe_title"/>
    <w:basedOn w:val="Heading1"/>
    <w:next w:val="Normal"/>
    <w:autoRedefine/>
    <w:rsid w:val="009F0B63"/>
    <w:pPr>
      <w:keepNext w:val="0"/>
      <w:pageBreakBefore/>
      <w:tabs>
        <w:tab w:val="left" w:pos="2552"/>
      </w:tabs>
      <w:outlineLvl w:val="9"/>
    </w:pPr>
    <w:rPr>
      <w:caps/>
      <w:smallCaps w:val="0"/>
      <w:kern w:val="0"/>
    </w:rPr>
  </w:style>
  <w:style w:type="character" w:styleId="Hyperlink">
    <w:name w:val="Hyperlink"/>
    <w:rPr>
      <w:color w:val="0000FF"/>
      <w:u w:val="single"/>
    </w:rPr>
  </w:style>
  <w:style w:type="paragraph" w:customStyle="1" w:styleId="normaltableau">
    <w:name w:val="normal_tableau"/>
    <w:basedOn w:val="Normal"/>
    <w:pPr>
      <w:spacing w:before="120"/>
    </w:pPr>
    <w:rPr>
      <w:rFonts w:ascii="Optima" w:hAnsi="Optima"/>
      <w:sz w:val="22"/>
    </w:rPr>
  </w:style>
  <w:style w:type="paragraph" w:customStyle="1" w:styleId="Contact">
    <w:name w:val="Contact"/>
    <w:basedOn w:val="Normal"/>
    <w:next w:val="Normal"/>
    <w:rsid w:val="00FA614C"/>
    <w:pPr>
      <w:spacing w:after="480"/>
      <w:ind w:left="567" w:hanging="567"/>
      <w:jc w:val="left"/>
    </w:pPr>
    <w:rPr>
      <w:rFonts w:ascii="Times New Roman" w:hAnsi="Times New Roman"/>
      <w:sz w:val="24"/>
      <w:lang w:eastAsia="en-US"/>
    </w:rPr>
  </w:style>
  <w:style w:type="paragraph" w:customStyle="1" w:styleId="ListBullet1">
    <w:name w:val="List Bullet 1"/>
    <w:basedOn w:val="Text1"/>
    <w:rsid w:val="00FA614C"/>
    <w:pPr>
      <w:numPr>
        <w:numId w:val="5"/>
      </w:numPr>
      <w:spacing w:after="240"/>
    </w:pPr>
    <w:rPr>
      <w:rFonts w:ascii="Times New Roman" w:hAnsi="Times New Roman"/>
      <w:sz w:val="24"/>
      <w:lang w:eastAsia="en-US"/>
    </w:rPr>
  </w:style>
  <w:style w:type="paragraph" w:customStyle="1" w:styleId="ListDash">
    <w:name w:val="List Dash"/>
    <w:basedOn w:val="Normal"/>
    <w:rsid w:val="00FA614C"/>
    <w:pPr>
      <w:numPr>
        <w:numId w:val="9"/>
      </w:numPr>
      <w:spacing w:after="240"/>
    </w:pPr>
    <w:rPr>
      <w:rFonts w:ascii="Times New Roman" w:hAnsi="Times New Roman"/>
      <w:sz w:val="24"/>
      <w:lang w:eastAsia="en-US"/>
    </w:rPr>
  </w:style>
  <w:style w:type="paragraph" w:customStyle="1" w:styleId="ListDash1">
    <w:name w:val="List Dash 1"/>
    <w:basedOn w:val="Text1"/>
    <w:rsid w:val="00FA614C"/>
    <w:pPr>
      <w:numPr>
        <w:numId w:val="10"/>
      </w:numPr>
      <w:spacing w:after="240"/>
    </w:pPr>
    <w:rPr>
      <w:rFonts w:ascii="Times New Roman" w:hAnsi="Times New Roman"/>
      <w:sz w:val="24"/>
      <w:lang w:eastAsia="en-US"/>
    </w:rPr>
  </w:style>
  <w:style w:type="paragraph" w:customStyle="1" w:styleId="ListDash2">
    <w:name w:val="List Dash 2"/>
    <w:basedOn w:val="Text2"/>
    <w:rsid w:val="00FA614C"/>
    <w:pPr>
      <w:numPr>
        <w:numId w:val="11"/>
      </w:numPr>
      <w:tabs>
        <w:tab w:val="clear" w:pos="2161"/>
      </w:tabs>
      <w:spacing w:after="240"/>
    </w:pPr>
    <w:rPr>
      <w:rFonts w:ascii="Times New Roman" w:hAnsi="Times New Roman"/>
      <w:sz w:val="24"/>
      <w:lang w:eastAsia="en-US"/>
    </w:rPr>
  </w:style>
  <w:style w:type="paragraph" w:customStyle="1" w:styleId="ListDash3">
    <w:name w:val="List Dash 3"/>
    <w:basedOn w:val="Text3"/>
    <w:rsid w:val="00FA614C"/>
    <w:pPr>
      <w:numPr>
        <w:numId w:val="12"/>
      </w:numPr>
      <w:tabs>
        <w:tab w:val="clear" w:pos="2302"/>
      </w:tabs>
      <w:spacing w:after="240"/>
    </w:pPr>
    <w:rPr>
      <w:rFonts w:ascii="Times New Roman" w:hAnsi="Times New Roman"/>
      <w:sz w:val="24"/>
      <w:lang w:eastAsia="en-US"/>
    </w:rPr>
  </w:style>
  <w:style w:type="paragraph" w:customStyle="1" w:styleId="ListDash4">
    <w:name w:val="List Dash 4"/>
    <w:basedOn w:val="Text4"/>
    <w:rsid w:val="00FA614C"/>
    <w:pPr>
      <w:numPr>
        <w:numId w:val="13"/>
      </w:numPr>
      <w:tabs>
        <w:tab w:val="clear" w:pos="2302"/>
      </w:tabs>
      <w:spacing w:after="240"/>
    </w:pPr>
    <w:rPr>
      <w:rFonts w:ascii="Times New Roman" w:hAnsi="Times New Roman"/>
      <w:sz w:val="24"/>
      <w:lang w:eastAsia="en-US"/>
    </w:rPr>
  </w:style>
  <w:style w:type="paragraph" w:customStyle="1" w:styleId="ListNumber1">
    <w:name w:val="List Number 1"/>
    <w:basedOn w:val="Text1"/>
    <w:rsid w:val="00FA614C"/>
    <w:pPr>
      <w:numPr>
        <w:numId w:val="15"/>
      </w:numPr>
      <w:spacing w:after="240"/>
    </w:pPr>
    <w:rPr>
      <w:rFonts w:ascii="Times New Roman" w:hAnsi="Times New Roman"/>
      <w:sz w:val="24"/>
      <w:lang w:eastAsia="en-US"/>
    </w:rPr>
  </w:style>
  <w:style w:type="paragraph" w:customStyle="1" w:styleId="ListNumberLevel2">
    <w:name w:val="List Number (Level 2)"/>
    <w:basedOn w:val="Normal"/>
    <w:rsid w:val="00FA614C"/>
    <w:pPr>
      <w:numPr>
        <w:ilvl w:val="1"/>
        <w:numId w:val="14"/>
      </w:numPr>
      <w:spacing w:after="240"/>
    </w:pPr>
    <w:rPr>
      <w:rFonts w:ascii="Times New Roman" w:hAnsi="Times New Roman"/>
      <w:sz w:val="24"/>
      <w:lang w:eastAsia="en-US"/>
    </w:rPr>
  </w:style>
  <w:style w:type="paragraph" w:customStyle="1" w:styleId="ListNumber1Level2">
    <w:name w:val="List Number 1 (Level 2)"/>
    <w:basedOn w:val="Text1"/>
    <w:rsid w:val="00FA614C"/>
    <w:pPr>
      <w:numPr>
        <w:ilvl w:val="1"/>
        <w:numId w:val="15"/>
      </w:numPr>
      <w:spacing w:after="240"/>
    </w:pPr>
    <w:rPr>
      <w:rFonts w:ascii="Times New Roman" w:hAnsi="Times New Roman"/>
      <w:sz w:val="24"/>
      <w:lang w:eastAsia="en-US"/>
    </w:rPr>
  </w:style>
  <w:style w:type="paragraph" w:customStyle="1" w:styleId="ListNumber2Level2">
    <w:name w:val="List Number 2 (Level 2)"/>
    <w:basedOn w:val="Text2"/>
    <w:rsid w:val="00FA614C"/>
    <w:pPr>
      <w:numPr>
        <w:ilvl w:val="1"/>
        <w:numId w:val="16"/>
      </w:numPr>
      <w:tabs>
        <w:tab w:val="clear" w:pos="2161"/>
      </w:tabs>
      <w:spacing w:after="240"/>
    </w:pPr>
    <w:rPr>
      <w:rFonts w:ascii="Times New Roman" w:hAnsi="Times New Roman"/>
      <w:sz w:val="24"/>
      <w:lang w:eastAsia="en-US"/>
    </w:rPr>
  </w:style>
  <w:style w:type="paragraph" w:customStyle="1" w:styleId="ListNumber3Level2">
    <w:name w:val="List Number 3 (Level 2)"/>
    <w:basedOn w:val="Text3"/>
    <w:rsid w:val="00FA614C"/>
    <w:pPr>
      <w:numPr>
        <w:ilvl w:val="1"/>
        <w:numId w:val="17"/>
      </w:numPr>
      <w:tabs>
        <w:tab w:val="clear" w:pos="2302"/>
      </w:tabs>
      <w:spacing w:after="240"/>
    </w:pPr>
    <w:rPr>
      <w:rFonts w:ascii="Times New Roman" w:hAnsi="Times New Roman"/>
      <w:sz w:val="24"/>
      <w:lang w:eastAsia="en-US"/>
    </w:rPr>
  </w:style>
  <w:style w:type="paragraph" w:customStyle="1" w:styleId="ListNumber4Level2">
    <w:name w:val="List Number 4 (Level 2)"/>
    <w:basedOn w:val="Text4"/>
    <w:rsid w:val="00FA614C"/>
    <w:pPr>
      <w:numPr>
        <w:ilvl w:val="1"/>
        <w:numId w:val="18"/>
      </w:numPr>
      <w:tabs>
        <w:tab w:val="clear" w:pos="2302"/>
      </w:tabs>
      <w:spacing w:after="240"/>
    </w:pPr>
    <w:rPr>
      <w:rFonts w:ascii="Times New Roman" w:hAnsi="Times New Roman"/>
      <w:sz w:val="24"/>
      <w:lang w:eastAsia="en-US"/>
    </w:rPr>
  </w:style>
  <w:style w:type="paragraph" w:customStyle="1" w:styleId="ListNumberLevel3">
    <w:name w:val="List Number (Level 3)"/>
    <w:basedOn w:val="Normal"/>
    <w:rsid w:val="00FA614C"/>
    <w:pPr>
      <w:numPr>
        <w:ilvl w:val="2"/>
        <w:numId w:val="14"/>
      </w:numPr>
      <w:spacing w:after="240"/>
    </w:pPr>
    <w:rPr>
      <w:rFonts w:ascii="Times New Roman" w:hAnsi="Times New Roman"/>
      <w:sz w:val="24"/>
      <w:lang w:eastAsia="en-US"/>
    </w:rPr>
  </w:style>
  <w:style w:type="paragraph" w:customStyle="1" w:styleId="ListNumber1Level3">
    <w:name w:val="List Number 1 (Level 3)"/>
    <w:basedOn w:val="Text1"/>
    <w:rsid w:val="00FA614C"/>
    <w:pPr>
      <w:numPr>
        <w:ilvl w:val="2"/>
        <w:numId w:val="15"/>
      </w:numPr>
      <w:spacing w:after="240"/>
    </w:pPr>
    <w:rPr>
      <w:rFonts w:ascii="Times New Roman" w:hAnsi="Times New Roman"/>
      <w:sz w:val="24"/>
      <w:lang w:eastAsia="en-US"/>
    </w:rPr>
  </w:style>
  <w:style w:type="paragraph" w:customStyle="1" w:styleId="ListNumber2Level3">
    <w:name w:val="List Number 2 (Level 3)"/>
    <w:basedOn w:val="Text2"/>
    <w:rsid w:val="00FA614C"/>
    <w:pPr>
      <w:numPr>
        <w:ilvl w:val="2"/>
        <w:numId w:val="16"/>
      </w:numPr>
      <w:tabs>
        <w:tab w:val="clear" w:pos="2161"/>
      </w:tabs>
      <w:spacing w:after="240"/>
    </w:pPr>
    <w:rPr>
      <w:rFonts w:ascii="Times New Roman" w:hAnsi="Times New Roman"/>
      <w:sz w:val="24"/>
      <w:lang w:eastAsia="en-US"/>
    </w:rPr>
  </w:style>
  <w:style w:type="paragraph" w:customStyle="1" w:styleId="ListNumber3Level3">
    <w:name w:val="List Number 3 (Level 3)"/>
    <w:basedOn w:val="Text3"/>
    <w:rsid w:val="00FA614C"/>
    <w:pPr>
      <w:numPr>
        <w:ilvl w:val="2"/>
        <w:numId w:val="17"/>
      </w:numPr>
      <w:tabs>
        <w:tab w:val="clear" w:pos="2302"/>
      </w:tabs>
      <w:spacing w:after="240"/>
    </w:pPr>
    <w:rPr>
      <w:rFonts w:ascii="Times New Roman" w:hAnsi="Times New Roman"/>
      <w:sz w:val="24"/>
      <w:lang w:eastAsia="en-US"/>
    </w:rPr>
  </w:style>
  <w:style w:type="paragraph" w:customStyle="1" w:styleId="ListNumber4Level3">
    <w:name w:val="List Number 4 (Level 3)"/>
    <w:basedOn w:val="Text4"/>
    <w:rsid w:val="00FA614C"/>
    <w:pPr>
      <w:numPr>
        <w:ilvl w:val="2"/>
        <w:numId w:val="18"/>
      </w:numPr>
      <w:tabs>
        <w:tab w:val="clear" w:pos="2302"/>
      </w:tabs>
      <w:spacing w:after="240"/>
    </w:pPr>
    <w:rPr>
      <w:rFonts w:ascii="Times New Roman" w:hAnsi="Times New Roman"/>
      <w:sz w:val="24"/>
      <w:lang w:eastAsia="en-US"/>
    </w:rPr>
  </w:style>
  <w:style w:type="paragraph" w:customStyle="1" w:styleId="ListNumberLevel4">
    <w:name w:val="List Number (Level 4)"/>
    <w:basedOn w:val="Normal"/>
    <w:rsid w:val="00FA614C"/>
    <w:pPr>
      <w:numPr>
        <w:ilvl w:val="3"/>
        <w:numId w:val="14"/>
      </w:numPr>
      <w:spacing w:after="240"/>
    </w:pPr>
    <w:rPr>
      <w:rFonts w:ascii="Times New Roman" w:hAnsi="Times New Roman"/>
      <w:sz w:val="24"/>
      <w:lang w:eastAsia="en-US"/>
    </w:rPr>
  </w:style>
  <w:style w:type="paragraph" w:customStyle="1" w:styleId="ListNumber1Level4">
    <w:name w:val="List Number 1 (Level 4)"/>
    <w:basedOn w:val="Text1"/>
    <w:rsid w:val="00FA614C"/>
    <w:pPr>
      <w:numPr>
        <w:ilvl w:val="3"/>
        <w:numId w:val="15"/>
      </w:numPr>
      <w:spacing w:after="240"/>
    </w:pPr>
    <w:rPr>
      <w:rFonts w:ascii="Times New Roman" w:hAnsi="Times New Roman"/>
      <w:sz w:val="24"/>
      <w:lang w:eastAsia="en-US"/>
    </w:rPr>
  </w:style>
  <w:style w:type="paragraph" w:customStyle="1" w:styleId="ListNumber2Level4">
    <w:name w:val="List Number 2 (Level 4)"/>
    <w:basedOn w:val="Text2"/>
    <w:rsid w:val="00FA614C"/>
    <w:pPr>
      <w:numPr>
        <w:ilvl w:val="3"/>
        <w:numId w:val="16"/>
      </w:numPr>
      <w:tabs>
        <w:tab w:val="clear" w:pos="2161"/>
      </w:tabs>
      <w:spacing w:after="240"/>
    </w:pPr>
    <w:rPr>
      <w:rFonts w:ascii="Times New Roman" w:hAnsi="Times New Roman"/>
      <w:sz w:val="24"/>
      <w:lang w:eastAsia="en-US"/>
    </w:rPr>
  </w:style>
  <w:style w:type="paragraph" w:customStyle="1" w:styleId="ListNumber3Level4">
    <w:name w:val="List Number 3 (Level 4)"/>
    <w:basedOn w:val="Text3"/>
    <w:rsid w:val="00FA614C"/>
    <w:pPr>
      <w:numPr>
        <w:ilvl w:val="3"/>
        <w:numId w:val="17"/>
      </w:numPr>
      <w:tabs>
        <w:tab w:val="clear" w:pos="2302"/>
      </w:tabs>
      <w:spacing w:after="240"/>
    </w:pPr>
    <w:rPr>
      <w:rFonts w:ascii="Times New Roman" w:hAnsi="Times New Roman"/>
      <w:sz w:val="24"/>
      <w:lang w:eastAsia="en-US"/>
    </w:rPr>
  </w:style>
  <w:style w:type="paragraph" w:customStyle="1" w:styleId="ListNumber4Level4">
    <w:name w:val="List Number 4 (Level 4)"/>
    <w:basedOn w:val="Text4"/>
    <w:rsid w:val="00FA614C"/>
    <w:pPr>
      <w:numPr>
        <w:ilvl w:val="3"/>
        <w:numId w:val="18"/>
      </w:numPr>
      <w:tabs>
        <w:tab w:val="clear" w:pos="2302"/>
      </w:tabs>
      <w:spacing w:after="240"/>
    </w:pPr>
    <w:rPr>
      <w:rFonts w:ascii="Times New Roman" w:hAnsi="Times New Roman"/>
      <w:sz w:val="24"/>
      <w:lang w:eastAsia="en-US"/>
    </w:rPr>
  </w:style>
  <w:style w:type="paragraph" w:styleId="TOCHeading">
    <w:name w:val="TOC Heading"/>
    <w:basedOn w:val="Normal"/>
    <w:next w:val="Normal"/>
    <w:qFormat/>
    <w:rsid w:val="00FA614C"/>
    <w:pPr>
      <w:keepNext/>
      <w:spacing w:before="240" w:after="240"/>
      <w:jc w:val="center"/>
    </w:pPr>
    <w:rPr>
      <w:rFonts w:ascii="Times New Roman" w:hAnsi="Times New Roman"/>
      <w:b/>
      <w:sz w:val="24"/>
      <w:lang w:eastAsia="en-US"/>
    </w:rPr>
  </w:style>
  <w:style w:type="paragraph" w:styleId="NormalWeb">
    <w:name w:val="Normal (Web)"/>
    <w:basedOn w:val="Normal"/>
    <w:rsid w:val="007C05EF"/>
    <w:pPr>
      <w:spacing w:before="60" w:after="60"/>
      <w:jc w:val="left"/>
    </w:pPr>
    <w:rPr>
      <w:rFonts w:ascii="Times New Roman" w:hAnsi="Times New Roman"/>
    </w:rPr>
  </w:style>
  <w:style w:type="paragraph" w:styleId="BalloonText">
    <w:name w:val="Balloon Text"/>
    <w:basedOn w:val="Normal"/>
    <w:semiHidden/>
    <w:rsid w:val="00D956DB"/>
    <w:rPr>
      <w:rFonts w:ascii="Tahoma" w:hAnsi="Tahoma"/>
      <w:sz w:val="16"/>
      <w:szCs w:val="16"/>
    </w:rPr>
  </w:style>
  <w:style w:type="character" w:styleId="FollowedHyperlink">
    <w:name w:val="FollowedHyperlink"/>
    <w:rsid w:val="00DA2590"/>
    <w:rPr>
      <w:color w:val="606420"/>
      <w:u w:val="single"/>
    </w:rPr>
  </w:style>
  <w:style w:type="table" w:styleId="TableGrid">
    <w:name w:val="Table Grid"/>
    <w:basedOn w:val="TableNormal"/>
    <w:uiPriority w:val="59"/>
    <w:rsid w:val="00342645"/>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781229"/>
    <w:rPr>
      <w:sz w:val="16"/>
      <w:szCs w:val="16"/>
    </w:rPr>
  </w:style>
  <w:style w:type="paragraph" w:styleId="CommentSubject">
    <w:name w:val="annotation subject"/>
    <w:basedOn w:val="CommentText"/>
    <w:next w:val="CommentText"/>
    <w:link w:val="CommentSubjectChar"/>
    <w:rsid w:val="00781229"/>
    <w:rPr>
      <w:b/>
      <w:bCs/>
    </w:rPr>
  </w:style>
  <w:style w:type="character" w:customStyle="1" w:styleId="CommentTextChar">
    <w:name w:val="Comment Text Char"/>
    <w:link w:val="CommentText"/>
    <w:semiHidden/>
    <w:rsid w:val="00781229"/>
    <w:rPr>
      <w:rFonts w:ascii="Arial" w:hAnsi="Arial"/>
    </w:rPr>
  </w:style>
  <w:style w:type="character" w:customStyle="1" w:styleId="CommentSubjectChar">
    <w:name w:val="Comment Subject Char"/>
    <w:link w:val="CommentSubject"/>
    <w:rsid w:val="00781229"/>
    <w:rPr>
      <w:rFonts w:ascii="Arial" w:hAnsi="Arial"/>
      <w:b/>
      <w:bCs/>
    </w:rPr>
  </w:style>
  <w:style w:type="paragraph" w:styleId="Revision">
    <w:name w:val="Revision"/>
    <w:hidden/>
    <w:uiPriority w:val="99"/>
    <w:semiHidden/>
    <w:rsid w:val="00E213CC"/>
    <w:rPr>
      <w:rFonts w:ascii="Arial" w:hAnsi="Arial"/>
    </w:rPr>
  </w:style>
  <w:style w:type="paragraph" w:customStyle="1" w:styleId="Body">
    <w:name w:val="Body"/>
    <w:link w:val="BodyChar"/>
    <w:qFormat/>
    <w:rsid w:val="007F655E"/>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en-US"/>
    </w:rPr>
  </w:style>
  <w:style w:type="character" w:customStyle="1" w:styleId="BodyChar">
    <w:name w:val="Body Char"/>
    <w:link w:val="Body"/>
    <w:rsid w:val="007F655E"/>
    <w:rPr>
      <w:rFonts w:ascii="Calibri" w:eastAsia="Calibri" w:hAnsi="Calibri" w:cs="Calibri"/>
      <w:color w:val="000000"/>
      <w:sz w:val="22"/>
      <w:szCs w:val="22"/>
      <w:u w:color="000000"/>
      <w:bdr w:val="nil"/>
      <w:lang w:val="en-US"/>
    </w:rPr>
  </w:style>
  <w:style w:type="numbering" w:customStyle="1" w:styleId="ImportedStyle3">
    <w:name w:val="Imported Style 3"/>
    <w:rsid w:val="007F655E"/>
    <w:pPr>
      <w:numPr>
        <w:numId w:val="19"/>
      </w:numPr>
    </w:pPr>
  </w:style>
  <w:style w:type="paragraph" w:styleId="ListParagraph">
    <w:name w:val="List Paragraph"/>
    <w:aliases w:val="Numbered List Paragraph,Numbered Paragraph,Main numbered paragraph,Colorful List - Accent 11,List_Paragraph,Multilevel para_II,List Paragraph1,Bullets,123 List Paragraph,List Paragraph nowy,Liste 1,Bullet paras,Citation List"/>
    <w:basedOn w:val="Normal"/>
    <w:link w:val="ListParagraphChar"/>
    <w:uiPriority w:val="34"/>
    <w:qFormat/>
    <w:rsid w:val="00B53772"/>
    <w:pPr>
      <w:ind w:left="720"/>
      <w:contextualSpacing/>
    </w:pPr>
  </w:style>
  <w:style w:type="paragraph" w:customStyle="1" w:styleId="Blockquote">
    <w:name w:val="Blockquote"/>
    <w:basedOn w:val="Normal"/>
    <w:rsid w:val="00235983"/>
    <w:pPr>
      <w:widowControl w:val="0"/>
      <w:spacing w:before="100" w:after="100"/>
      <w:ind w:left="360" w:right="360"/>
      <w:jc w:val="left"/>
    </w:pPr>
    <w:rPr>
      <w:rFonts w:ascii="Times New Roman" w:hAnsi="Times New Roman"/>
      <w:snapToGrid w:val="0"/>
      <w:sz w:val="24"/>
      <w:lang w:val="en-US" w:eastAsia="en-US"/>
    </w:rPr>
  </w:style>
  <w:style w:type="character" w:customStyle="1" w:styleId="ListParagraphChar">
    <w:name w:val="List Paragraph Char"/>
    <w:aliases w:val="Numbered List Paragraph Char,Numbered Paragraph Char,Main numbered paragraph Char,Colorful List - Accent 11 Char,List_Paragraph Char,Multilevel para_II Char,List Paragraph1 Char,Bullets Char,123 List Paragraph Char,Liste 1 Char"/>
    <w:link w:val="ListParagraph"/>
    <w:uiPriority w:val="34"/>
    <w:qFormat/>
    <w:locked/>
    <w:rsid w:val="00235983"/>
    <w:rPr>
      <w:rFonts w:ascii="Arial" w:hAnsi="Arial"/>
    </w:rPr>
  </w:style>
  <w:style w:type="paragraph" w:customStyle="1" w:styleId="m-3455667308781921344msolistparagraph">
    <w:name w:val="m_-3455667308781921344msolistparagraph"/>
    <w:basedOn w:val="Normal"/>
    <w:rsid w:val="00FA56FB"/>
    <w:pPr>
      <w:spacing w:before="100" w:beforeAutospacing="1" w:after="100" w:afterAutospacing="1"/>
      <w:jc w:val="left"/>
    </w:pPr>
    <w:rPr>
      <w:rFonts w:ascii="Times New Roman" w:hAnsi="Times New Roman"/>
      <w:sz w:val="24"/>
      <w:szCs w:val="24"/>
    </w:rPr>
  </w:style>
  <w:style w:type="character" w:styleId="Emphasis">
    <w:name w:val="Emphasis"/>
    <w:qFormat/>
    <w:rsid w:val="00BD3A62"/>
    <w:rPr>
      <w:i/>
    </w:rPr>
  </w:style>
  <w:style w:type="character" w:styleId="UnresolvedMention">
    <w:name w:val="Unresolved Mention"/>
    <w:basedOn w:val="DefaultParagraphFont"/>
    <w:uiPriority w:val="99"/>
    <w:semiHidden/>
    <w:unhideWhenUsed/>
    <w:rsid w:val="00DD77BE"/>
    <w:rPr>
      <w:color w:val="605E5C"/>
      <w:shd w:val="clear" w:color="auto" w:fill="E1DFDD"/>
    </w:rPr>
  </w:style>
  <w:style w:type="character" w:styleId="Strong">
    <w:name w:val="Strong"/>
    <w:qFormat/>
    <w:rsid w:val="001A324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386338">
      <w:bodyDiv w:val="1"/>
      <w:marLeft w:val="0"/>
      <w:marRight w:val="0"/>
      <w:marTop w:val="0"/>
      <w:marBottom w:val="0"/>
      <w:divBdr>
        <w:top w:val="none" w:sz="0" w:space="0" w:color="auto"/>
        <w:left w:val="none" w:sz="0" w:space="0" w:color="auto"/>
        <w:bottom w:val="none" w:sz="0" w:space="0" w:color="auto"/>
        <w:right w:val="none" w:sz="0" w:space="0" w:color="auto"/>
      </w:divBdr>
    </w:div>
    <w:div w:id="460000146">
      <w:bodyDiv w:val="1"/>
      <w:marLeft w:val="0"/>
      <w:marRight w:val="0"/>
      <w:marTop w:val="0"/>
      <w:marBottom w:val="0"/>
      <w:divBdr>
        <w:top w:val="none" w:sz="0" w:space="0" w:color="auto"/>
        <w:left w:val="none" w:sz="0" w:space="0" w:color="auto"/>
        <w:bottom w:val="none" w:sz="0" w:space="0" w:color="auto"/>
        <w:right w:val="none" w:sz="0" w:space="0" w:color="auto"/>
      </w:divBdr>
    </w:div>
    <w:div w:id="780151512">
      <w:bodyDiv w:val="1"/>
      <w:marLeft w:val="0"/>
      <w:marRight w:val="0"/>
      <w:marTop w:val="0"/>
      <w:marBottom w:val="0"/>
      <w:divBdr>
        <w:top w:val="none" w:sz="0" w:space="0" w:color="auto"/>
        <w:left w:val="none" w:sz="0" w:space="0" w:color="auto"/>
        <w:bottom w:val="none" w:sz="0" w:space="0" w:color="auto"/>
        <w:right w:val="none" w:sz="0" w:space="0" w:color="auto"/>
      </w:divBdr>
    </w:div>
    <w:div w:id="791363913">
      <w:bodyDiv w:val="1"/>
      <w:marLeft w:val="0"/>
      <w:marRight w:val="0"/>
      <w:marTop w:val="0"/>
      <w:marBottom w:val="0"/>
      <w:divBdr>
        <w:top w:val="none" w:sz="0" w:space="0" w:color="auto"/>
        <w:left w:val="none" w:sz="0" w:space="0" w:color="auto"/>
        <w:bottom w:val="none" w:sz="0" w:space="0" w:color="auto"/>
        <w:right w:val="none" w:sz="0" w:space="0" w:color="auto"/>
      </w:divBdr>
    </w:div>
    <w:div w:id="905188447">
      <w:bodyDiv w:val="1"/>
      <w:marLeft w:val="2"/>
      <w:marRight w:val="2"/>
      <w:marTop w:val="0"/>
      <w:marBottom w:val="0"/>
      <w:divBdr>
        <w:top w:val="none" w:sz="0" w:space="0" w:color="auto"/>
        <w:left w:val="none" w:sz="0" w:space="0" w:color="auto"/>
        <w:bottom w:val="none" w:sz="0" w:space="0" w:color="auto"/>
        <w:right w:val="none" w:sz="0" w:space="0" w:color="auto"/>
      </w:divBdr>
    </w:div>
    <w:div w:id="1136263220">
      <w:bodyDiv w:val="1"/>
      <w:marLeft w:val="0"/>
      <w:marRight w:val="0"/>
      <w:marTop w:val="0"/>
      <w:marBottom w:val="0"/>
      <w:divBdr>
        <w:top w:val="none" w:sz="0" w:space="0" w:color="auto"/>
        <w:left w:val="none" w:sz="0" w:space="0" w:color="auto"/>
        <w:bottom w:val="none" w:sz="0" w:space="0" w:color="auto"/>
        <w:right w:val="none" w:sz="0" w:space="0" w:color="auto"/>
      </w:divBdr>
    </w:div>
    <w:div w:id="12976801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alas.e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3B35F-3A13-4C33-93D1-293F84DA5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112</TotalTime>
  <Pages>4</Pages>
  <Words>1391</Words>
  <Characters>7930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ANNEX II: TERMS OF REFERENCE</vt:lpstr>
    </vt:vector>
  </TitlesOfParts>
  <Company>European Commission</Company>
  <LinksUpToDate>false</LinksUpToDate>
  <CharactersWithSpaces>9303</CharactersWithSpaces>
  <SharedDoc>false</SharedDoc>
  <HLinks>
    <vt:vector size="12" baseType="variant">
      <vt:variant>
        <vt:i4>6226033</vt:i4>
      </vt:variant>
      <vt:variant>
        <vt:i4>111</vt:i4>
      </vt:variant>
      <vt:variant>
        <vt:i4>0</vt:i4>
      </vt:variant>
      <vt:variant>
        <vt:i4>5</vt:i4>
      </vt:variant>
      <vt:variant>
        <vt:lpwstr>http://ec.europa.eu/europeaid/funding/about-calls-tender/procedures-and-practical-guide-prag/diems_en</vt:lpwstr>
      </vt:variant>
      <vt:variant>
        <vt:lpwstr/>
      </vt:variant>
      <vt:variant>
        <vt:i4>4849790</vt:i4>
      </vt:variant>
      <vt:variant>
        <vt:i4>108</vt:i4>
      </vt:variant>
      <vt:variant>
        <vt:i4>0</vt:i4>
      </vt:variant>
      <vt:variant>
        <vt:i4>5</vt:i4>
      </vt:variant>
      <vt:variant>
        <vt:lpwstr>https://ec.europa.eu/europeaid/funding/communication-and-visibility-manual-eu-external-actions_en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II: TERMS OF REFERENCE</dc:title>
  <dc:subject/>
  <dc:creator>Roslyn Bottoni</dc:creator>
  <cp:keywords/>
  <dc:description/>
  <cp:lastModifiedBy>EU4Municipalities Project Finance Officer</cp:lastModifiedBy>
  <cp:revision>116</cp:revision>
  <cp:lastPrinted>2013-09-25T13:53:00Z</cp:lastPrinted>
  <dcterms:created xsi:type="dcterms:W3CDTF">2022-03-10T11:16:00Z</dcterms:created>
  <dcterms:modified xsi:type="dcterms:W3CDTF">2025-01-20T16:02:00Z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Editor">
    <vt:lpwstr>kilbyrn</vt:lpwstr>
  </property>
  <property fmtid="{D5CDD505-2E9C-101B-9397-08002B2CF9AE}" pid="7" name="ELDocType">
    <vt:lpwstr>REP.DOT</vt:lpwstr>
  </property>
</Properties>
</file>